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7DCB" w14:textId="638890CD" w:rsidR="00067A96" w:rsidRDefault="00067A96" w:rsidP="00E96594">
      <w:pPr>
        <w:pStyle w:val="Corpodetexto"/>
        <w:ind w:right="538"/>
        <w:jc w:val="center"/>
        <w:rPr>
          <w:rFonts w:ascii="Times New Roman"/>
          <w:sz w:val="20"/>
        </w:rPr>
      </w:pPr>
    </w:p>
    <w:p w14:paraId="081CD75A" w14:textId="7F628A21" w:rsidR="00067A96" w:rsidRDefault="00067A96" w:rsidP="00E96594">
      <w:pPr>
        <w:pStyle w:val="Corpodetexto"/>
        <w:ind w:right="538"/>
        <w:rPr>
          <w:rFonts w:ascii="Times New Roman"/>
          <w:sz w:val="20"/>
        </w:rPr>
      </w:pPr>
    </w:p>
    <w:p w14:paraId="557E3BE2" w14:textId="005CE3C2" w:rsidR="00067A96" w:rsidRDefault="00067A96" w:rsidP="00E96594">
      <w:pPr>
        <w:pStyle w:val="Corpodetexto"/>
        <w:spacing w:before="9"/>
        <w:ind w:right="538"/>
        <w:rPr>
          <w:rFonts w:ascii="Times New Roman"/>
          <w:sz w:val="10"/>
        </w:rPr>
      </w:pPr>
    </w:p>
    <w:p w14:paraId="66CC4309" w14:textId="626ED5B8" w:rsidR="00067A96" w:rsidRDefault="00067A96" w:rsidP="00E96594">
      <w:pPr>
        <w:pStyle w:val="Corpodetexto"/>
        <w:ind w:left="2563" w:right="538"/>
        <w:rPr>
          <w:rFonts w:ascii="Times New Roman"/>
          <w:sz w:val="20"/>
        </w:rPr>
      </w:pPr>
    </w:p>
    <w:p w14:paraId="4534ACBA" w14:textId="5109D806" w:rsidR="00067A96" w:rsidRDefault="001A56BE" w:rsidP="00E96594">
      <w:pPr>
        <w:pStyle w:val="Corpodetexto"/>
        <w:ind w:right="538"/>
        <w:rPr>
          <w:rFonts w:ascii="Times New Roman"/>
          <w:sz w:val="20"/>
        </w:rPr>
      </w:pPr>
      <w:r>
        <w:rPr>
          <w:rFonts w:ascii="Times New Roman"/>
          <w:noProof/>
          <w:sz w:val="20"/>
        </w:rPr>
        <w:drawing>
          <wp:anchor distT="0" distB="0" distL="114300" distR="114300" simplePos="0" relativeHeight="251658242" behindDoc="0" locked="0" layoutInCell="1" allowOverlap="1" wp14:anchorId="3012C822" wp14:editId="5D8E5724">
            <wp:simplePos x="0" y="0"/>
            <wp:positionH relativeFrom="page">
              <wp:align>center</wp:align>
            </wp:positionH>
            <wp:positionV relativeFrom="paragraph">
              <wp:posOffset>179680</wp:posOffset>
            </wp:positionV>
            <wp:extent cx="3061335" cy="1097280"/>
            <wp:effectExtent l="0" t="0" r="5715"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33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32A19" w14:textId="77777777" w:rsidR="00067A96" w:rsidRDefault="00067A96" w:rsidP="00E96594">
      <w:pPr>
        <w:pStyle w:val="Corpodetexto"/>
        <w:ind w:right="538"/>
        <w:rPr>
          <w:rFonts w:ascii="Times New Roman"/>
          <w:sz w:val="20"/>
        </w:rPr>
      </w:pPr>
    </w:p>
    <w:p w14:paraId="1002C259" w14:textId="77777777" w:rsidR="00067A96" w:rsidRDefault="00067A96" w:rsidP="00E96594">
      <w:pPr>
        <w:pStyle w:val="Corpodetexto"/>
        <w:ind w:right="538"/>
        <w:rPr>
          <w:rFonts w:ascii="Times New Roman"/>
          <w:sz w:val="20"/>
        </w:rPr>
      </w:pPr>
    </w:p>
    <w:p w14:paraId="54E68BD3" w14:textId="77777777" w:rsidR="00067A96" w:rsidRDefault="00067A96" w:rsidP="00E96594">
      <w:pPr>
        <w:pStyle w:val="Corpodetexto"/>
        <w:ind w:right="538"/>
        <w:rPr>
          <w:rFonts w:ascii="Times New Roman"/>
          <w:sz w:val="20"/>
        </w:rPr>
      </w:pPr>
    </w:p>
    <w:p w14:paraId="2B8F0009" w14:textId="77777777" w:rsidR="00067A96" w:rsidRDefault="00067A96" w:rsidP="00E96594">
      <w:pPr>
        <w:pStyle w:val="Corpodetexto"/>
        <w:ind w:right="538"/>
        <w:rPr>
          <w:rFonts w:ascii="Times New Roman"/>
          <w:sz w:val="20"/>
        </w:rPr>
      </w:pPr>
    </w:p>
    <w:p w14:paraId="28011FB4" w14:textId="77777777" w:rsidR="00067A96" w:rsidRDefault="00067A96" w:rsidP="00E96594">
      <w:pPr>
        <w:pStyle w:val="Corpodetexto"/>
        <w:ind w:right="538"/>
        <w:rPr>
          <w:rFonts w:ascii="Times New Roman"/>
          <w:sz w:val="20"/>
        </w:rPr>
      </w:pPr>
    </w:p>
    <w:p w14:paraId="4E2A0C57" w14:textId="77777777" w:rsidR="00067A96" w:rsidRPr="00EF3408" w:rsidRDefault="00067A96" w:rsidP="00EF3408">
      <w:pPr>
        <w:pStyle w:val="Ttulo1"/>
        <w:spacing w:before="27" w:line="240" w:lineRule="auto"/>
        <w:ind w:left="259" w:right="538"/>
        <w:rPr>
          <w:color w:val="1F487C"/>
        </w:rPr>
      </w:pPr>
    </w:p>
    <w:p w14:paraId="3E28382D" w14:textId="77777777" w:rsidR="00067A96" w:rsidRPr="00EF3408" w:rsidRDefault="00EF3408" w:rsidP="00EF3408">
      <w:pPr>
        <w:pStyle w:val="Ttulo1"/>
        <w:spacing w:before="27" w:line="240" w:lineRule="auto"/>
        <w:ind w:left="-993" w:right="-440"/>
        <w:jc w:val="center"/>
        <w:rPr>
          <w:b/>
          <w:bCs/>
          <w:color w:val="1F487C"/>
          <w:sz w:val="48"/>
          <w:szCs w:val="48"/>
        </w:rPr>
      </w:pPr>
      <w:r w:rsidRPr="00EF3408">
        <w:rPr>
          <w:b/>
          <w:bCs/>
          <w:color w:val="1F487C"/>
          <w:sz w:val="48"/>
          <w:szCs w:val="48"/>
        </w:rPr>
        <w:t>PDQI - Programa Demografia, Qualificações e Inclusão</w:t>
      </w:r>
    </w:p>
    <w:p w14:paraId="27FFF6A2" w14:textId="77777777" w:rsidR="00067A96" w:rsidRDefault="00067A96" w:rsidP="00E96594">
      <w:pPr>
        <w:pStyle w:val="Corpodetexto"/>
        <w:ind w:right="538"/>
        <w:rPr>
          <w:rFonts w:ascii="Times New Roman"/>
          <w:sz w:val="20"/>
        </w:rPr>
      </w:pPr>
    </w:p>
    <w:p w14:paraId="21A567FD" w14:textId="1F636439" w:rsidR="00067A96" w:rsidRDefault="00B66713" w:rsidP="00E96594">
      <w:pPr>
        <w:pStyle w:val="Corpodetexto"/>
        <w:spacing w:before="7"/>
        <w:ind w:right="538"/>
        <w:rPr>
          <w:rFonts w:ascii="Cambria"/>
          <w:sz w:val="4"/>
        </w:rPr>
      </w:pPr>
      <w:r>
        <w:rPr>
          <w:noProof/>
        </w:rPr>
        <mc:AlternateContent>
          <mc:Choice Requires="wps">
            <w:drawing>
              <wp:anchor distT="0" distB="0" distL="0" distR="0" simplePos="0" relativeHeight="251658241" behindDoc="1" locked="0" layoutInCell="1" allowOverlap="1" wp14:anchorId="257E6377" wp14:editId="0BD25714">
                <wp:simplePos x="0" y="0"/>
                <wp:positionH relativeFrom="page">
                  <wp:posOffset>793750</wp:posOffset>
                </wp:positionH>
                <wp:positionV relativeFrom="paragraph">
                  <wp:posOffset>50165</wp:posOffset>
                </wp:positionV>
                <wp:extent cx="5975350" cy="8890"/>
                <wp:effectExtent l="0" t="0" r="0" b="0"/>
                <wp:wrapTopAndBottom/>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8890"/>
                        </a:xfrm>
                        <a:prstGeom prst="rect">
                          <a:avLst/>
                        </a:prstGeom>
                        <a:solidFill>
                          <a:srgbClr val="7E7E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D90F9" id="Retângulo 7" o:spid="_x0000_s1026" style="position:absolute;margin-left:62.5pt;margin-top:3.95pt;width:470.5pt;height:.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" fillcolor="#7e7e7e" stroked="f">
                <w10:wrap type="topAndBottom" anchorx="page"/>
              </v:rect>
            </w:pict>
          </mc:Fallback>
        </mc:AlternateContent>
      </w:r>
    </w:p>
    <w:p w14:paraId="61932528" w14:textId="77777777" w:rsidR="00067A96" w:rsidRDefault="00067A96" w:rsidP="00E96594">
      <w:pPr>
        <w:pStyle w:val="Corpodetexto"/>
        <w:spacing w:before="2"/>
        <w:ind w:right="538"/>
        <w:rPr>
          <w:rFonts w:ascii="Cambria"/>
          <w:sz w:val="18"/>
        </w:rPr>
      </w:pPr>
    </w:p>
    <w:p w14:paraId="65055DF9" w14:textId="565A8EBA" w:rsidR="00067A96" w:rsidRDefault="00310031" w:rsidP="00BB67AD">
      <w:pPr>
        <w:pStyle w:val="Ttulo1"/>
        <w:spacing w:before="27" w:line="240" w:lineRule="auto"/>
        <w:ind w:left="259" w:right="538"/>
        <w:jc w:val="center"/>
      </w:pPr>
      <w:r>
        <w:rPr>
          <w:color w:val="1F487C"/>
        </w:rPr>
        <w:t>CRITÉRIOS</w:t>
      </w:r>
      <w:r>
        <w:rPr>
          <w:color w:val="1F487C"/>
          <w:spacing w:val="-4"/>
        </w:rPr>
        <w:t xml:space="preserve"> </w:t>
      </w:r>
      <w:r>
        <w:rPr>
          <w:color w:val="1F487C"/>
        </w:rPr>
        <w:t>DE</w:t>
      </w:r>
      <w:r>
        <w:rPr>
          <w:color w:val="1F487C"/>
          <w:spacing w:val="-4"/>
        </w:rPr>
        <w:t xml:space="preserve"> </w:t>
      </w:r>
      <w:r>
        <w:rPr>
          <w:color w:val="1F487C"/>
        </w:rPr>
        <w:t>SELEÇÃO</w:t>
      </w:r>
      <w:r>
        <w:rPr>
          <w:color w:val="1F487C"/>
          <w:spacing w:val="-2"/>
        </w:rPr>
        <w:t xml:space="preserve"> </w:t>
      </w:r>
      <w:r>
        <w:rPr>
          <w:color w:val="1F487C"/>
        </w:rPr>
        <w:t>DAS</w:t>
      </w:r>
      <w:r>
        <w:rPr>
          <w:color w:val="1F487C"/>
          <w:spacing w:val="-4"/>
        </w:rPr>
        <w:t xml:space="preserve"> </w:t>
      </w:r>
      <w:r>
        <w:rPr>
          <w:color w:val="1F487C"/>
          <w:spacing w:val="-2"/>
        </w:rPr>
        <w:t>CANDIDATURAS</w:t>
      </w:r>
    </w:p>
    <w:p w14:paraId="19F30F9F" w14:textId="77777777" w:rsidR="00067A96" w:rsidRDefault="00067A96" w:rsidP="00E96594">
      <w:pPr>
        <w:pStyle w:val="Corpodetexto"/>
        <w:ind w:right="538"/>
        <w:rPr>
          <w:sz w:val="20"/>
        </w:rPr>
      </w:pPr>
    </w:p>
    <w:p w14:paraId="1CAB0B66" w14:textId="77777777" w:rsidR="00067A96" w:rsidRDefault="00067A96" w:rsidP="00E96594">
      <w:pPr>
        <w:pStyle w:val="Corpodetexto"/>
        <w:ind w:right="538"/>
        <w:rPr>
          <w:sz w:val="20"/>
        </w:rPr>
      </w:pPr>
    </w:p>
    <w:p w14:paraId="68E10A37" w14:textId="77777777" w:rsidR="00067A96" w:rsidRDefault="00067A96" w:rsidP="00E96594">
      <w:pPr>
        <w:pStyle w:val="Corpodetexto"/>
        <w:ind w:right="538"/>
        <w:rPr>
          <w:sz w:val="20"/>
        </w:rPr>
      </w:pPr>
    </w:p>
    <w:p w14:paraId="1C51C8BC" w14:textId="77777777" w:rsidR="00067A96" w:rsidRDefault="00067A96" w:rsidP="00E96594">
      <w:pPr>
        <w:pStyle w:val="Corpodetexto"/>
        <w:ind w:right="538"/>
        <w:rPr>
          <w:sz w:val="20"/>
        </w:rPr>
      </w:pPr>
    </w:p>
    <w:p w14:paraId="088E853B" w14:textId="77777777" w:rsidR="00067A96" w:rsidRDefault="00067A96" w:rsidP="00E96594">
      <w:pPr>
        <w:pStyle w:val="Corpodetexto"/>
        <w:ind w:right="538"/>
        <w:rPr>
          <w:sz w:val="20"/>
        </w:rPr>
      </w:pPr>
    </w:p>
    <w:p w14:paraId="0E3D3606" w14:textId="77777777" w:rsidR="00750844" w:rsidRDefault="00750844" w:rsidP="00E96594">
      <w:pPr>
        <w:pStyle w:val="Corpodetexto"/>
        <w:ind w:right="538"/>
        <w:rPr>
          <w:sz w:val="20"/>
        </w:rPr>
      </w:pPr>
    </w:p>
    <w:p w14:paraId="5E99CCFF" w14:textId="77777777" w:rsidR="00067A96" w:rsidRDefault="00067A96" w:rsidP="00E96594">
      <w:pPr>
        <w:pStyle w:val="Corpodetexto"/>
        <w:ind w:right="538"/>
        <w:rPr>
          <w:sz w:val="20"/>
        </w:rPr>
      </w:pPr>
    </w:p>
    <w:p w14:paraId="7FB536CC" w14:textId="77777777" w:rsidR="00067A96" w:rsidRDefault="00067A96" w:rsidP="00E96594">
      <w:pPr>
        <w:pStyle w:val="Corpodetexto"/>
        <w:ind w:right="538"/>
        <w:rPr>
          <w:sz w:val="36"/>
        </w:rPr>
      </w:pPr>
    </w:p>
    <w:p w14:paraId="66042C7D" w14:textId="77777777" w:rsidR="00067A96" w:rsidRDefault="00067A96" w:rsidP="00E96594">
      <w:pPr>
        <w:pStyle w:val="Corpodetexto"/>
        <w:ind w:right="538"/>
        <w:rPr>
          <w:sz w:val="36"/>
        </w:rPr>
      </w:pPr>
    </w:p>
    <w:p w14:paraId="492BA554" w14:textId="5C70B058" w:rsidR="00592271" w:rsidRDefault="00976E4F" w:rsidP="00976E4F">
      <w:pPr>
        <w:pStyle w:val="Corpodetexto"/>
        <w:ind w:right="538"/>
        <w:jc w:val="right"/>
        <w:rPr>
          <w:sz w:val="36"/>
        </w:rPr>
      </w:pPr>
      <w:r>
        <w:rPr>
          <w:noProof/>
          <w:sz w:val="14"/>
        </w:rPr>
        <w:drawing>
          <wp:inline distT="0" distB="0" distL="0" distR="0" wp14:anchorId="6A2A142E" wp14:editId="6B551E59">
            <wp:extent cx="4165692" cy="41780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5422" cy="423795"/>
                    </a:xfrm>
                    <a:prstGeom prst="rect">
                      <a:avLst/>
                    </a:prstGeom>
                    <a:noFill/>
                    <a:ln>
                      <a:noFill/>
                    </a:ln>
                  </pic:spPr>
                </pic:pic>
              </a:graphicData>
            </a:graphic>
          </wp:inline>
        </w:drawing>
      </w:r>
    </w:p>
    <w:p w14:paraId="2A727344" w14:textId="77777777" w:rsidR="00EF3408" w:rsidRDefault="00EF3408" w:rsidP="00E96594">
      <w:pPr>
        <w:pStyle w:val="Corpodetexto"/>
        <w:ind w:right="538"/>
        <w:rPr>
          <w:noProof/>
          <w:sz w:val="20"/>
        </w:rPr>
      </w:pPr>
    </w:p>
    <w:p w14:paraId="03BCB2D3" w14:textId="3B67B7C1" w:rsidR="00592271" w:rsidRDefault="00592271" w:rsidP="001A56BE">
      <w:pPr>
        <w:pStyle w:val="Corpodetexto"/>
        <w:ind w:right="538"/>
        <w:jc w:val="right"/>
        <w:rPr>
          <w:sz w:val="36"/>
        </w:rPr>
      </w:pPr>
    </w:p>
    <w:p w14:paraId="6DEF1F85" w14:textId="77777777" w:rsidR="00CC2BD4" w:rsidRDefault="00CC2BD4" w:rsidP="00CC2BD4">
      <w:pPr>
        <w:ind w:right="538" w:firstLine="15"/>
        <w:jc w:val="right"/>
        <w:rPr>
          <w:b/>
          <w:bCs/>
          <w:color w:val="002060"/>
          <w:szCs w:val="24"/>
        </w:rPr>
      </w:pPr>
      <w:r>
        <w:rPr>
          <w:b/>
          <w:bCs/>
          <w:color w:val="002060"/>
          <w:szCs w:val="24"/>
        </w:rPr>
        <w:t xml:space="preserve">Aprovado em Comité de </w:t>
      </w:r>
      <w:r w:rsidRPr="009F2656">
        <w:rPr>
          <w:b/>
          <w:bCs/>
          <w:color w:val="002060"/>
          <w:szCs w:val="24"/>
        </w:rPr>
        <w:t>Acompanhamento a 27 d</w:t>
      </w:r>
      <w:r>
        <w:rPr>
          <w:b/>
          <w:bCs/>
          <w:color w:val="002060"/>
          <w:szCs w:val="24"/>
        </w:rPr>
        <w:t>e março de 2023</w:t>
      </w:r>
    </w:p>
    <w:p w14:paraId="09991ABF" w14:textId="77777777" w:rsidR="00CC2BD4" w:rsidRDefault="00CC2BD4" w:rsidP="00CC2BD4">
      <w:pPr>
        <w:ind w:right="538" w:firstLine="15"/>
        <w:jc w:val="right"/>
        <w:rPr>
          <w:b/>
          <w:bCs/>
          <w:color w:val="002060"/>
          <w:szCs w:val="24"/>
        </w:rPr>
      </w:pPr>
      <w:r>
        <w:rPr>
          <w:b/>
          <w:bCs/>
          <w:color w:val="002060"/>
          <w:szCs w:val="24"/>
        </w:rPr>
        <w:t xml:space="preserve">Aprovados novos critérios em Consulta escrita a </w:t>
      </w:r>
      <w:r w:rsidRPr="009F2656">
        <w:rPr>
          <w:b/>
          <w:bCs/>
          <w:color w:val="002060"/>
          <w:szCs w:val="24"/>
        </w:rPr>
        <w:t xml:space="preserve">19 de maio de </w:t>
      </w:r>
      <w:r>
        <w:rPr>
          <w:b/>
          <w:bCs/>
          <w:color w:val="002060"/>
          <w:szCs w:val="24"/>
        </w:rPr>
        <w:t>2023</w:t>
      </w:r>
    </w:p>
    <w:p w14:paraId="51A3B461" w14:textId="77777777" w:rsidR="00CC2BD4" w:rsidRDefault="00CC2BD4" w:rsidP="00CC2BD4">
      <w:pPr>
        <w:ind w:right="538" w:firstLine="15"/>
        <w:jc w:val="right"/>
        <w:rPr>
          <w:b/>
          <w:bCs/>
          <w:color w:val="002060"/>
          <w:szCs w:val="24"/>
        </w:rPr>
      </w:pPr>
      <w:r>
        <w:rPr>
          <w:b/>
          <w:bCs/>
          <w:color w:val="002060"/>
          <w:szCs w:val="24"/>
        </w:rPr>
        <w:t xml:space="preserve">Aprovados novos critérios em Comité de Acompanhamento a </w:t>
      </w:r>
      <w:r w:rsidRPr="009F2656">
        <w:rPr>
          <w:b/>
          <w:bCs/>
          <w:color w:val="002060"/>
          <w:szCs w:val="24"/>
        </w:rPr>
        <w:t xml:space="preserve">06 de junho de </w:t>
      </w:r>
      <w:r>
        <w:rPr>
          <w:b/>
          <w:bCs/>
          <w:color w:val="002060"/>
          <w:szCs w:val="24"/>
        </w:rPr>
        <w:t>2023</w:t>
      </w:r>
    </w:p>
    <w:p w14:paraId="104BC069" w14:textId="77777777" w:rsidR="00CC2BD4" w:rsidRPr="00955944" w:rsidRDefault="00CC2BD4" w:rsidP="00CC2BD4">
      <w:pPr>
        <w:ind w:right="538" w:firstLine="15"/>
        <w:jc w:val="right"/>
        <w:rPr>
          <w:b/>
          <w:bCs/>
          <w:color w:val="002060"/>
          <w:szCs w:val="24"/>
        </w:rPr>
      </w:pPr>
      <w:r>
        <w:rPr>
          <w:b/>
          <w:bCs/>
          <w:color w:val="002060"/>
          <w:szCs w:val="24"/>
        </w:rPr>
        <w:t xml:space="preserve">Aprovados novos critérios em Consulta escrita a </w:t>
      </w:r>
      <w:r w:rsidRPr="009F2656">
        <w:rPr>
          <w:b/>
          <w:bCs/>
          <w:color w:val="002060"/>
          <w:szCs w:val="24"/>
        </w:rPr>
        <w:t>17 de agosto de 2023</w:t>
      </w:r>
    </w:p>
    <w:p w14:paraId="5DEA7841" w14:textId="6ABAE1A5" w:rsidR="00955944" w:rsidRDefault="00CC2BD4" w:rsidP="00CC2BD4">
      <w:pPr>
        <w:ind w:right="538" w:firstLine="15"/>
        <w:jc w:val="right"/>
        <w:rPr>
          <w:b/>
          <w:bCs/>
          <w:color w:val="002060"/>
          <w:szCs w:val="24"/>
        </w:rPr>
      </w:pPr>
      <w:r>
        <w:rPr>
          <w:b/>
          <w:bCs/>
          <w:color w:val="002060"/>
          <w:szCs w:val="24"/>
        </w:rPr>
        <w:t xml:space="preserve">Aprovados novos critérios em </w:t>
      </w:r>
      <w:r w:rsidR="000F4B9E">
        <w:rPr>
          <w:b/>
          <w:bCs/>
          <w:color w:val="002060"/>
          <w:szCs w:val="24"/>
        </w:rPr>
        <w:t xml:space="preserve">Consulta escrita </w:t>
      </w:r>
      <w:r>
        <w:rPr>
          <w:b/>
          <w:bCs/>
          <w:color w:val="002060"/>
          <w:szCs w:val="24"/>
        </w:rPr>
        <w:t xml:space="preserve">a </w:t>
      </w:r>
      <w:r w:rsidRPr="009F2656">
        <w:rPr>
          <w:b/>
          <w:bCs/>
          <w:color w:val="002060"/>
          <w:szCs w:val="24"/>
        </w:rPr>
        <w:t>27 de outubro de 2023</w:t>
      </w:r>
    </w:p>
    <w:p w14:paraId="7A3DE6DC" w14:textId="06E893A7" w:rsidR="00F4538D" w:rsidRPr="00955944" w:rsidRDefault="00F4538D" w:rsidP="00F4538D">
      <w:pPr>
        <w:ind w:right="538"/>
        <w:jc w:val="right"/>
        <w:rPr>
          <w:b/>
          <w:bCs/>
          <w:color w:val="002060"/>
          <w:szCs w:val="24"/>
        </w:rPr>
      </w:pPr>
      <w:r>
        <w:rPr>
          <w:b/>
          <w:bCs/>
          <w:color w:val="002060"/>
          <w:szCs w:val="24"/>
        </w:rPr>
        <w:t xml:space="preserve">Aprovados novos critérios em Consulta escrita a </w:t>
      </w:r>
      <w:r w:rsidRPr="009F2656">
        <w:rPr>
          <w:b/>
          <w:bCs/>
          <w:color w:val="002060"/>
          <w:szCs w:val="24"/>
        </w:rPr>
        <w:t>23 de fevereiro de 2024</w:t>
      </w:r>
    </w:p>
    <w:p w14:paraId="33CE73C5" w14:textId="73A3509C" w:rsidR="00F4538D" w:rsidRPr="009F2656" w:rsidRDefault="00F4538D" w:rsidP="00F4538D">
      <w:pPr>
        <w:ind w:right="538"/>
        <w:jc w:val="right"/>
        <w:rPr>
          <w:b/>
          <w:bCs/>
          <w:color w:val="002060"/>
          <w:szCs w:val="24"/>
        </w:rPr>
      </w:pPr>
      <w:r w:rsidRPr="009F2656">
        <w:rPr>
          <w:b/>
          <w:bCs/>
          <w:color w:val="002060"/>
          <w:szCs w:val="24"/>
        </w:rPr>
        <w:t xml:space="preserve">Aprovados novos critérios em Comité de Acompanhamento a 28 de maio de 2024 </w:t>
      </w:r>
    </w:p>
    <w:p w14:paraId="74D5B916" w14:textId="262BFB7B" w:rsidR="001C1BEF" w:rsidRPr="009F2656" w:rsidRDefault="0074713B" w:rsidP="0074713B">
      <w:pPr>
        <w:ind w:right="538"/>
        <w:jc w:val="right"/>
        <w:rPr>
          <w:b/>
          <w:bCs/>
          <w:color w:val="002060"/>
          <w:szCs w:val="24"/>
        </w:rPr>
      </w:pPr>
      <w:r w:rsidRPr="009F2656">
        <w:rPr>
          <w:b/>
          <w:bCs/>
          <w:color w:val="002060"/>
          <w:szCs w:val="24"/>
        </w:rPr>
        <w:t xml:space="preserve">Aprovados novos critérios em Comité de Acompanhamento a </w:t>
      </w:r>
      <w:r w:rsidR="007A250A">
        <w:rPr>
          <w:b/>
          <w:bCs/>
          <w:color w:val="002060"/>
          <w:szCs w:val="24"/>
        </w:rPr>
        <w:t>14</w:t>
      </w:r>
      <w:r w:rsidRPr="009F2656">
        <w:rPr>
          <w:b/>
          <w:bCs/>
          <w:color w:val="002060"/>
          <w:szCs w:val="24"/>
        </w:rPr>
        <w:t xml:space="preserve"> de novembro de 2024</w:t>
      </w:r>
    </w:p>
    <w:p w14:paraId="65E50158" w14:textId="5F28C605" w:rsidR="001C1BEF" w:rsidRDefault="001C1BEF" w:rsidP="001C1BEF">
      <w:pPr>
        <w:ind w:right="538"/>
        <w:jc w:val="right"/>
        <w:rPr>
          <w:b/>
          <w:bCs/>
          <w:color w:val="002060"/>
        </w:rPr>
      </w:pPr>
      <w:r w:rsidRPr="009F2656">
        <w:rPr>
          <w:b/>
          <w:bCs/>
          <w:color w:val="002060"/>
          <w:szCs w:val="24"/>
        </w:rPr>
        <w:t xml:space="preserve">Aprovados novos critérios </w:t>
      </w:r>
      <w:r w:rsidR="0039738E">
        <w:rPr>
          <w:b/>
          <w:bCs/>
          <w:color w:val="002060"/>
          <w:szCs w:val="24"/>
        </w:rPr>
        <w:t xml:space="preserve">em Consulta escrita </w:t>
      </w:r>
      <w:r w:rsidRPr="009F2656">
        <w:rPr>
          <w:b/>
          <w:bCs/>
          <w:color w:val="002060"/>
          <w:szCs w:val="24"/>
        </w:rPr>
        <w:t xml:space="preserve">a </w:t>
      </w:r>
      <w:r w:rsidR="001C14CC">
        <w:rPr>
          <w:b/>
          <w:bCs/>
          <w:color w:val="002060"/>
          <w:szCs w:val="24"/>
        </w:rPr>
        <w:t>4</w:t>
      </w:r>
      <w:r w:rsidRPr="009F2656">
        <w:rPr>
          <w:b/>
          <w:bCs/>
          <w:color w:val="002060"/>
          <w:szCs w:val="24"/>
        </w:rPr>
        <w:t xml:space="preserve"> de</w:t>
      </w:r>
      <w:r>
        <w:rPr>
          <w:b/>
          <w:bCs/>
          <w:color w:val="002060"/>
        </w:rPr>
        <w:t xml:space="preserve"> </w:t>
      </w:r>
      <w:r w:rsidR="00E83BF7">
        <w:rPr>
          <w:b/>
          <w:bCs/>
          <w:color w:val="002060"/>
          <w:szCs w:val="24"/>
        </w:rPr>
        <w:t>abril</w:t>
      </w:r>
      <w:r>
        <w:rPr>
          <w:b/>
          <w:bCs/>
          <w:color w:val="002060"/>
        </w:rPr>
        <w:t xml:space="preserve"> </w:t>
      </w:r>
      <w:r w:rsidR="007F68C2">
        <w:rPr>
          <w:b/>
          <w:bCs/>
          <w:color w:val="002060"/>
        </w:rPr>
        <w:t xml:space="preserve">de </w:t>
      </w:r>
      <w:r>
        <w:rPr>
          <w:b/>
          <w:bCs/>
          <w:color w:val="002060"/>
        </w:rPr>
        <w:t>202</w:t>
      </w:r>
      <w:r w:rsidR="00991AA1">
        <w:rPr>
          <w:b/>
          <w:bCs/>
          <w:color w:val="002060"/>
        </w:rPr>
        <w:t>5</w:t>
      </w:r>
    </w:p>
    <w:p w14:paraId="5DF30DA6" w14:textId="0E7D5020" w:rsidR="00234F60" w:rsidRDefault="00234F60" w:rsidP="001C1BEF">
      <w:pPr>
        <w:ind w:right="538"/>
        <w:jc w:val="right"/>
        <w:rPr>
          <w:b/>
          <w:bCs/>
          <w:color w:val="002060"/>
        </w:rPr>
      </w:pPr>
      <w:r>
        <w:rPr>
          <w:b/>
          <w:bCs/>
          <w:color w:val="002060"/>
        </w:rPr>
        <w:t xml:space="preserve">Aprovados novos critérios em Consulta escrita </w:t>
      </w:r>
      <w:r w:rsidRPr="00524342">
        <w:rPr>
          <w:b/>
          <w:bCs/>
          <w:color w:val="002060"/>
        </w:rPr>
        <w:t xml:space="preserve">a </w:t>
      </w:r>
      <w:r w:rsidR="00524342" w:rsidRPr="00524342">
        <w:rPr>
          <w:b/>
          <w:bCs/>
          <w:color w:val="002060"/>
        </w:rPr>
        <w:t>3</w:t>
      </w:r>
      <w:r w:rsidR="00FC09C7" w:rsidRPr="00524342">
        <w:rPr>
          <w:b/>
          <w:bCs/>
          <w:color w:val="002060"/>
        </w:rPr>
        <w:t xml:space="preserve"> de outubro</w:t>
      </w:r>
      <w:r w:rsidR="00FC09C7">
        <w:rPr>
          <w:b/>
          <w:bCs/>
          <w:color w:val="002060"/>
        </w:rPr>
        <w:t xml:space="preserve"> de 2025</w:t>
      </w:r>
    </w:p>
    <w:p w14:paraId="747E2E16" w14:textId="771E7EFA" w:rsidR="00976E4F" w:rsidRDefault="00976E4F" w:rsidP="001C1BEF">
      <w:pPr>
        <w:ind w:right="538"/>
        <w:jc w:val="right"/>
        <w:rPr>
          <w:b/>
          <w:bCs/>
          <w:color w:val="002060"/>
        </w:rPr>
      </w:pPr>
      <w:r>
        <w:rPr>
          <w:b/>
          <w:bCs/>
          <w:color w:val="002060"/>
        </w:rPr>
        <w:t xml:space="preserve">Aprovados novos critérios em Consulta escrita a </w:t>
      </w:r>
      <w:r w:rsidR="00CA2D57">
        <w:rPr>
          <w:b/>
          <w:bCs/>
          <w:color w:val="002060"/>
        </w:rPr>
        <w:t>30</w:t>
      </w:r>
      <w:r>
        <w:rPr>
          <w:b/>
          <w:bCs/>
          <w:color w:val="002060"/>
        </w:rPr>
        <w:t xml:space="preserve"> de janeiro de 2026</w:t>
      </w:r>
    </w:p>
    <w:p w14:paraId="63918F48" w14:textId="1230CA83" w:rsidR="0074713B" w:rsidRDefault="0074713B" w:rsidP="0074713B">
      <w:pPr>
        <w:ind w:right="538"/>
        <w:jc w:val="right"/>
        <w:rPr>
          <w:b/>
          <w:bCs/>
          <w:color w:val="002060"/>
        </w:rPr>
      </w:pPr>
      <w:r w:rsidRPr="6B53F64B">
        <w:rPr>
          <w:b/>
          <w:bCs/>
          <w:color w:val="002060"/>
        </w:rPr>
        <w:t xml:space="preserve"> </w:t>
      </w:r>
    </w:p>
    <w:p w14:paraId="451D27B4" w14:textId="274DF99A" w:rsidR="00067A96" w:rsidRDefault="00067A96" w:rsidP="00E96594">
      <w:pPr>
        <w:ind w:right="538"/>
        <w:rPr>
          <w:sz w:val="14"/>
        </w:rPr>
        <w:sectPr w:rsidR="00067A96" w:rsidSect="00B175A6">
          <w:headerReference w:type="default" r:id="rId13"/>
          <w:footerReference w:type="default" r:id="rId14"/>
          <w:type w:val="continuous"/>
          <w:pgSz w:w="11910" w:h="16840"/>
          <w:pgMar w:top="1920" w:right="440" w:bottom="280" w:left="1020" w:header="720" w:footer="737" w:gutter="0"/>
          <w:cols w:space="720"/>
          <w:docGrid w:linePitch="299"/>
        </w:sectPr>
      </w:pPr>
    </w:p>
    <w:p w14:paraId="3BC90237" w14:textId="77777777" w:rsidR="0019601E" w:rsidRPr="001F61B8" w:rsidRDefault="0019601E" w:rsidP="0019601E">
      <w:pPr>
        <w:pStyle w:val="Corpodetexto"/>
        <w:spacing w:before="7"/>
        <w:ind w:right="538"/>
        <w:rPr>
          <w:rFonts w:ascii="Barlow" w:hAnsi="Barlow"/>
          <w:sz w:val="15"/>
          <w:szCs w:val="15"/>
        </w:rPr>
      </w:pPr>
    </w:p>
    <w:p w14:paraId="2966CBAD" w14:textId="77777777" w:rsidR="0019601E" w:rsidRPr="001F61B8" w:rsidRDefault="0019601E" w:rsidP="0019601E">
      <w:pPr>
        <w:pStyle w:val="Ttulo2"/>
        <w:numPr>
          <w:ilvl w:val="0"/>
          <w:numId w:val="4"/>
        </w:numPr>
        <w:tabs>
          <w:tab w:val="left" w:pos="1134"/>
        </w:tabs>
        <w:spacing w:before="52"/>
        <w:ind w:left="1134" w:right="-29" w:hanging="456"/>
        <w:jc w:val="left"/>
        <w:rPr>
          <w:rFonts w:ascii="Barlow" w:hAnsi="Barlow"/>
        </w:rPr>
      </w:pPr>
      <w:r w:rsidRPr="001F61B8">
        <w:rPr>
          <w:rFonts w:ascii="Barlow" w:hAnsi="Barlow"/>
          <w:color w:val="17365D"/>
          <w:spacing w:val="-2"/>
        </w:rPr>
        <w:t>Enquadramento</w:t>
      </w:r>
    </w:p>
    <w:p w14:paraId="67A08190" w14:textId="77777777" w:rsidR="0019601E" w:rsidRPr="001F61B8" w:rsidRDefault="0019601E" w:rsidP="0019601E">
      <w:pPr>
        <w:pStyle w:val="Corpodetexto"/>
        <w:spacing w:before="194"/>
        <w:ind w:left="682" w:right="-29"/>
        <w:jc w:val="both"/>
        <w:rPr>
          <w:rFonts w:ascii="Barlow" w:hAnsi="Barlow"/>
          <w:color w:val="17365D"/>
        </w:rPr>
      </w:pPr>
      <w:r w:rsidRPr="001F61B8">
        <w:rPr>
          <w:rFonts w:ascii="Barlow" w:hAnsi="Barlow"/>
          <w:color w:val="17365D"/>
        </w:rPr>
        <w:t>O presente documento pretende criar as condições para o exercício eficaz e eficiente das competências e atribuições da Autoridade de Gestão no que concerne ao procedimento de lançamento de avisos de abertura de candidaturas e sua análise subsequente.</w:t>
      </w:r>
    </w:p>
    <w:p w14:paraId="139769BA" w14:textId="77777777" w:rsidR="0019601E" w:rsidRPr="001F61B8" w:rsidRDefault="0019601E" w:rsidP="0019601E">
      <w:pPr>
        <w:pStyle w:val="Corpodetexto"/>
        <w:spacing w:before="194" w:after="120"/>
        <w:ind w:left="680" w:right="-29"/>
        <w:jc w:val="both"/>
        <w:rPr>
          <w:rFonts w:ascii="Barlow" w:hAnsi="Barlow"/>
          <w:color w:val="17365D"/>
        </w:rPr>
      </w:pPr>
      <w:r w:rsidRPr="001F61B8">
        <w:rPr>
          <w:rFonts w:ascii="Barlow" w:hAnsi="Barlow"/>
          <w:color w:val="17365D"/>
        </w:rPr>
        <w:t xml:space="preserve">Para o efeito importa começar por recordar que o Programa Demografia, Qualificações e Inclusão visa acelerar a trajetória de convergência com os parceiros europeus com melhores indicadores nos domínios das Políticas Ativas de Emprego, da Educação e Formação Profissional e Superior, da Inclusão social e da Igualdade, concorrendo também para intervenções na área da Demografia, nomeadamente através dos seus contributos para os seguintes </w:t>
      </w:r>
      <w:r w:rsidRPr="001F61B8">
        <w:rPr>
          <w:rFonts w:ascii="Barlow" w:hAnsi="Barlow"/>
          <w:b/>
          <w:color w:val="17365D"/>
        </w:rPr>
        <w:t xml:space="preserve">objetivos específicos </w:t>
      </w:r>
      <w:r w:rsidRPr="001F61B8">
        <w:rPr>
          <w:rFonts w:ascii="Barlow" w:hAnsi="Barlow"/>
          <w:bCs/>
          <w:color w:val="17365D"/>
        </w:rPr>
        <w:t>estabelecidos no artigo 4.º do Regulamento (UE) 2021/1057 do Parlamento Europeu e do Conselho, de 24 de junho de 2021, que cria o Fundo Social Europeu Mais (FSE+)</w:t>
      </w:r>
      <w:r w:rsidRPr="001F61B8">
        <w:rPr>
          <w:rFonts w:ascii="Barlow" w:hAnsi="Barlow"/>
          <w:color w:val="17365D"/>
        </w:rPr>
        <w:t>:</w:t>
      </w:r>
    </w:p>
    <w:p w14:paraId="32BFB413"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 xml:space="preserve">Melhorar o acesso ao emprego e a medidas de ativação para todos os candidatos a emprego e promover o emprego por conta própria e a economia social; </w:t>
      </w:r>
    </w:p>
    <w:p w14:paraId="7F6C1CE2"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 xml:space="preserve">Promover uma participação equilibrada em termos de género no mercado de trabalho, condições de trabalho equitativas e uma melhor conciliação entre a vida profissional e a vida privada;  </w:t>
      </w:r>
    </w:p>
    <w:p w14:paraId="719CFE16"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 xml:space="preserve">Promover a igualdade de acesso e a conclusão, em especial por parte dos grupos desfavorecidos, de um percurso de educação e formação inclusivo e de qualidade, desde a educação e acolhimento na primeira infância até ao ensino superior e a mobilidade para fins de aprendizagem para todos e a acessibilidade para as pessoas com deficiência; </w:t>
      </w:r>
    </w:p>
    <w:p w14:paraId="2ECC9917"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 xml:space="preserve">Promover a aprendizagem ao longo da vida, em especial através de oportunidades flexíveis de melhoria de competências e de requalificação para todos, tendo em conta as competências nos domínios do empreendedorismo e do digital, antecipar melhor a mudança e as novas exigências em matéria de competências com base nas necessidades do mercado de trabalho, facilitar as transições de carreira e fomentar a mobilidade profissional; </w:t>
      </w:r>
    </w:p>
    <w:p w14:paraId="7A19CE02"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Favorecer a inclusão ativa, com vista a promover a igualdade de oportunidades, a não discriminação e a participação ativa, e melhorar a empregabilidade, em particular dos grupos desfavorecidos;</w:t>
      </w:r>
    </w:p>
    <w:p w14:paraId="4B012DF1"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Reforçar a igualdade de acesso em tempo útil a serviços de qualidade, sustentáveis e a preços comportáveis, incluindo serviços que promovam o acesso à habitação e a cuidados centrados na pessoa, incluindo cuidados de saúde; modernizar os sistemas de proteção social, inclusive promovendo o acesso à proteção social;</w:t>
      </w:r>
    </w:p>
    <w:p w14:paraId="074C6347" w14:textId="77777777" w:rsidR="0019601E" w:rsidRPr="001F61B8" w:rsidRDefault="0019601E" w:rsidP="0019601E">
      <w:pPr>
        <w:pStyle w:val="Corpodetexto"/>
        <w:numPr>
          <w:ilvl w:val="0"/>
          <w:numId w:val="10"/>
        </w:numPr>
        <w:spacing w:after="120"/>
        <w:ind w:left="1276" w:right="-29" w:hanging="357"/>
        <w:jc w:val="both"/>
        <w:rPr>
          <w:rFonts w:ascii="Barlow" w:hAnsi="Barlow"/>
          <w:color w:val="002060"/>
        </w:rPr>
      </w:pPr>
      <w:r w:rsidRPr="001F61B8">
        <w:rPr>
          <w:rFonts w:ascii="Barlow" w:hAnsi="Barlow"/>
          <w:color w:val="002060"/>
        </w:rPr>
        <w:t>Combater a privação material através da distribuição de alimentos e/ou de assistência material de base às pessoas mais carenciadas, incluindo crianças, e adotar medidas de acompanhamento que apoiem a sua inclusão social.</w:t>
      </w:r>
    </w:p>
    <w:p w14:paraId="18893D6A" w14:textId="4111E903" w:rsidR="0019601E" w:rsidRPr="001F61B8" w:rsidRDefault="0019601E" w:rsidP="0019601E">
      <w:pPr>
        <w:pStyle w:val="Corpodetexto"/>
        <w:spacing w:before="194" w:after="120"/>
        <w:ind w:left="680" w:right="-29"/>
        <w:jc w:val="both"/>
        <w:rPr>
          <w:rFonts w:ascii="Barlow" w:hAnsi="Barlow"/>
          <w:color w:val="17365D"/>
        </w:rPr>
      </w:pPr>
      <w:bookmarkStart w:id="0" w:name="_Hlk137481361"/>
      <w:r w:rsidRPr="001F61B8">
        <w:rPr>
          <w:rFonts w:ascii="Barlow" w:hAnsi="Barlow"/>
          <w:color w:val="17365D" w:themeColor="text2" w:themeShade="BF"/>
        </w:rPr>
        <w:t xml:space="preserve">Tendo presente a prossecução destes objetivos, o texto do PDQI foi estruturado em 7 Prioridades, centradas nas respostas aos principais problemas identificados no diagnóstico de partida, sendo as mesmas prosseguidas pelas tipologias de operação (TO) constantes no quadro seguinte. No mesmo estão sinalizadas as Tipologias cobertas até ao momento (última aprovação a </w:t>
      </w:r>
      <w:r w:rsidR="00B67AA1" w:rsidRPr="00114128">
        <w:rPr>
          <w:rFonts w:ascii="Barlow" w:hAnsi="Barlow"/>
          <w:color w:val="17365D" w:themeColor="text2" w:themeShade="BF"/>
        </w:rPr>
        <w:t>30</w:t>
      </w:r>
      <w:r w:rsidRPr="00114128">
        <w:rPr>
          <w:rFonts w:ascii="Barlow" w:hAnsi="Barlow"/>
          <w:color w:val="17365D" w:themeColor="text2" w:themeShade="BF"/>
        </w:rPr>
        <w:t xml:space="preserve"> de janeiro de 202</w:t>
      </w:r>
      <w:r w:rsidR="00114128" w:rsidRPr="00114128">
        <w:rPr>
          <w:rFonts w:ascii="Barlow" w:hAnsi="Barlow"/>
          <w:color w:val="17365D" w:themeColor="text2" w:themeShade="BF"/>
        </w:rPr>
        <w:t>6</w:t>
      </w:r>
      <w:r w:rsidRPr="001F61B8">
        <w:rPr>
          <w:rFonts w:ascii="Barlow" w:hAnsi="Barlow"/>
          <w:color w:val="17365D" w:themeColor="text2" w:themeShade="BF"/>
        </w:rPr>
        <w:t>), com a indicação da data de aprovação dos respetivos critérios.</w:t>
      </w:r>
      <w:r w:rsidRPr="001F61B8">
        <w:rPr>
          <w:rFonts w:ascii="Barlow" w:hAnsi="Barlow"/>
          <w:color w:val="FF0000"/>
        </w:rPr>
        <w:t xml:space="preserve"> </w:t>
      </w:r>
      <w:r w:rsidRPr="001F61B8">
        <w:rPr>
          <w:rFonts w:ascii="Barlow" w:hAnsi="Barlow"/>
          <w:color w:val="17365D" w:themeColor="text2" w:themeShade="BF"/>
        </w:rPr>
        <w:br w:type="page"/>
      </w:r>
    </w:p>
    <w:bookmarkEnd w:id="0"/>
    <w:p w14:paraId="6405BBD6" w14:textId="77777777" w:rsidR="0019601E" w:rsidRPr="00DA7A06" w:rsidRDefault="0019601E" w:rsidP="0019601E">
      <w:pPr>
        <w:pStyle w:val="Corpodetexto"/>
        <w:spacing w:before="119"/>
        <w:ind w:right="538"/>
        <w:rPr>
          <w:rFonts w:ascii="Barlow" w:hAnsi="Barlow"/>
          <w:color w:val="002060"/>
          <w:sz w:val="12"/>
          <w:szCs w:val="12"/>
        </w:rPr>
      </w:pPr>
      <w:r w:rsidRPr="001F61B8">
        <w:rPr>
          <w:rFonts w:ascii="Barlow" w:hAnsi="Barlow"/>
          <w:color w:val="002060"/>
        </w:rPr>
        <w:lastRenderedPageBreak/>
        <w:t> </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0"/>
        <w:gridCol w:w="1951"/>
        <w:gridCol w:w="1144"/>
        <w:gridCol w:w="4099"/>
      </w:tblGrid>
      <w:tr w:rsidR="0019601E" w:rsidRPr="00C829A4" w14:paraId="19759A0D" w14:textId="77777777" w:rsidTr="00BF74A7">
        <w:trPr>
          <w:trHeight w:val="300"/>
          <w:tblHeader/>
        </w:trPr>
        <w:tc>
          <w:tcPr>
            <w:tcW w:w="172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vAlign w:val="center"/>
            <w:hideMark/>
          </w:tcPr>
          <w:p w14:paraId="4B03E0A6" w14:textId="77777777" w:rsidR="0019601E" w:rsidRPr="00C829A4" w:rsidRDefault="0019601E" w:rsidP="003B1970">
            <w:pPr>
              <w:pStyle w:val="Corpodetexto"/>
              <w:spacing w:before="60" w:after="60"/>
              <w:jc w:val="center"/>
              <w:rPr>
                <w:rFonts w:ascii="Barlow" w:hAnsi="Barlow"/>
                <w:color w:val="FFFFFF" w:themeColor="background1"/>
                <w:sz w:val="20"/>
                <w:szCs w:val="20"/>
              </w:rPr>
            </w:pPr>
            <w:r w:rsidRPr="00C829A4">
              <w:rPr>
                <w:rFonts w:ascii="Barlow" w:hAnsi="Barlow"/>
                <w:b/>
                <w:bCs/>
                <w:color w:val="FFFFFF" w:themeColor="background1"/>
                <w:sz w:val="20"/>
                <w:szCs w:val="20"/>
              </w:rPr>
              <w:t>Prioridade</w:t>
            </w:r>
          </w:p>
        </w:tc>
        <w:tc>
          <w:tcPr>
            <w:tcW w:w="195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vAlign w:val="center"/>
            <w:hideMark/>
          </w:tcPr>
          <w:p w14:paraId="6ECE2D53" w14:textId="77777777" w:rsidR="0019601E" w:rsidRPr="00C829A4" w:rsidRDefault="0019601E" w:rsidP="003B1970">
            <w:pPr>
              <w:pStyle w:val="Corpodetexto"/>
              <w:spacing w:before="60" w:after="60"/>
              <w:ind w:right="96"/>
              <w:jc w:val="center"/>
              <w:rPr>
                <w:rFonts w:ascii="Barlow" w:hAnsi="Barlow"/>
                <w:color w:val="FFFFFF" w:themeColor="background1"/>
                <w:sz w:val="20"/>
                <w:szCs w:val="20"/>
              </w:rPr>
            </w:pPr>
            <w:r w:rsidRPr="00C829A4">
              <w:rPr>
                <w:rFonts w:ascii="Barlow" w:hAnsi="Barlow"/>
                <w:b/>
                <w:bCs/>
                <w:color w:val="FFFFFF" w:themeColor="background1"/>
                <w:sz w:val="20"/>
                <w:szCs w:val="20"/>
              </w:rPr>
              <w:t>Objetivo Específico</w:t>
            </w:r>
          </w:p>
        </w:tc>
        <w:tc>
          <w:tcPr>
            <w:tcW w:w="114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vAlign w:val="center"/>
            <w:hideMark/>
          </w:tcPr>
          <w:p w14:paraId="76ADAE01" w14:textId="77777777" w:rsidR="0019601E" w:rsidRPr="00C829A4" w:rsidRDefault="0019601E" w:rsidP="003B1970">
            <w:pPr>
              <w:pStyle w:val="Corpodetexto"/>
              <w:spacing w:before="60" w:after="60"/>
              <w:jc w:val="center"/>
              <w:rPr>
                <w:rFonts w:ascii="Barlow" w:hAnsi="Barlow"/>
                <w:color w:val="FFFFFF" w:themeColor="background1"/>
                <w:sz w:val="18"/>
                <w:szCs w:val="18"/>
              </w:rPr>
            </w:pPr>
            <w:r w:rsidRPr="00C829A4">
              <w:rPr>
                <w:rFonts w:ascii="Barlow" w:hAnsi="Barlow"/>
                <w:b/>
                <w:bCs/>
                <w:color w:val="FFFFFF" w:themeColor="background1"/>
                <w:sz w:val="18"/>
                <w:szCs w:val="18"/>
              </w:rPr>
              <w:t>Código</w:t>
            </w:r>
          </w:p>
        </w:tc>
        <w:tc>
          <w:tcPr>
            <w:tcW w:w="409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vAlign w:val="center"/>
            <w:hideMark/>
          </w:tcPr>
          <w:p w14:paraId="7FF94915" w14:textId="77777777" w:rsidR="0019601E" w:rsidRPr="00C829A4" w:rsidRDefault="0019601E" w:rsidP="003B1970">
            <w:pPr>
              <w:pStyle w:val="Corpodetexto"/>
              <w:spacing w:before="60" w:after="60"/>
              <w:ind w:right="-14"/>
              <w:jc w:val="center"/>
              <w:rPr>
                <w:rFonts w:ascii="Barlow" w:hAnsi="Barlow"/>
                <w:color w:val="FFFFFF" w:themeColor="background1"/>
                <w:sz w:val="18"/>
                <w:szCs w:val="18"/>
              </w:rPr>
            </w:pPr>
            <w:r w:rsidRPr="00C829A4">
              <w:rPr>
                <w:rFonts w:ascii="Barlow" w:hAnsi="Barlow"/>
                <w:b/>
                <w:bCs/>
                <w:color w:val="FFFFFF" w:themeColor="background1"/>
                <w:sz w:val="18"/>
                <w:szCs w:val="18"/>
              </w:rPr>
              <w:t>Tipologias de operação</w:t>
            </w:r>
          </w:p>
        </w:tc>
      </w:tr>
      <w:tr w:rsidR="0019601E" w:rsidRPr="001F61B8" w14:paraId="37ABD486" w14:textId="77777777" w:rsidTr="00BF74A7">
        <w:trPr>
          <w:trHeight w:val="300"/>
        </w:trPr>
        <w:tc>
          <w:tcPr>
            <w:tcW w:w="1720" w:type="dxa"/>
            <w:vMerge w:val="restart"/>
            <w:tcBorders>
              <w:top w:val="single" w:sz="12" w:space="0" w:color="F2F2F2" w:themeColor="background1" w:themeShade="F2"/>
            </w:tcBorders>
            <w:vAlign w:val="center"/>
            <w:hideMark/>
          </w:tcPr>
          <w:p w14:paraId="4FA39C18"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I. Mais e melhor emprego, conciliação da vida profissional e pessoal e igualdade de género </w:t>
            </w:r>
          </w:p>
        </w:tc>
        <w:tc>
          <w:tcPr>
            <w:tcW w:w="1951" w:type="dxa"/>
            <w:vMerge w:val="restart"/>
            <w:tcBorders>
              <w:top w:val="single" w:sz="12" w:space="0" w:color="F2F2F2" w:themeColor="background1" w:themeShade="F2"/>
            </w:tcBorders>
            <w:shd w:val="clear" w:color="auto" w:fill="FFFFFF" w:themeFill="background1"/>
            <w:vAlign w:val="center"/>
            <w:hideMark/>
          </w:tcPr>
          <w:p w14:paraId="52A82779" w14:textId="77777777" w:rsidR="0019601E" w:rsidRPr="001F61B8" w:rsidRDefault="0019601E" w:rsidP="003B1970">
            <w:pPr>
              <w:pStyle w:val="Corpodetexto"/>
              <w:spacing w:before="119"/>
              <w:ind w:right="96"/>
              <w:rPr>
                <w:rFonts w:ascii="Barlow" w:hAnsi="Barlow"/>
                <w:color w:val="002060"/>
                <w:sz w:val="20"/>
                <w:szCs w:val="20"/>
              </w:rPr>
            </w:pPr>
            <w:r w:rsidRPr="001F61B8">
              <w:rPr>
                <w:rFonts w:ascii="Barlow" w:hAnsi="Barlow"/>
                <w:color w:val="002060"/>
                <w:sz w:val="20"/>
                <w:szCs w:val="20"/>
              </w:rPr>
              <w:t>ESO4.1 Acesso ao emprego </w:t>
            </w:r>
          </w:p>
        </w:tc>
        <w:tc>
          <w:tcPr>
            <w:tcW w:w="1144" w:type="dxa"/>
            <w:tcBorders>
              <w:top w:val="single" w:sz="12" w:space="0" w:color="F2F2F2" w:themeColor="background1" w:themeShade="F2"/>
            </w:tcBorders>
            <w:vAlign w:val="center"/>
            <w:hideMark/>
          </w:tcPr>
          <w:p w14:paraId="17FF363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101 </w:t>
            </w:r>
          </w:p>
        </w:tc>
        <w:tc>
          <w:tcPr>
            <w:tcW w:w="4099" w:type="dxa"/>
            <w:tcBorders>
              <w:top w:val="single" w:sz="12" w:space="0" w:color="F2F2F2" w:themeColor="background1" w:themeShade="F2"/>
            </w:tcBorders>
            <w:vAlign w:val="center"/>
            <w:hideMark/>
          </w:tcPr>
          <w:p w14:paraId="34D0572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Estágios profissionais (aprovado a 6 de junho de 2023) </w:t>
            </w:r>
          </w:p>
        </w:tc>
      </w:tr>
      <w:tr w:rsidR="0019601E" w:rsidRPr="001F61B8" w14:paraId="0774764E" w14:textId="77777777" w:rsidTr="00BF74A7">
        <w:trPr>
          <w:trHeight w:val="300"/>
        </w:trPr>
        <w:tc>
          <w:tcPr>
            <w:tcW w:w="1720" w:type="dxa"/>
            <w:vMerge/>
            <w:vAlign w:val="center"/>
            <w:hideMark/>
          </w:tcPr>
          <w:p w14:paraId="5604E75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152C5D4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6202869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102 </w:t>
            </w:r>
          </w:p>
        </w:tc>
        <w:tc>
          <w:tcPr>
            <w:tcW w:w="4099" w:type="dxa"/>
            <w:vAlign w:val="center"/>
            <w:hideMark/>
          </w:tcPr>
          <w:p w14:paraId="15F231F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Apoios à contratação (aprovado a 6 de junho de 2023) </w:t>
            </w:r>
          </w:p>
        </w:tc>
      </w:tr>
      <w:tr w:rsidR="0019601E" w:rsidRPr="001F61B8" w14:paraId="2C1394A7" w14:textId="77777777" w:rsidTr="00BF74A7">
        <w:trPr>
          <w:trHeight w:val="300"/>
        </w:trPr>
        <w:tc>
          <w:tcPr>
            <w:tcW w:w="1720" w:type="dxa"/>
            <w:vMerge/>
            <w:vAlign w:val="center"/>
            <w:hideMark/>
          </w:tcPr>
          <w:p w14:paraId="19EB351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F5FF03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E8F77C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103 </w:t>
            </w:r>
          </w:p>
        </w:tc>
        <w:tc>
          <w:tcPr>
            <w:tcW w:w="4099" w:type="dxa"/>
            <w:vAlign w:val="center"/>
            <w:hideMark/>
          </w:tcPr>
          <w:p w14:paraId="70F2C244" w14:textId="65F485EB" w:rsidR="0019601E" w:rsidRPr="00C4639A" w:rsidRDefault="0019601E" w:rsidP="003B1970">
            <w:pPr>
              <w:pStyle w:val="Corpodetexto"/>
              <w:spacing w:before="119"/>
              <w:ind w:right="538"/>
              <w:jc w:val="both"/>
              <w:rPr>
                <w:rFonts w:ascii="Barlow" w:hAnsi="Barlow"/>
                <w:color w:val="002060"/>
                <w:sz w:val="18"/>
                <w:szCs w:val="18"/>
                <w:highlight w:val="yellow"/>
              </w:rPr>
            </w:pPr>
            <w:r w:rsidRPr="00850166">
              <w:rPr>
                <w:rFonts w:ascii="Barlow" w:hAnsi="Barlow"/>
                <w:color w:val="002060"/>
                <w:sz w:val="18"/>
                <w:szCs w:val="18"/>
              </w:rPr>
              <w:t>Estruturas locais de apoio ao emprego </w:t>
            </w:r>
            <w:r w:rsidR="00B67AA1">
              <w:rPr>
                <w:rFonts w:ascii="Barlow" w:hAnsi="Barlow"/>
                <w:color w:val="002060"/>
                <w:sz w:val="18"/>
                <w:szCs w:val="18"/>
              </w:rPr>
              <w:t>(TO reprogramada dando origem à 107)</w:t>
            </w:r>
          </w:p>
        </w:tc>
      </w:tr>
      <w:tr w:rsidR="0019601E" w:rsidRPr="001F61B8" w14:paraId="3D619D50" w14:textId="77777777" w:rsidTr="00BF74A7">
        <w:trPr>
          <w:trHeight w:val="300"/>
        </w:trPr>
        <w:tc>
          <w:tcPr>
            <w:tcW w:w="1720" w:type="dxa"/>
            <w:vMerge/>
            <w:vAlign w:val="center"/>
            <w:hideMark/>
          </w:tcPr>
          <w:p w14:paraId="063A9E8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11DFEB3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565099B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104 </w:t>
            </w:r>
          </w:p>
        </w:tc>
        <w:tc>
          <w:tcPr>
            <w:tcW w:w="4099" w:type="dxa"/>
            <w:vAlign w:val="center"/>
            <w:hideMark/>
          </w:tcPr>
          <w:p w14:paraId="6D24F1EA"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Capacitação dos parceiros sociais da Comissão Permanente de Concertação Social (aprovado a 27 de março de 2023) </w:t>
            </w:r>
          </w:p>
        </w:tc>
      </w:tr>
      <w:tr w:rsidR="0019601E" w:rsidRPr="001F61B8" w14:paraId="48AC3503" w14:textId="77777777" w:rsidTr="00BF74A7">
        <w:trPr>
          <w:trHeight w:val="300"/>
        </w:trPr>
        <w:tc>
          <w:tcPr>
            <w:tcW w:w="1720" w:type="dxa"/>
            <w:vMerge/>
            <w:vAlign w:val="center"/>
          </w:tcPr>
          <w:p w14:paraId="74109F8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tcPr>
          <w:p w14:paraId="3CC4671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tcPr>
          <w:p w14:paraId="55B4B8F2" w14:textId="1199652C" w:rsidR="0019601E" w:rsidRPr="001F61B8" w:rsidRDefault="00BF74A7" w:rsidP="003B1970">
            <w:pPr>
              <w:pStyle w:val="Corpodetexto"/>
              <w:spacing w:before="119"/>
              <w:ind w:right="538"/>
              <w:jc w:val="both"/>
              <w:rPr>
                <w:rFonts w:ascii="Barlow" w:hAnsi="Barlow"/>
                <w:color w:val="002060"/>
                <w:sz w:val="18"/>
                <w:szCs w:val="18"/>
              </w:rPr>
            </w:pPr>
            <w:r>
              <w:rPr>
                <w:rFonts w:ascii="Barlow" w:hAnsi="Barlow"/>
                <w:color w:val="002060"/>
                <w:sz w:val="18"/>
                <w:szCs w:val="18"/>
              </w:rPr>
              <w:t>107</w:t>
            </w:r>
          </w:p>
        </w:tc>
        <w:tc>
          <w:tcPr>
            <w:tcW w:w="4099" w:type="dxa"/>
            <w:vAlign w:val="center"/>
          </w:tcPr>
          <w:p w14:paraId="11280DF5" w14:textId="77688467" w:rsidR="0019601E" w:rsidRPr="001F61B8" w:rsidRDefault="001E41ED" w:rsidP="003B1970">
            <w:pPr>
              <w:pStyle w:val="Corpodetexto"/>
              <w:spacing w:before="119"/>
              <w:ind w:right="538"/>
              <w:jc w:val="both"/>
              <w:rPr>
                <w:rFonts w:ascii="Barlow" w:hAnsi="Barlow"/>
                <w:color w:val="002060"/>
                <w:sz w:val="18"/>
                <w:szCs w:val="18"/>
              </w:rPr>
            </w:pPr>
            <w:r w:rsidRPr="001E41ED">
              <w:rPr>
                <w:rFonts w:ascii="Barlow" w:hAnsi="Barlow"/>
                <w:color w:val="002060"/>
                <w:sz w:val="18"/>
                <w:szCs w:val="18"/>
              </w:rPr>
              <w:t>Reforço do Sistema de Ajustamento do Mercado de Trabalho</w:t>
            </w:r>
          </w:p>
        </w:tc>
      </w:tr>
      <w:tr w:rsidR="0019601E" w:rsidRPr="001F61B8" w14:paraId="4174C97E" w14:textId="77777777" w:rsidTr="00BF74A7">
        <w:trPr>
          <w:trHeight w:val="300"/>
        </w:trPr>
        <w:tc>
          <w:tcPr>
            <w:tcW w:w="1720" w:type="dxa"/>
            <w:vMerge/>
            <w:vAlign w:val="center"/>
            <w:hideMark/>
          </w:tcPr>
          <w:p w14:paraId="64DCD0E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restart"/>
            <w:shd w:val="clear" w:color="auto" w:fill="FFFFFF" w:themeFill="background1"/>
            <w:vAlign w:val="center"/>
            <w:hideMark/>
          </w:tcPr>
          <w:p w14:paraId="06478C75"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ESO4.3 Conciliação profissional e familiar </w:t>
            </w:r>
          </w:p>
        </w:tc>
        <w:tc>
          <w:tcPr>
            <w:tcW w:w="1144" w:type="dxa"/>
            <w:vAlign w:val="center"/>
            <w:hideMark/>
          </w:tcPr>
          <w:p w14:paraId="01E42A1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105 </w:t>
            </w:r>
          </w:p>
        </w:tc>
        <w:tc>
          <w:tcPr>
            <w:tcW w:w="4099" w:type="dxa"/>
            <w:vAlign w:val="center"/>
            <w:hideMark/>
          </w:tcPr>
          <w:p w14:paraId="29306A8F"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Promoção da igualdade de género no trabalho, de combate à segregação profissional e de mitigação do gap salarial de género (aprovado a 3 de outubro de 2025)</w:t>
            </w:r>
          </w:p>
        </w:tc>
      </w:tr>
      <w:tr w:rsidR="0019601E" w:rsidRPr="001F61B8" w14:paraId="7D4057AA" w14:textId="77777777" w:rsidTr="00BF74A7">
        <w:trPr>
          <w:trHeight w:val="300"/>
        </w:trPr>
        <w:tc>
          <w:tcPr>
            <w:tcW w:w="1720" w:type="dxa"/>
            <w:vMerge/>
            <w:vAlign w:val="center"/>
            <w:hideMark/>
          </w:tcPr>
          <w:p w14:paraId="3862B39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D8FEF3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55D8B82B"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106 </w:t>
            </w:r>
          </w:p>
        </w:tc>
        <w:tc>
          <w:tcPr>
            <w:tcW w:w="4099" w:type="dxa"/>
            <w:vAlign w:val="center"/>
            <w:hideMark/>
          </w:tcPr>
          <w:p w14:paraId="761E2362"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Serviços e apoios reforçados à conciliação entre trabalho e vida familiar (aprovado a 3 de outubro de 2025)</w:t>
            </w:r>
          </w:p>
        </w:tc>
      </w:tr>
      <w:tr w:rsidR="0019601E" w:rsidRPr="001F61B8" w14:paraId="34BAC630" w14:textId="77777777" w:rsidTr="00BF74A7">
        <w:trPr>
          <w:trHeight w:val="300"/>
        </w:trPr>
        <w:tc>
          <w:tcPr>
            <w:tcW w:w="1720" w:type="dxa"/>
            <w:vMerge w:val="restart"/>
            <w:vAlign w:val="center"/>
            <w:hideMark/>
          </w:tcPr>
          <w:p w14:paraId="287018B5"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II. Mais e melhor qualificação inicial para crescer </w:t>
            </w:r>
          </w:p>
        </w:tc>
        <w:tc>
          <w:tcPr>
            <w:tcW w:w="1951" w:type="dxa"/>
            <w:vMerge w:val="restart"/>
            <w:shd w:val="clear" w:color="auto" w:fill="FFFFFF" w:themeFill="background1"/>
            <w:vAlign w:val="center"/>
            <w:hideMark/>
          </w:tcPr>
          <w:p w14:paraId="6F70ACA5"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ESO4.6 Acesso à educação e formação </w:t>
            </w:r>
          </w:p>
        </w:tc>
        <w:tc>
          <w:tcPr>
            <w:tcW w:w="1144" w:type="dxa"/>
            <w:vAlign w:val="center"/>
            <w:hideMark/>
          </w:tcPr>
          <w:p w14:paraId="509C2E6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201 </w:t>
            </w:r>
          </w:p>
        </w:tc>
        <w:tc>
          <w:tcPr>
            <w:tcW w:w="4099" w:type="dxa"/>
            <w:vAlign w:val="center"/>
            <w:hideMark/>
          </w:tcPr>
          <w:p w14:paraId="12ADE870"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Cursos Profissionais (aprovado a 6 de junho de 2023) </w:t>
            </w:r>
          </w:p>
        </w:tc>
      </w:tr>
      <w:tr w:rsidR="0019601E" w:rsidRPr="001F61B8" w14:paraId="77AA563B" w14:textId="77777777" w:rsidTr="00BF74A7">
        <w:trPr>
          <w:trHeight w:val="300"/>
        </w:trPr>
        <w:tc>
          <w:tcPr>
            <w:tcW w:w="1720" w:type="dxa"/>
            <w:vMerge/>
            <w:vAlign w:val="center"/>
            <w:hideMark/>
          </w:tcPr>
          <w:p w14:paraId="7C51ED6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E0EBEE5"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6BE55E5"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202 </w:t>
            </w:r>
          </w:p>
        </w:tc>
        <w:tc>
          <w:tcPr>
            <w:tcW w:w="4099" w:type="dxa"/>
            <w:vAlign w:val="center"/>
            <w:hideMark/>
          </w:tcPr>
          <w:p w14:paraId="0EF2120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Cursos de Aprendizagem (aprovado a 6 de junho de 2023) </w:t>
            </w:r>
          </w:p>
        </w:tc>
      </w:tr>
      <w:tr w:rsidR="0019601E" w:rsidRPr="001F61B8" w14:paraId="652D1196" w14:textId="77777777" w:rsidTr="00BF74A7">
        <w:trPr>
          <w:trHeight w:val="300"/>
        </w:trPr>
        <w:tc>
          <w:tcPr>
            <w:tcW w:w="1720" w:type="dxa"/>
            <w:vMerge/>
            <w:vAlign w:val="center"/>
            <w:hideMark/>
          </w:tcPr>
          <w:p w14:paraId="5CBAFE6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CBEC80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0E0D869F"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203 </w:t>
            </w:r>
          </w:p>
        </w:tc>
        <w:tc>
          <w:tcPr>
            <w:tcW w:w="4099" w:type="dxa"/>
            <w:vAlign w:val="center"/>
            <w:hideMark/>
          </w:tcPr>
          <w:p w14:paraId="37F24AD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Serviços de Psicologia e Orientação (aprovado a 27 de outubro de 2023) </w:t>
            </w:r>
          </w:p>
        </w:tc>
      </w:tr>
      <w:tr w:rsidR="0019601E" w:rsidRPr="001F61B8" w14:paraId="29C4F7B0" w14:textId="77777777" w:rsidTr="00BF74A7">
        <w:trPr>
          <w:trHeight w:val="300"/>
        </w:trPr>
        <w:tc>
          <w:tcPr>
            <w:tcW w:w="1720" w:type="dxa"/>
            <w:vMerge/>
            <w:vAlign w:val="center"/>
            <w:hideMark/>
          </w:tcPr>
          <w:p w14:paraId="0D08834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1AA12831"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338F9AC5"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204 </w:t>
            </w:r>
          </w:p>
        </w:tc>
        <w:tc>
          <w:tcPr>
            <w:tcW w:w="4099" w:type="dxa"/>
            <w:vAlign w:val="center"/>
            <w:hideMark/>
          </w:tcPr>
          <w:p w14:paraId="27314F89" w14:textId="77777777" w:rsidR="0019601E" w:rsidRPr="001F61B8" w:rsidRDefault="0019601E" w:rsidP="003B1970">
            <w:pPr>
              <w:pStyle w:val="Corpodetexto"/>
              <w:spacing w:before="119"/>
              <w:ind w:right="538"/>
              <w:jc w:val="both"/>
              <w:rPr>
                <w:rFonts w:ascii="Barlow" w:hAnsi="Barlow"/>
                <w:color w:val="002060"/>
                <w:sz w:val="18"/>
                <w:szCs w:val="18"/>
              </w:rPr>
            </w:pPr>
            <w:r w:rsidRPr="00714A44">
              <w:rPr>
                <w:rFonts w:ascii="Barlow" w:hAnsi="Barlow"/>
                <w:color w:val="002060"/>
                <w:sz w:val="18"/>
                <w:szCs w:val="18"/>
              </w:rPr>
              <w:t>Promoção da Cultura Científica (</w:t>
            </w:r>
            <w:r w:rsidRPr="001F61B8">
              <w:rPr>
                <w:rFonts w:ascii="Barlow" w:hAnsi="Barlow"/>
                <w:color w:val="002060"/>
                <w:sz w:val="18"/>
                <w:szCs w:val="18"/>
              </w:rPr>
              <w:t xml:space="preserve">aprovado a </w:t>
            </w:r>
            <w:r>
              <w:rPr>
                <w:rFonts w:ascii="Barlow" w:hAnsi="Barlow"/>
                <w:color w:val="002060"/>
                <w:sz w:val="18"/>
                <w:szCs w:val="18"/>
              </w:rPr>
              <w:t>4</w:t>
            </w:r>
            <w:r w:rsidRPr="001F61B8">
              <w:rPr>
                <w:rFonts w:ascii="Barlow" w:hAnsi="Barlow"/>
                <w:color w:val="002060"/>
                <w:sz w:val="18"/>
                <w:szCs w:val="18"/>
              </w:rPr>
              <w:t xml:space="preserve"> de </w:t>
            </w:r>
            <w:r>
              <w:rPr>
                <w:rFonts w:ascii="Barlow" w:hAnsi="Barlow"/>
                <w:color w:val="002060"/>
                <w:sz w:val="18"/>
                <w:szCs w:val="18"/>
              </w:rPr>
              <w:t>abril</w:t>
            </w:r>
            <w:r w:rsidRPr="001F61B8">
              <w:rPr>
                <w:rFonts w:ascii="Barlow" w:hAnsi="Barlow"/>
                <w:color w:val="002060"/>
                <w:sz w:val="18"/>
                <w:szCs w:val="18"/>
              </w:rPr>
              <w:t xml:space="preserve"> de 202</w:t>
            </w:r>
            <w:r>
              <w:rPr>
                <w:rFonts w:ascii="Barlow" w:hAnsi="Barlow"/>
                <w:color w:val="002060"/>
                <w:sz w:val="18"/>
                <w:szCs w:val="18"/>
              </w:rPr>
              <w:t>5</w:t>
            </w:r>
            <w:r w:rsidRPr="00714A44">
              <w:rPr>
                <w:rFonts w:ascii="Barlow" w:hAnsi="Barlow"/>
                <w:color w:val="002060"/>
                <w:sz w:val="18"/>
                <w:szCs w:val="18"/>
              </w:rPr>
              <w:t>)</w:t>
            </w:r>
          </w:p>
        </w:tc>
      </w:tr>
      <w:tr w:rsidR="0019601E" w:rsidRPr="001F61B8" w14:paraId="37C9B79E" w14:textId="77777777" w:rsidTr="00BF74A7">
        <w:trPr>
          <w:trHeight w:val="300"/>
        </w:trPr>
        <w:tc>
          <w:tcPr>
            <w:tcW w:w="1720" w:type="dxa"/>
            <w:vMerge/>
            <w:vAlign w:val="center"/>
            <w:hideMark/>
          </w:tcPr>
          <w:p w14:paraId="045EE84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8013D9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72A39460"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205 </w:t>
            </w:r>
          </w:p>
        </w:tc>
        <w:tc>
          <w:tcPr>
            <w:tcW w:w="4099" w:type="dxa"/>
            <w:vAlign w:val="center"/>
            <w:hideMark/>
          </w:tcPr>
          <w:p w14:paraId="088029A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Formação Avançada (aprovado a 27 de março de 2023) </w:t>
            </w:r>
          </w:p>
        </w:tc>
      </w:tr>
      <w:tr w:rsidR="0019601E" w:rsidRPr="001F61B8" w14:paraId="7EA2E15A" w14:textId="77777777" w:rsidTr="00BF74A7">
        <w:trPr>
          <w:trHeight w:val="300"/>
        </w:trPr>
        <w:tc>
          <w:tcPr>
            <w:tcW w:w="1720" w:type="dxa"/>
            <w:vMerge w:val="restart"/>
            <w:vAlign w:val="center"/>
            <w:hideMark/>
          </w:tcPr>
          <w:p w14:paraId="5095EFBB"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III. Mais e melhor (re) qualificação de adultos para crescer </w:t>
            </w:r>
          </w:p>
        </w:tc>
        <w:tc>
          <w:tcPr>
            <w:tcW w:w="1951" w:type="dxa"/>
            <w:vMerge w:val="restart"/>
            <w:shd w:val="clear" w:color="auto" w:fill="FFFFFF" w:themeFill="background1"/>
            <w:vAlign w:val="center"/>
            <w:hideMark/>
          </w:tcPr>
          <w:p w14:paraId="231AAFC7"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ESO4.7 Aprendizagem ao longo da vida </w:t>
            </w:r>
          </w:p>
        </w:tc>
        <w:tc>
          <w:tcPr>
            <w:tcW w:w="1144" w:type="dxa"/>
            <w:vAlign w:val="center"/>
            <w:hideMark/>
          </w:tcPr>
          <w:p w14:paraId="51D62CC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301 </w:t>
            </w:r>
          </w:p>
        </w:tc>
        <w:tc>
          <w:tcPr>
            <w:tcW w:w="4099" w:type="dxa"/>
            <w:vAlign w:val="center"/>
            <w:hideMark/>
          </w:tcPr>
          <w:p w14:paraId="20808CB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Formações Modulares (aprovado a 6 de junho de 2023) </w:t>
            </w:r>
          </w:p>
        </w:tc>
      </w:tr>
      <w:tr w:rsidR="0019601E" w:rsidRPr="001F61B8" w14:paraId="5E506AFA" w14:textId="77777777" w:rsidTr="00BF74A7">
        <w:trPr>
          <w:trHeight w:val="300"/>
        </w:trPr>
        <w:tc>
          <w:tcPr>
            <w:tcW w:w="1720" w:type="dxa"/>
            <w:vMerge/>
            <w:vAlign w:val="center"/>
            <w:hideMark/>
          </w:tcPr>
          <w:p w14:paraId="49AC459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0F66A2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3852374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302 </w:t>
            </w:r>
          </w:p>
        </w:tc>
        <w:tc>
          <w:tcPr>
            <w:tcW w:w="4099" w:type="dxa"/>
            <w:vAlign w:val="center"/>
            <w:hideMark/>
          </w:tcPr>
          <w:p w14:paraId="451F56C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Vida Ativa (aprovado a 6 de junho de 2023) </w:t>
            </w:r>
          </w:p>
        </w:tc>
      </w:tr>
      <w:tr w:rsidR="0019601E" w:rsidRPr="001F61B8" w14:paraId="71730A1F" w14:textId="77777777" w:rsidTr="00BF74A7">
        <w:trPr>
          <w:trHeight w:val="300"/>
        </w:trPr>
        <w:tc>
          <w:tcPr>
            <w:tcW w:w="1720" w:type="dxa"/>
            <w:vMerge/>
            <w:vAlign w:val="center"/>
            <w:hideMark/>
          </w:tcPr>
          <w:p w14:paraId="4E24E77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8D18B1C"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9D2B62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303 </w:t>
            </w:r>
          </w:p>
        </w:tc>
        <w:tc>
          <w:tcPr>
            <w:tcW w:w="4099" w:type="dxa"/>
            <w:vAlign w:val="center"/>
            <w:hideMark/>
          </w:tcPr>
          <w:p w14:paraId="43A3795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Cursos de Especialização Tecnológica</w:t>
            </w:r>
            <w:r w:rsidRPr="001F61B8">
              <w:rPr>
                <w:rFonts w:ascii="Barlow" w:hAnsi="Barlow"/>
                <w:b/>
                <w:bCs/>
                <w:color w:val="002060"/>
                <w:sz w:val="18"/>
                <w:szCs w:val="18"/>
              </w:rPr>
              <w:t xml:space="preserve"> </w:t>
            </w:r>
            <w:r w:rsidRPr="001F61B8">
              <w:rPr>
                <w:rFonts w:ascii="Barlow" w:hAnsi="Barlow"/>
                <w:color w:val="002060"/>
                <w:sz w:val="18"/>
                <w:szCs w:val="18"/>
              </w:rPr>
              <w:t>(aprovado a 28 de maio de 2024) </w:t>
            </w:r>
          </w:p>
        </w:tc>
      </w:tr>
      <w:tr w:rsidR="0019601E" w:rsidRPr="001F61B8" w14:paraId="4F41BCB8" w14:textId="77777777" w:rsidTr="00BF74A7">
        <w:trPr>
          <w:trHeight w:val="300"/>
        </w:trPr>
        <w:tc>
          <w:tcPr>
            <w:tcW w:w="1720" w:type="dxa"/>
            <w:vMerge/>
            <w:vAlign w:val="center"/>
            <w:hideMark/>
          </w:tcPr>
          <w:p w14:paraId="65582957"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236E5F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0F211C2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304 </w:t>
            </w:r>
          </w:p>
        </w:tc>
        <w:tc>
          <w:tcPr>
            <w:tcW w:w="4099" w:type="dxa"/>
            <w:vAlign w:val="center"/>
            <w:hideMark/>
          </w:tcPr>
          <w:p w14:paraId="0441114F"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Formação de profissionais do setor da saúde (aprovado em 14 de novembro de 2024) </w:t>
            </w:r>
          </w:p>
        </w:tc>
      </w:tr>
      <w:tr w:rsidR="0019601E" w:rsidRPr="001F61B8" w14:paraId="5ADCF834" w14:textId="77777777" w:rsidTr="00BF74A7">
        <w:trPr>
          <w:trHeight w:val="300"/>
        </w:trPr>
        <w:tc>
          <w:tcPr>
            <w:tcW w:w="1720" w:type="dxa"/>
            <w:vMerge/>
            <w:vAlign w:val="center"/>
            <w:hideMark/>
          </w:tcPr>
          <w:p w14:paraId="27F1C17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097341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3B7267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305 </w:t>
            </w:r>
          </w:p>
        </w:tc>
        <w:tc>
          <w:tcPr>
            <w:tcW w:w="4099" w:type="dxa"/>
            <w:vAlign w:val="center"/>
            <w:hideMark/>
          </w:tcPr>
          <w:p w14:paraId="644C36B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Centros Qualifica (CQ)  (aprovado a 6 de junho de 2023) </w:t>
            </w:r>
          </w:p>
        </w:tc>
      </w:tr>
      <w:tr w:rsidR="0019601E" w:rsidRPr="001F61B8" w14:paraId="4724DA6F" w14:textId="77777777" w:rsidTr="00BF74A7">
        <w:trPr>
          <w:trHeight w:val="300"/>
        </w:trPr>
        <w:tc>
          <w:tcPr>
            <w:tcW w:w="1720" w:type="dxa"/>
            <w:vMerge/>
            <w:vAlign w:val="center"/>
            <w:hideMark/>
          </w:tcPr>
          <w:p w14:paraId="6A2AD34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7F85CA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5E084BC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306 </w:t>
            </w:r>
          </w:p>
        </w:tc>
        <w:tc>
          <w:tcPr>
            <w:tcW w:w="4099" w:type="dxa"/>
            <w:shd w:val="clear" w:color="auto" w:fill="FFFFFF" w:themeFill="background1"/>
            <w:vAlign w:val="center"/>
            <w:hideMark/>
          </w:tcPr>
          <w:p w14:paraId="7F50504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Sistema de antecipação e adequação de competências para o emprego (aprovado a 23 de fevereiro de 2024) </w:t>
            </w:r>
          </w:p>
        </w:tc>
      </w:tr>
      <w:tr w:rsidR="0019601E" w:rsidRPr="001F61B8" w14:paraId="3650C2DD" w14:textId="77777777" w:rsidTr="00BF74A7">
        <w:trPr>
          <w:trHeight w:val="300"/>
        </w:trPr>
        <w:tc>
          <w:tcPr>
            <w:tcW w:w="1720" w:type="dxa"/>
            <w:vMerge/>
            <w:vAlign w:val="center"/>
            <w:hideMark/>
          </w:tcPr>
          <w:p w14:paraId="6BDCACF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BE45501"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519DAFC0"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307 </w:t>
            </w:r>
          </w:p>
        </w:tc>
        <w:tc>
          <w:tcPr>
            <w:tcW w:w="4099" w:type="dxa"/>
            <w:shd w:val="clear" w:color="auto" w:fill="FFFFFF" w:themeFill="background1"/>
            <w:vAlign w:val="center"/>
            <w:hideMark/>
          </w:tcPr>
          <w:p w14:paraId="296C2EEB"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Formação contínua de docentes, formadores e outros agentes de educação e profissionais do sistema (aprovado a 23 de fevereiro de 2024) </w:t>
            </w:r>
          </w:p>
        </w:tc>
      </w:tr>
      <w:tr w:rsidR="0019601E" w:rsidRPr="001F61B8" w14:paraId="2DF8E180" w14:textId="77777777" w:rsidTr="00BF74A7">
        <w:trPr>
          <w:trHeight w:val="300"/>
        </w:trPr>
        <w:tc>
          <w:tcPr>
            <w:tcW w:w="1720" w:type="dxa"/>
            <w:vMerge w:val="restart"/>
            <w:vAlign w:val="center"/>
            <w:hideMark/>
          </w:tcPr>
          <w:p w14:paraId="53507BCA"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 xml:space="preserve">IV. Mais e melhor inclusão de pessoas em risco ou em </w:t>
            </w:r>
            <w:r w:rsidRPr="001F61B8">
              <w:rPr>
                <w:rFonts w:ascii="Barlow" w:hAnsi="Barlow"/>
                <w:color w:val="002060"/>
                <w:sz w:val="20"/>
                <w:szCs w:val="20"/>
              </w:rPr>
              <w:lastRenderedPageBreak/>
              <w:t>situação de exclusão social </w:t>
            </w:r>
          </w:p>
        </w:tc>
        <w:tc>
          <w:tcPr>
            <w:tcW w:w="1951" w:type="dxa"/>
            <w:vMerge w:val="restart"/>
            <w:shd w:val="clear" w:color="auto" w:fill="FFFFFF" w:themeFill="background1"/>
            <w:vAlign w:val="center"/>
            <w:hideMark/>
          </w:tcPr>
          <w:p w14:paraId="51A9D69D"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lastRenderedPageBreak/>
              <w:t>ESO4.8 Inclusão ativa e empregabilidade </w:t>
            </w:r>
          </w:p>
        </w:tc>
        <w:tc>
          <w:tcPr>
            <w:tcW w:w="1144" w:type="dxa"/>
            <w:shd w:val="clear" w:color="auto" w:fill="FFFFFF" w:themeFill="background1"/>
            <w:vAlign w:val="center"/>
            <w:hideMark/>
          </w:tcPr>
          <w:p w14:paraId="7B9B23E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401 </w:t>
            </w:r>
          </w:p>
        </w:tc>
        <w:tc>
          <w:tcPr>
            <w:tcW w:w="4099" w:type="dxa"/>
            <w:shd w:val="clear" w:color="auto" w:fill="FFFFFF" w:themeFill="background1"/>
            <w:vAlign w:val="center"/>
            <w:hideMark/>
          </w:tcPr>
          <w:p w14:paraId="09BCE06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Cursos de educação e formação de jovens (CEF) (aprovado a 6 de junho de 2023) </w:t>
            </w:r>
          </w:p>
        </w:tc>
      </w:tr>
      <w:tr w:rsidR="0019601E" w:rsidRPr="001F61B8" w14:paraId="19B15A8A" w14:textId="77777777" w:rsidTr="00BF74A7">
        <w:trPr>
          <w:trHeight w:val="300"/>
        </w:trPr>
        <w:tc>
          <w:tcPr>
            <w:tcW w:w="1720" w:type="dxa"/>
            <w:vMerge/>
            <w:vAlign w:val="center"/>
            <w:hideMark/>
          </w:tcPr>
          <w:p w14:paraId="3FEFB36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9C36B2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08F3DD5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402 </w:t>
            </w:r>
          </w:p>
        </w:tc>
        <w:tc>
          <w:tcPr>
            <w:tcW w:w="4099" w:type="dxa"/>
            <w:shd w:val="clear" w:color="auto" w:fill="FFFFFF" w:themeFill="background1"/>
            <w:vAlign w:val="center"/>
            <w:hideMark/>
          </w:tcPr>
          <w:p w14:paraId="0E7E2DD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Cursos de educação e formação de adultos (EFA) (aprovado a 23 de fevereiro de 2024) </w:t>
            </w:r>
          </w:p>
        </w:tc>
      </w:tr>
      <w:tr w:rsidR="0019601E" w:rsidRPr="001F61B8" w14:paraId="24267289" w14:textId="77777777" w:rsidTr="00BF74A7">
        <w:trPr>
          <w:trHeight w:val="300"/>
        </w:trPr>
        <w:tc>
          <w:tcPr>
            <w:tcW w:w="1720" w:type="dxa"/>
            <w:vMerge/>
            <w:vAlign w:val="center"/>
            <w:hideMark/>
          </w:tcPr>
          <w:p w14:paraId="43EB13E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2C6798D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D5EC5E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403 </w:t>
            </w:r>
          </w:p>
        </w:tc>
        <w:tc>
          <w:tcPr>
            <w:tcW w:w="4099" w:type="dxa"/>
            <w:vAlign w:val="center"/>
            <w:hideMark/>
          </w:tcPr>
          <w:p w14:paraId="57DBBE75"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 xml:space="preserve">Estágios na Iniciativa ALMA (aprovado a 3 de </w:t>
            </w:r>
            <w:r w:rsidRPr="00470C78">
              <w:rPr>
                <w:rFonts w:ascii="Barlow" w:hAnsi="Barlow"/>
                <w:color w:val="002060"/>
                <w:sz w:val="18"/>
                <w:szCs w:val="18"/>
              </w:rPr>
              <w:lastRenderedPageBreak/>
              <w:t>outubro de 2025)</w:t>
            </w:r>
          </w:p>
        </w:tc>
      </w:tr>
      <w:tr w:rsidR="0019601E" w:rsidRPr="001F61B8" w14:paraId="31F523A4" w14:textId="77777777" w:rsidTr="00BF74A7">
        <w:trPr>
          <w:trHeight w:val="300"/>
        </w:trPr>
        <w:tc>
          <w:tcPr>
            <w:tcW w:w="1720" w:type="dxa"/>
            <w:vMerge/>
            <w:vAlign w:val="center"/>
            <w:hideMark/>
          </w:tcPr>
          <w:p w14:paraId="7204B80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A15B31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6D84A0F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404 </w:t>
            </w:r>
          </w:p>
        </w:tc>
        <w:tc>
          <w:tcPr>
            <w:tcW w:w="4099" w:type="dxa"/>
            <w:vAlign w:val="center"/>
            <w:hideMark/>
          </w:tcPr>
          <w:p w14:paraId="14203099"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Ações do Mercado Social de Emprego (MSE) (aprovado a 6 de junho de 2023) </w:t>
            </w:r>
          </w:p>
        </w:tc>
      </w:tr>
      <w:tr w:rsidR="0019601E" w:rsidRPr="001F61B8" w14:paraId="200694B1" w14:textId="77777777" w:rsidTr="00BF74A7">
        <w:trPr>
          <w:trHeight w:val="300"/>
        </w:trPr>
        <w:tc>
          <w:tcPr>
            <w:tcW w:w="1720" w:type="dxa"/>
            <w:vMerge/>
            <w:vAlign w:val="center"/>
            <w:hideMark/>
          </w:tcPr>
          <w:p w14:paraId="24651E0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563E998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3A94FB2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405 </w:t>
            </w:r>
          </w:p>
        </w:tc>
        <w:tc>
          <w:tcPr>
            <w:tcW w:w="4099" w:type="dxa"/>
            <w:vAlign w:val="center"/>
            <w:hideMark/>
          </w:tcPr>
          <w:p w14:paraId="0074E876"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Qualificação de pessoas com deficiência e ou incapacidade (aprovado a 17 de agosto de 2023) </w:t>
            </w:r>
          </w:p>
        </w:tc>
      </w:tr>
      <w:tr w:rsidR="0019601E" w:rsidRPr="001F61B8" w14:paraId="501DA2C4" w14:textId="77777777" w:rsidTr="00BF74A7">
        <w:trPr>
          <w:trHeight w:val="300"/>
        </w:trPr>
        <w:tc>
          <w:tcPr>
            <w:tcW w:w="1720" w:type="dxa"/>
            <w:vMerge/>
            <w:vAlign w:val="center"/>
            <w:hideMark/>
          </w:tcPr>
          <w:p w14:paraId="37830905"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8FDC511"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7A7E00D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406 </w:t>
            </w:r>
          </w:p>
        </w:tc>
        <w:tc>
          <w:tcPr>
            <w:tcW w:w="4099" w:type="dxa"/>
            <w:vAlign w:val="center"/>
            <w:hideMark/>
          </w:tcPr>
          <w:p w14:paraId="4EF2B52F"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Apoio ao emprego de pessoas com deficiência e ou incapacidade (aprovado a 27 de outubro de 2023) </w:t>
            </w:r>
          </w:p>
        </w:tc>
      </w:tr>
      <w:tr w:rsidR="0019601E" w:rsidRPr="001F61B8" w14:paraId="1CEB6C92" w14:textId="77777777" w:rsidTr="00BF74A7">
        <w:trPr>
          <w:trHeight w:val="300"/>
        </w:trPr>
        <w:tc>
          <w:tcPr>
            <w:tcW w:w="1720" w:type="dxa"/>
            <w:vMerge/>
            <w:vAlign w:val="center"/>
            <w:hideMark/>
          </w:tcPr>
          <w:p w14:paraId="1BFA191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4A23431"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3DB920A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407 </w:t>
            </w:r>
          </w:p>
        </w:tc>
        <w:tc>
          <w:tcPr>
            <w:tcW w:w="4099" w:type="dxa"/>
            <w:vAlign w:val="center"/>
            <w:hideMark/>
          </w:tcPr>
          <w:p w14:paraId="0226933E" w14:textId="77777777" w:rsidR="0019601E" w:rsidRPr="00470C7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Inserção Socioprofissional da Comunidade Cigana (aprovado a 3 de outubro de 2025)</w:t>
            </w:r>
          </w:p>
        </w:tc>
      </w:tr>
      <w:tr w:rsidR="0019601E" w:rsidRPr="001F61B8" w14:paraId="2C5109CE" w14:textId="77777777" w:rsidTr="00BF74A7">
        <w:trPr>
          <w:trHeight w:val="300"/>
        </w:trPr>
        <w:tc>
          <w:tcPr>
            <w:tcW w:w="1720" w:type="dxa"/>
            <w:vMerge/>
            <w:vAlign w:val="center"/>
            <w:hideMark/>
          </w:tcPr>
          <w:p w14:paraId="0EB0D59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0FFB7D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5D3C5160"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408 </w:t>
            </w:r>
          </w:p>
        </w:tc>
        <w:tc>
          <w:tcPr>
            <w:tcW w:w="4099" w:type="dxa"/>
            <w:vAlign w:val="center"/>
            <w:hideMark/>
          </w:tcPr>
          <w:p w14:paraId="6E0AB86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Aprendizagem da língua portuguesa para cidadãos estrangeiros (aprovado a 6 de junho de 2023) </w:t>
            </w:r>
          </w:p>
        </w:tc>
      </w:tr>
      <w:tr w:rsidR="0019601E" w:rsidRPr="001F61B8" w14:paraId="5DFA1820" w14:textId="77777777" w:rsidTr="00BF74A7">
        <w:trPr>
          <w:trHeight w:val="300"/>
        </w:trPr>
        <w:tc>
          <w:tcPr>
            <w:tcW w:w="1720" w:type="dxa"/>
            <w:vMerge/>
            <w:vAlign w:val="center"/>
            <w:hideMark/>
          </w:tcPr>
          <w:p w14:paraId="3BF1FB47"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D41ABA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6B63363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409 </w:t>
            </w:r>
          </w:p>
        </w:tc>
        <w:tc>
          <w:tcPr>
            <w:tcW w:w="4099" w:type="dxa"/>
            <w:shd w:val="clear" w:color="auto" w:fill="FFFFFF" w:themeFill="background1"/>
            <w:vAlign w:val="center"/>
            <w:hideMark/>
          </w:tcPr>
          <w:p w14:paraId="5823517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Capacitação para a inclusão (aprovado a 23 de fevereiro de 2024) </w:t>
            </w:r>
          </w:p>
        </w:tc>
      </w:tr>
      <w:tr w:rsidR="0019601E" w:rsidRPr="001F61B8" w14:paraId="539B5AEF" w14:textId="77777777" w:rsidTr="00BF74A7">
        <w:trPr>
          <w:trHeight w:val="300"/>
        </w:trPr>
        <w:tc>
          <w:tcPr>
            <w:tcW w:w="1720" w:type="dxa"/>
            <w:vMerge/>
            <w:vAlign w:val="center"/>
            <w:hideMark/>
          </w:tcPr>
          <w:p w14:paraId="5E7C7D2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8DA5932"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1B9CC20F"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410 </w:t>
            </w:r>
          </w:p>
        </w:tc>
        <w:tc>
          <w:tcPr>
            <w:tcW w:w="4099" w:type="dxa"/>
            <w:shd w:val="clear" w:color="auto" w:fill="FFFFFF" w:themeFill="background1"/>
            <w:vAlign w:val="center"/>
            <w:hideMark/>
          </w:tcPr>
          <w:p w14:paraId="67CD8CB1" w14:textId="77777777" w:rsidR="0019601E" w:rsidRPr="001F61B8" w:rsidRDefault="0019601E" w:rsidP="003B1970">
            <w:pPr>
              <w:pStyle w:val="Corpodetexto"/>
              <w:spacing w:before="119"/>
              <w:ind w:right="538"/>
              <w:jc w:val="both"/>
              <w:rPr>
                <w:rFonts w:ascii="Barlow" w:hAnsi="Barlow"/>
                <w:color w:val="002060"/>
                <w:sz w:val="18"/>
                <w:szCs w:val="18"/>
                <w:highlight w:val="yellow"/>
              </w:rPr>
            </w:pPr>
            <w:r w:rsidRPr="002E520D">
              <w:rPr>
                <w:rFonts w:ascii="Barlow" w:hAnsi="Barlow"/>
                <w:color w:val="002060"/>
                <w:sz w:val="18"/>
                <w:szCs w:val="18"/>
              </w:rPr>
              <w:t>Planos Locais de Inclusão da População Cigana </w:t>
            </w:r>
            <w:r w:rsidRPr="00714A44">
              <w:rPr>
                <w:rFonts w:ascii="Barlow" w:hAnsi="Barlow"/>
                <w:color w:val="002060"/>
                <w:sz w:val="18"/>
                <w:szCs w:val="18"/>
              </w:rPr>
              <w:t>(</w:t>
            </w:r>
            <w:r w:rsidRPr="001F61B8">
              <w:rPr>
                <w:rFonts w:ascii="Barlow" w:hAnsi="Barlow"/>
                <w:color w:val="002060"/>
                <w:sz w:val="18"/>
                <w:szCs w:val="18"/>
              </w:rPr>
              <w:t xml:space="preserve">aprovado a </w:t>
            </w:r>
            <w:r>
              <w:rPr>
                <w:rFonts w:ascii="Barlow" w:hAnsi="Barlow"/>
                <w:color w:val="002060"/>
                <w:sz w:val="18"/>
                <w:szCs w:val="18"/>
              </w:rPr>
              <w:t>4</w:t>
            </w:r>
            <w:r w:rsidRPr="001F61B8">
              <w:rPr>
                <w:rFonts w:ascii="Barlow" w:hAnsi="Barlow"/>
                <w:color w:val="002060"/>
                <w:sz w:val="18"/>
                <w:szCs w:val="18"/>
              </w:rPr>
              <w:t xml:space="preserve"> de </w:t>
            </w:r>
            <w:r>
              <w:rPr>
                <w:rFonts w:ascii="Barlow" w:hAnsi="Barlow"/>
                <w:color w:val="002060"/>
                <w:sz w:val="18"/>
                <w:szCs w:val="18"/>
              </w:rPr>
              <w:t>abril</w:t>
            </w:r>
            <w:r w:rsidRPr="001F61B8">
              <w:rPr>
                <w:rFonts w:ascii="Barlow" w:hAnsi="Barlow"/>
                <w:color w:val="002060"/>
                <w:sz w:val="18"/>
                <w:szCs w:val="18"/>
              </w:rPr>
              <w:t xml:space="preserve"> de 202</w:t>
            </w:r>
            <w:r>
              <w:rPr>
                <w:rFonts w:ascii="Barlow" w:hAnsi="Barlow"/>
                <w:color w:val="002060"/>
                <w:sz w:val="18"/>
                <w:szCs w:val="18"/>
              </w:rPr>
              <w:t>5</w:t>
            </w:r>
            <w:r w:rsidRPr="00714A44">
              <w:rPr>
                <w:rFonts w:ascii="Barlow" w:hAnsi="Barlow"/>
                <w:color w:val="002060"/>
                <w:sz w:val="18"/>
                <w:szCs w:val="18"/>
              </w:rPr>
              <w:t>)</w:t>
            </w:r>
          </w:p>
        </w:tc>
      </w:tr>
      <w:tr w:rsidR="0019601E" w:rsidRPr="001F61B8" w14:paraId="04E27CE2" w14:textId="77777777" w:rsidTr="00BF74A7">
        <w:trPr>
          <w:trHeight w:val="300"/>
        </w:trPr>
        <w:tc>
          <w:tcPr>
            <w:tcW w:w="1720" w:type="dxa"/>
            <w:vMerge/>
            <w:vAlign w:val="center"/>
            <w:hideMark/>
          </w:tcPr>
          <w:p w14:paraId="09FC6D9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4055A3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4C624BA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411 </w:t>
            </w:r>
          </w:p>
        </w:tc>
        <w:tc>
          <w:tcPr>
            <w:tcW w:w="4099" w:type="dxa"/>
            <w:shd w:val="clear" w:color="auto" w:fill="FFFFFF" w:themeFill="background1"/>
            <w:vAlign w:val="center"/>
            <w:hideMark/>
          </w:tcPr>
          <w:p w14:paraId="71FCA8B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Apoio financeiro e técnico a organizações da sociedade civil de populações imigrantes, refugiados e população ciganas (aprovado a 23 de fevereiro de 2024) </w:t>
            </w:r>
          </w:p>
        </w:tc>
      </w:tr>
      <w:tr w:rsidR="0019601E" w:rsidRPr="001F61B8" w14:paraId="68D8BE5D" w14:textId="77777777" w:rsidTr="00BF74A7">
        <w:trPr>
          <w:trHeight w:val="300"/>
        </w:trPr>
        <w:tc>
          <w:tcPr>
            <w:tcW w:w="1720" w:type="dxa"/>
            <w:vMerge/>
            <w:vAlign w:val="center"/>
            <w:hideMark/>
          </w:tcPr>
          <w:p w14:paraId="7FDDA75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568B79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D594FD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412 </w:t>
            </w:r>
          </w:p>
        </w:tc>
        <w:tc>
          <w:tcPr>
            <w:tcW w:w="4099" w:type="dxa"/>
            <w:vAlign w:val="center"/>
            <w:hideMark/>
          </w:tcPr>
          <w:p w14:paraId="7659A9E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Ações de sensibilização e campanhas (aprovado a 27 de outubro de 2023) </w:t>
            </w:r>
          </w:p>
        </w:tc>
      </w:tr>
      <w:tr w:rsidR="0019601E" w:rsidRPr="001F61B8" w14:paraId="59346AA3" w14:textId="77777777" w:rsidTr="00BF74A7">
        <w:trPr>
          <w:trHeight w:val="300"/>
        </w:trPr>
        <w:tc>
          <w:tcPr>
            <w:tcW w:w="1720" w:type="dxa"/>
            <w:vMerge/>
            <w:vAlign w:val="center"/>
            <w:hideMark/>
          </w:tcPr>
          <w:p w14:paraId="5E0BEAE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A3F4FB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39E241B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413 </w:t>
            </w:r>
          </w:p>
        </w:tc>
        <w:tc>
          <w:tcPr>
            <w:tcW w:w="4099" w:type="dxa"/>
            <w:vAlign w:val="center"/>
            <w:hideMark/>
          </w:tcPr>
          <w:p w14:paraId="37FF538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Formação de públicos estratégicos (aprovado em 14 de novembro de 2024) </w:t>
            </w:r>
          </w:p>
        </w:tc>
      </w:tr>
      <w:tr w:rsidR="0019601E" w:rsidRPr="001F61B8" w14:paraId="5D9072D9" w14:textId="77777777" w:rsidTr="00BF74A7">
        <w:trPr>
          <w:trHeight w:val="300"/>
        </w:trPr>
        <w:tc>
          <w:tcPr>
            <w:tcW w:w="1720" w:type="dxa"/>
            <w:vMerge/>
            <w:vAlign w:val="center"/>
            <w:hideMark/>
          </w:tcPr>
          <w:p w14:paraId="4AEBCE1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534D871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6044758A"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414 </w:t>
            </w:r>
          </w:p>
        </w:tc>
        <w:tc>
          <w:tcPr>
            <w:tcW w:w="4099" w:type="dxa"/>
            <w:vAlign w:val="center"/>
            <w:hideMark/>
          </w:tcPr>
          <w:p w14:paraId="3D5E1676" w14:textId="77777777" w:rsidR="0019601E" w:rsidRPr="001F61B8" w:rsidRDefault="0019601E" w:rsidP="003B1970">
            <w:pPr>
              <w:pStyle w:val="Corpodetexto"/>
              <w:spacing w:before="119"/>
              <w:ind w:right="538"/>
              <w:jc w:val="both"/>
              <w:rPr>
                <w:rFonts w:ascii="Barlow" w:hAnsi="Barlow"/>
                <w:color w:val="002060"/>
                <w:sz w:val="18"/>
                <w:szCs w:val="18"/>
              </w:rPr>
            </w:pPr>
            <w:r w:rsidRPr="002E520D">
              <w:rPr>
                <w:rFonts w:ascii="Barlow" w:hAnsi="Barlow"/>
                <w:color w:val="002060"/>
                <w:sz w:val="18"/>
                <w:szCs w:val="18"/>
              </w:rPr>
              <w:t>Capacitação de públicos estratégicos para a cidadania e inclusão, com vista à inclusão de PCDI </w:t>
            </w:r>
            <w:r w:rsidRPr="00714A44">
              <w:rPr>
                <w:rFonts w:ascii="Barlow" w:hAnsi="Barlow"/>
                <w:color w:val="002060"/>
                <w:sz w:val="18"/>
                <w:szCs w:val="18"/>
              </w:rPr>
              <w:t>(</w:t>
            </w:r>
            <w:r w:rsidRPr="001F61B8">
              <w:rPr>
                <w:rFonts w:ascii="Barlow" w:hAnsi="Barlow"/>
                <w:color w:val="002060"/>
                <w:sz w:val="18"/>
                <w:szCs w:val="18"/>
              </w:rPr>
              <w:t xml:space="preserve">aprovado a </w:t>
            </w:r>
            <w:r>
              <w:rPr>
                <w:rFonts w:ascii="Barlow" w:hAnsi="Barlow"/>
                <w:color w:val="002060"/>
                <w:sz w:val="18"/>
                <w:szCs w:val="18"/>
              </w:rPr>
              <w:t>4</w:t>
            </w:r>
            <w:r w:rsidRPr="001F61B8">
              <w:rPr>
                <w:rFonts w:ascii="Barlow" w:hAnsi="Barlow"/>
                <w:color w:val="002060"/>
                <w:sz w:val="18"/>
                <w:szCs w:val="18"/>
              </w:rPr>
              <w:t xml:space="preserve"> de </w:t>
            </w:r>
            <w:r>
              <w:rPr>
                <w:rFonts w:ascii="Barlow" w:hAnsi="Barlow"/>
                <w:color w:val="002060"/>
                <w:sz w:val="18"/>
                <w:szCs w:val="18"/>
              </w:rPr>
              <w:t>abril</w:t>
            </w:r>
            <w:r w:rsidRPr="001F61B8">
              <w:rPr>
                <w:rFonts w:ascii="Barlow" w:hAnsi="Barlow"/>
                <w:color w:val="002060"/>
                <w:sz w:val="18"/>
                <w:szCs w:val="18"/>
              </w:rPr>
              <w:t xml:space="preserve"> de 202</w:t>
            </w:r>
            <w:r>
              <w:rPr>
                <w:rFonts w:ascii="Barlow" w:hAnsi="Barlow"/>
                <w:color w:val="002060"/>
                <w:sz w:val="18"/>
                <w:szCs w:val="18"/>
              </w:rPr>
              <w:t>5</w:t>
            </w:r>
            <w:r w:rsidRPr="00714A44">
              <w:rPr>
                <w:rFonts w:ascii="Barlow" w:hAnsi="Barlow"/>
                <w:color w:val="002060"/>
                <w:sz w:val="18"/>
                <w:szCs w:val="18"/>
              </w:rPr>
              <w:t>)</w:t>
            </w:r>
          </w:p>
        </w:tc>
      </w:tr>
      <w:tr w:rsidR="0019601E" w:rsidRPr="001F61B8" w14:paraId="3140545E" w14:textId="77777777" w:rsidTr="00BF74A7">
        <w:trPr>
          <w:trHeight w:val="300"/>
        </w:trPr>
        <w:tc>
          <w:tcPr>
            <w:tcW w:w="1720" w:type="dxa"/>
            <w:vMerge/>
            <w:vAlign w:val="center"/>
            <w:hideMark/>
          </w:tcPr>
          <w:p w14:paraId="0992E1B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2E954F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C6D3F6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415 </w:t>
            </w:r>
          </w:p>
        </w:tc>
        <w:tc>
          <w:tcPr>
            <w:tcW w:w="4099" w:type="dxa"/>
            <w:vAlign w:val="center"/>
            <w:hideMark/>
          </w:tcPr>
          <w:p w14:paraId="76262AA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Capacitação dos parceiros da economia social do Conselho Nacional da Economia Social (aprovado a 19 de maio de 2023) </w:t>
            </w:r>
          </w:p>
        </w:tc>
      </w:tr>
      <w:tr w:rsidR="0019601E" w:rsidRPr="001F61B8" w14:paraId="3DBA0ED1" w14:textId="77777777" w:rsidTr="00BF74A7">
        <w:trPr>
          <w:trHeight w:val="300"/>
        </w:trPr>
        <w:tc>
          <w:tcPr>
            <w:tcW w:w="1720" w:type="dxa"/>
            <w:vMerge/>
            <w:vAlign w:val="center"/>
            <w:hideMark/>
          </w:tcPr>
          <w:p w14:paraId="0BF15712"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4A5F48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DA1BDB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416 </w:t>
            </w:r>
          </w:p>
        </w:tc>
        <w:tc>
          <w:tcPr>
            <w:tcW w:w="4099" w:type="dxa"/>
            <w:vAlign w:val="center"/>
            <w:hideMark/>
          </w:tcPr>
          <w:p w14:paraId="30F8394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Capacitação de agentes e operadores da economia social  </w:t>
            </w:r>
          </w:p>
        </w:tc>
      </w:tr>
      <w:tr w:rsidR="0019601E" w:rsidRPr="001F61B8" w14:paraId="1D16DFB4" w14:textId="77777777" w:rsidTr="00BF74A7">
        <w:trPr>
          <w:trHeight w:val="300"/>
        </w:trPr>
        <w:tc>
          <w:tcPr>
            <w:tcW w:w="1720" w:type="dxa"/>
            <w:vMerge w:val="restart"/>
            <w:vAlign w:val="center"/>
            <w:hideMark/>
          </w:tcPr>
          <w:p w14:paraId="25D74058"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V. Mais e melhor acesso a serviços de qualidade </w:t>
            </w:r>
          </w:p>
        </w:tc>
        <w:tc>
          <w:tcPr>
            <w:tcW w:w="1951" w:type="dxa"/>
            <w:vMerge w:val="restart"/>
            <w:shd w:val="clear" w:color="auto" w:fill="FFFFFF" w:themeFill="background1"/>
            <w:vAlign w:val="center"/>
            <w:hideMark/>
          </w:tcPr>
          <w:p w14:paraId="4DCC3055"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ESO4.11 Acesso a serviços de qualidade  </w:t>
            </w:r>
          </w:p>
        </w:tc>
        <w:tc>
          <w:tcPr>
            <w:tcW w:w="1144" w:type="dxa"/>
            <w:vAlign w:val="center"/>
            <w:hideMark/>
          </w:tcPr>
          <w:p w14:paraId="2D6707D8"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501 </w:t>
            </w:r>
          </w:p>
        </w:tc>
        <w:tc>
          <w:tcPr>
            <w:tcW w:w="4099" w:type="dxa"/>
            <w:vAlign w:val="center"/>
            <w:hideMark/>
          </w:tcPr>
          <w:p w14:paraId="64A4B09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Bolsas de ensino superior para alunos carenciados (aprovado a 17 de agosto de 2023) </w:t>
            </w:r>
          </w:p>
        </w:tc>
      </w:tr>
      <w:tr w:rsidR="0019601E" w:rsidRPr="001F61B8" w14:paraId="18648438" w14:textId="77777777" w:rsidTr="00BF74A7">
        <w:trPr>
          <w:trHeight w:val="300"/>
        </w:trPr>
        <w:tc>
          <w:tcPr>
            <w:tcW w:w="1720" w:type="dxa"/>
            <w:vMerge/>
            <w:vAlign w:val="center"/>
            <w:hideMark/>
          </w:tcPr>
          <w:p w14:paraId="1190D03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B91717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5BA38F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502 </w:t>
            </w:r>
          </w:p>
        </w:tc>
        <w:tc>
          <w:tcPr>
            <w:tcW w:w="4099" w:type="dxa"/>
            <w:vAlign w:val="center"/>
            <w:hideMark/>
          </w:tcPr>
          <w:p w14:paraId="2427729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Plano de recuperação das aprendizagens, promoção do sucesso escolar e combate às desigualdades (aprovado a 6 de junho de 2023) </w:t>
            </w:r>
          </w:p>
        </w:tc>
      </w:tr>
      <w:tr w:rsidR="0019601E" w:rsidRPr="001F61B8" w14:paraId="0B3AB17B" w14:textId="77777777" w:rsidTr="00BF74A7">
        <w:trPr>
          <w:trHeight w:val="300"/>
        </w:trPr>
        <w:tc>
          <w:tcPr>
            <w:tcW w:w="1720" w:type="dxa"/>
            <w:vMerge/>
            <w:vAlign w:val="center"/>
            <w:hideMark/>
          </w:tcPr>
          <w:p w14:paraId="63311F0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E7F27D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F28C2C5"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503 </w:t>
            </w:r>
          </w:p>
        </w:tc>
        <w:tc>
          <w:tcPr>
            <w:tcW w:w="4099" w:type="dxa"/>
            <w:vAlign w:val="center"/>
            <w:hideMark/>
          </w:tcPr>
          <w:p w14:paraId="79C4BAA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Territórios Educativos de Intervenção Prioritária (TEIP) (aprovado a 27 de março de 2023) </w:t>
            </w:r>
          </w:p>
        </w:tc>
      </w:tr>
      <w:tr w:rsidR="0019601E" w:rsidRPr="001F61B8" w14:paraId="347D0413" w14:textId="77777777" w:rsidTr="00BF74A7">
        <w:trPr>
          <w:trHeight w:val="300"/>
        </w:trPr>
        <w:tc>
          <w:tcPr>
            <w:tcW w:w="1720" w:type="dxa"/>
            <w:vMerge/>
            <w:vAlign w:val="center"/>
            <w:hideMark/>
          </w:tcPr>
          <w:p w14:paraId="65B7705B"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95E477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0E9B75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504 </w:t>
            </w:r>
          </w:p>
        </w:tc>
        <w:tc>
          <w:tcPr>
            <w:tcW w:w="4099" w:type="dxa"/>
            <w:vAlign w:val="center"/>
            <w:hideMark/>
          </w:tcPr>
          <w:p w14:paraId="612A72A5" w14:textId="77777777" w:rsidR="0019601E" w:rsidRPr="001F61B8" w:rsidRDefault="0019601E" w:rsidP="003B1970">
            <w:pPr>
              <w:pStyle w:val="Corpodetexto"/>
              <w:spacing w:before="119"/>
              <w:ind w:right="538"/>
              <w:jc w:val="both"/>
              <w:rPr>
                <w:rFonts w:ascii="Barlow" w:hAnsi="Barlow"/>
                <w:color w:val="002060"/>
                <w:sz w:val="18"/>
                <w:szCs w:val="18"/>
              </w:rPr>
            </w:pPr>
            <w:r w:rsidRPr="00696532">
              <w:rPr>
                <w:rFonts w:ascii="Barlow" w:hAnsi="Barlow"/>
                <w:color w:val="002060"/>
                <w:sz w:val="18"/>
                <w:szCs w:val="18"/>
              </w:rPr>
              <w:t>Envelhecimento Ativo e Saudável</w:t>
            </w:r>
            <w:r w:rsidRPr="001F61B8">
              <w:rPr>
                <w:rFonts w:ascii="Barlow" w:hAnsi="Barlow"/>
                <w:color w:val="002060"/>
                <w:sz w:val="18"/>
                <w:szCs w:val="18"/>
              </w:rPr>
              <w:t> </w:t>
            </w:r>
            <w:r w:rsidRPr="00714A44">
              <w:rPr>
                <w:rFonts w:ascii="Barlow" w:hAnsi="Barlow"/>
                <w:color w:val="002060"/>
                <w:sz w:val="18"/>
                <w:szCs w:val="18"/>
              </w:rPr>
              <w:t>(</w:t>
            </w:r>
            <w:r w:rsidRPr="001F61B8">
              <w:rPr>
                <w:rFonts w:ascii="Barlow" w:hAnsi="Barlow"/>
                <w:color w:val="002060"/>
                <w:sz w:val="18"/>
                <w:szCs w:val="18"/>
              </w:rPr>
              <w:t xml:space="preserve">aprovado a </w:t>
            </w:r>
            <w:r>
              <w:rPr>
                <w:rFonts w:ascii="Barlow" w:hAnsi="Barlow"/>
                <w:color w:val="002060"/>
                <w:sz w:val="18"/>
                <w:szCs w:val="18"/>
              </w:rPr>
              <w:t>4</w:t>
            </w:r>
            <w:r w:rsidRPr="001F61B8">
              <w:rPr>
                <w:rFonts w:ascii="Barlow" w:hAnsi="Barlow"/>
                <w:color w:val="002060"/>
                <w:sz w:val="18"/>
                <w:szCs w:val="18"/>
              </w:rPr>
              <w:t xml:space="preserve"> de </w:t>
            </w:r>
            <w:r>
              <w:rPr>
                <w:rFonts w:ascii="Barlow" w:hAnsi="Barlow"/>
                <w:color w:val="002060"/>
                <w:sz w:val="18"/>
                <w:szCs w:val="18"/>
              </w:rPr>
              <w:t>abril</w:t>
            </w:r>
            <w:r w:rsidRPr="001F61B8">
              <w:rPr>
                <w:rFonts w:ascii="Barlow" w:hAnsi="Barlow"/>
                <w:color w:val="002060"/>
                <w:sz w:val="18"/>
                <w:szCs w:val="18"/>
              </w:rPr>
              <w:t xml:space="preserve"> de 202</w:t>
            </w:r>
            <w:r>
              <w:rPr>
                <w:rFonts w:ascii="Barlow" w:hAnsi="Barlow"/>
                <w:color w:val="002060"/>
                <w:sz w:val="18"/>
                <w:szCs w:val="18"/>
              </w:rPr>
              <w:t>5</w:t>
            </w:r>
            <w:r w:rsidRPr="00714A44">
              <w:rPr>
                <w:rFonts w:ascii="Barlow" w:hAnsi="Barlow"/>
                <w:color w:val="002060"/>
                <w:sz w:val="18"/>
                <w:szCs w:val="18"/>
              </w:rPr>
              <w:t>)</w:t>
            </w:r>
          </w:p>
        </w:tc>
      </w:tr>
      <w:tr w:rsidR="0019601E" w:rsidRPr="001F61B8" w14:paraId="46EFBB4D" w14:textId="77777777" w:rsidTr="00BF74A7">
        <w:trPr>
          <w:trHeight w:val="300"/>
        </w:trPr>
        <w:tc>
          <w:tcPr>
            <w:tcW w:w="1720" w:type="dxa"/>
            <w:vMerge/>
            <w:vAlign w:val="center"/>
            <w:hideMark/>
          </w:tcPr>
          <w:p w14:paraId="3B122877"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2A735B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3C4C18A"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505 </w:t>
            </w:r>
          </w:p>
        </w:tc>
        <w:tc>
          <w:tcPr>
            <w:tcW w:w="4099" w:type="dxa"/>
            <w:vAlign w:val="center"/>
            <w:hideMark/>
          </w:tcPr>
          <w:p w14:paraId="4E41A1F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Modelo de Apoio à Vida Ativa Independente (MAVI) (aprovado a 28 de maio de 2024) </w:t>
            </w:r>
          </w:p>
        </w:tc>
      </w:tr>
      <w:tr w:rsidR="0019601E" w:rsidRPr="001F61B8" w14:paraId="0C656E63" w14:textId="77777777" w:rsidTr="00BF74A7">
        <w:trPr>
          <w:trHeight w:val="300"/>
        </w:trPr>
        <w:tc>
          <w:tcPr>
            <w:tcW w:w="1720" w:type="dxa"/>
            <w:vMerge/>
            <w:vAlign w:val="center"/>
            <w:hideMark/>
          </w:tcPr>
          <w:p w14:paraId="75F15DC0"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7A6745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57CA863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506 </w:t>
            </w:r>
          </w:p>
        </w:tc>
        <w:tc>
          <w:tcPr>
            <w:tcW w:w="4099" w:type="dxa"/>
            <w:vAlign w:val="center"/>
            <w:hideMark/>
          </w:tcPr>
          <w:p w14:paraId="0F8C1745"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Qualificação e especialização da intervenção técnica e metodológica destinada a pessoas com deficiência (Centros de Referência) </w:t>
            </w:r>
          </w:p>
        </w:tc>
      </w:tr>
      <w:tr w:rsidR="0019601E" w:rsidRPr="001F61B8" w14:paraId="7C69E1A5" w14:textId="77777777" w:rsidTr="00BF74A7">
        <w:trPr>
          <w:trHeight w:val="300"/>
        </w:trPr>
        <w:tc>
          <w:tcPr>
            <w:tcW w:w="1720" w:type="dxa"/>
            <w:vMerge/>
            <w:vAlign w:val="center"/>
            <w:hideMark/>
          </w:tcPr>
          <w:p w14:paraId="2A4887E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B92B51C"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063AC73F"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507 </w:t>
            </w:r>
          </w:p>
        </w:tc>
        <w:tc>
          <w:tcPr>
            <w:tcW w:w="4099" w:type="dxa"/>
            <w:vAlign w:val="center"/>
            <w:hideMark/>
          </w:tcPr>
          <w:p w14:paraId="17FA67B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Centros de Atendimento (CNAIM)/estruturas de acompanhamento e apoio especializado a migrantes (aprovado a 6 de junho de 2023) </w:t>
            </w:r>
          </w:p>
        </w:tc>
      </w:tr>
      <w:tr w:rsidR="0019601E" w:rsidRPr="001F61B8" w14:paraId="6E1C38C6" w14:textId="77777777" w:rsidTr="00BF74A7">
        <w:trPr>
          <w:trHeight w:val="300"/>
        </w:trPr>
        <w:tc>
          <w:tcPr>
            <w:tcW w:w="1720" w:type="dxa"/>
            <w:vMerge/>
            <w:vAlign w:val="center"/>
            <w:hideMark/>
          </w:tcPr>
          <w:p w14:paraId="0502750D"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A511BC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4A4B4D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508 </w:t>
            </w:r>
          </w:p>
        </w:tc>
        <w:tc>
          <w:tcPr>
            <w:tcW w:w="4099" w:type="dxa"/>
            <w:vAlign w:val="center"/>
            <w:hideMark/>
          </w:tcPr>
          <w:p w14:paraId="5DBB1B89"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Estruturas de atendimento, acompanhamento e apoio especializado a vítimas de violência doméstica e violência de género (aprovado a 19 de maio de 2023) </w:t>
            </w:r>
          </w:p>
        </w:tc>
      </w:tr>
      <w:tr w:rsidR="0019601E" w:rsidRPr="001F61B8" w14:paraId="7E06526E" w14:textId="77777777" w:rsidTr="00BF74A7">
        <w:trPr>
          <w:trHeight w:val="300"/>
        </w:trPr>
        <w:tc>
          <w:tcPr>
            <w:tcW w:w="1720" w:type="dxa"/>
            <w:vMerge/>
            <w:vAlign w:val="center"/>
            <w:hideMark/>
          </w:tcPr>
          <w:p w14:paraId="4BBAF43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5E38F98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4AC9149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509 </w:t>
            </w:r>
          </w:p>
        </w:tc>
        <w:tc>
          <w:tcPr>
            <w:tcW w:w="4099" w:type="dxa"/>
            <w:vAlign w:val="center"/>
            <w:hideMark/>
          </w:tcPr>
          <w:p w14:paraId="1F28DF2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Respostas de acolhimento de emergência de vítimas de violência doméstica e violência de género (aprovado a 19 de maio de 2023) </w:t>
            </w:r>
          </w:p>
        </w:tc>
      </w:tr>
      <w:tr w:rsidR="0019601E" w:rsidRPr="001F61B8" w14:paraId="757D6A7D" w14:textId="77777777" w:rsidTr="00BF74A7">
        <w:trPr>
          <w:trHeight w:val="300"/>
        </w:trPr>
        <w:tc>
          <w:tcPr>
            <w:tcW w:w="1720" w:type="dxa"/>
            <w:vMerge/>
            <w:vAlign w:val="center"/>
            <w:hideMark/>
          </w:tcPr>
          <w:p w14:paraId="53952FA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1D5331C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BAA6E8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510 </w:t>
            </w:r>
          </w:p>
        </w:tc>
        <w:tc>
          <w:tcPr>
            <w:tcW w:w="4099" w:type="dxa"/>
            <w:vAlign w:val="center"/>
            <w:hideMark/>
          </w:tcPr>
          <w:p w14:paraId="745ED77A"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Estruturas de atendimento e acompanhamento a vítimas de tráfico de seres humanos (aprovado a 19 de maio de 2023) </w:t>
            </w:r>
          </w:p>
        </w:tc>
      </w:tr>
      <w:tr w:rsidR="0019601E" w:rsidRPr="001F61B8" w14:paraId="330E1E90" w14:textId="77777777" w:rsidTr="00BF74A7">
        <w:trPr>
          <w:trHeight w:val="300"/>
        </w:trPr>
        <w:tc>
          <w:tcPr>
            <w:tcW w:w="1720" w:type="dxa"/>
            <w:vMerge/>
            <w:vAlign w:val="center"/>
            <w:hideMark/>
          </w:tcPr>
          <w:p w14:paraId="676B3152"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165016F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98EDFF3"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511 </w:t>
            </w:r>
          </w:p>
        </w:tc>
        <w:tc>
          <w:tcPr>
            <w:tcW w:w="4099" w:type="dxa"/>
            <w:vAlign w:val="center"/>
            <w:hideMark/>
          </w:tcPr>
          <w:p w14:paraId="1932204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Estruturas de acolhimento a vítimas de tráfico de seres humanos (aprovado a 19 de maio de 2023) </w:t>
            </w:r>
          </w:p>
        </w:tc>
      </w:tr>
      <w:tr w:rsidR="0019601E" w:rsidRPr="001F61B8" w14:paraId="4A206A09" w14:textId="77777777" w:rsidTr="00BF74A7">
        <w:trPr>
          <w:trHeight w:val="300"/>
        </w:trPr>
        <w:tc>
          <w:tcPr>
            <w:tcW w:w="1720" w:type="dxa"/>
            <w:vMerge/>
            <w:vAlign w:val="center"/>
            <w:hideMark/>
          </w:tcPr>
          <w:p w14:paraId="3FB74611"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507C626"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4649A70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512 </w:t>
            </w:r>
          </w:p>
        </w:tc>
        <w:tc>
          <w:tcPr>
            <w:tcW w:w="4099" w:type="dxa"/>
            <w:shd w:val="clear" w:color="auto" w:fill="FFFFFF" w:themeFill="background1"/>
            <w:vAlign w:val="center"/>
            <w:hideMark/>
          </w:tcPr>
          <w:p w14:paraId="129A7252"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Instrumentos específicos de apoio e proteção às vítimas – Teleassistência (aprovado a 23 de fevereiro de 2024) </w:t>
            </w:r>
          </w:p>
        </w:tc>
      </w:tr>
      <w:tr w:rsidR="0019601E" w:rsidRPr="001F61B8" w14:paraId="34312A7F" w14:textId="77777777" w:rsidTr="00BF74A7">
        <w:trPr>
          <w:trHeight w:val="300"/>
        </w:trPr>
        <w:tc>
          <w:tcPr>
            <w:tcW w:w="1720" w:type="dxa"/>
            <w:vMerge/>
            <w:vAlign w:val="center"/>
            <w:hideMark/>
          </w:tcPr>
          <w:p w14:paraId="5890C897"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56C2338"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608FF76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513 </w:t>
            </w:r>
          </w:p>
        </w:tc>
        <w:tc>
          <w:tcPr>
            <w:tcW w:w="4099" w:type="dxa"/>
            <w:vAlign w:val="center"/>
            <w:hideMark/>
          </w:tcPr>
          <w:p w14:paraId="0E1419DF"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Apoio técnico e financeiro a organizações da sociedade civil que atuam na área da igualdade e não discriminação (aprovado a 27 de outubro de 2023) </w:t>
            </w:r>
          </w:p>
        </w:tc>
      </w:tr>
      <w:tr w:rsidR="0019601E" w:rsidRPr="001F61B8" w14:paraId="1CBF0EF5" w14:textId="77777777" w:rsidTr="00BF74A7">
        <w:trPr>
          <w:trHeight w:val="300"/>
        </w:trPr>
        <w:tc>
          <w:tcPr>
            <w:tcW w:w="1720" w:type="dxa"/>
            <w:vMerge/>
            <w:vAlign w:val="center"/>
            <w:hideMark/>
          </w:tcPr>
          <w:p w14:paraId="5D38239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4DBAA02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0B9E4CB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514 </w:t>
            </w:r>
          </w:p>
        </w:tc>
        <w:tc>
          <w:tcPr>
            <w:tcW w:w="4099" w:type="dxa"/>
            <w:vAlign w:val="center"/>
            <w:hideMark/>
          </w:tcPr>
          <w:p w14:paraId="52F1AE78" w14:textId="77777777" w:rsidR="0019601E" w:rsidRPr="001F61B8" w:rsidRDefault="0019601E" w:rsidP="003B1970">
            <w:pPr>
              <w:pStyle w:val="Corpodetexto"/>
              <w:spacing w:before="119"/>
              <w:ind w:right="538"/>
              <w:jc w:val="both"/>
              <w:rPr>
                <w:rFonts w:ascii="Barlow" w:hAnsi="Barlow"/>
                <w:color w:val="002060"/>
                <w:sz w:val="18"/>
                <w:szCs w:val="18"/>
              </w:rPr>
            </w:pPr>
            <w:r w:rsidRPr="00470C78">
              <w:rPr>
                <w:rFonts w:ascii="Barlow" w:hAnsi="Barlow"/>
                <w:color w:val="002060"/>
                <w:sz w:val="18"/>
                <w:szCs w:val="18"/>
              </w:rPr>
              <w:t>Qualificação e especialização do sistema nacional de intervenção precoce na infância (aprovado a 3 de outubro de 2025)</w:t>
            </w:r>
          </w:p>
        </w:tc>
      </w:tr>
      <w:tr w:rsidR="0019601E" w:rsidRPr="001F61B8" w14:paraId="05D7575F" w14:textId="77777777" w:rsidTr="00BF74A7">
        <w:trPr>
          <w:trHeight w:val="300"/>
        </w:trPr>
        <w:tc>
          <w:tcPr>
            <w:tcW w:w="1720" w:type="dxa"/>
            <w:vMerge/>
            <w:vAlign w:val="center"/>
            <w:hideMark/>
          </w:tcPr>
          <w:p w14:paraId="68AD8CEA"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503EAE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shd w:val="clear" w:color="auto" w:fill="FFFFFF" w:themeFill="background1"/>
            <w:vAlign w:val="center"/>
            <w:hideMark/>
          </w:tcPr>
          <w:p w14:paraId="6256E64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515 </w:t>
            </w:r>
          </w:p>
        </w:tc>
        <w:tc>
          <w:tcPr>
            <w:tcW w:w="4099" w:type="dxa"/>
            <w:shd w:val="clear" w:color="auto" w:fill="FFFFFF" w:themeFill="background1"/>
            <w:vAlign w:val="center"/>
            <w:hideMark/>
          </w:tcPr>
          <w:p w14:paraId="3ACDD7AA"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Qualificação do sistema de promoção e proteção de crianças e jovens em perigo e promoção da desinstitucionalização (aprovado a 23 de fevereiro de 2024) </w:t>
            </w:r>
          </w:p>
        </w:tc>
      </w:tr>
      <w:tr w:rsidR="0019601E" w:rsidRPr="001F61B8" w14:paraId="54346F65" w14:textId="77777777" w:rsidTr="00BF74A7">
        <w:trPr>
          <w:trHeight w:val="300"/>
        </w:trPr>
        <w:tc>
          <w:tcPr>
            <w:tcW w:w="1720" w:type="dxa"/>
            <w:vMerge/>
            <w:vAlign w:val="center"/>
            <w:hideMark/>
          </w:tcPr>
          <w:p w14:paraId="313F9D5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70841DE5"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77BCDBC"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516 </w:t>
            </w:r>
          </w:p>
        </w:tc>
        <w:tc>
          <w:tcPr>
            <w:tcW w:w="4099" w:type="dxa"/>
            <w:vAlign w:val="center"/>
            <w:hideMark/>
          </w:tcPr>
          <w:p w14:paraId="03905C60"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Contratos Locais de Desenvolvimento Social (CLDS) (aprovado a 6 de junho de 2023) </w:t>
            </w:r>
          </w:p>
        </w:tc>
      </w:tr>
      <w:tr w:rsidR="0019601E" w:rsidRPr="001F61B8" w14:paraId="47CE9AFF" w14:textId="77777777" w:rsidTr="00BF74A7">
        <w:trPr>
          <w:trHeight w:val="300"/>
        </w:trPr>
        <w:tc>
          <w:tcPr>
            <w:tcW w:w="1720" w:type="dxa"/>
            <w:vMerge/>
            <w:vAlign w:val="center"/>
            <w:hideMark/>
          </w:tcPr>
          <w:p w14:paraId="7AA24915"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EDAB13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66CCD40E"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517 </w:t>
            </w:r>
          </w:p>
        </w:tc>
        <w:tc>
          <w:tcPr>
            <w:tcW w:w="4099" w:type="dxa"/>
            <w:vAlign w:val="center"/>
            <w:hideMark/>
          </w:tcPr>
          <w:p w14:paraId="5AF017D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Programa Escolhas (aprovado a 6 de junho de 2023) </w:t>
            </w:r>
          </w:p>
        </w:tc>
      </w:tr>
      <w:tr w:rsidR="0019601E" w:rsidRPr="001F61B8" w14:paraId="3B993933" w14:textId="77777777" w:rsidTr="00BF74A7">
        <w:trPr>
          <w:trHeight w:val="300"/>
        </w:trPr>
        <w:tc>
          <w:tcPr>
            <w:tcW w:w="1720" w:type="dxa"/>
            <w:vMerge/>
            <w:vAlign w:val="center"/>
          </w:tcPr>
          <w:p w14:paraId="5C1CFBF5"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tcPr>
          <w:p w14:paraId="5EFABF3E"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tcPr>
          <w:p w14:paraId="5487942D" w14:textId="77777777" w:rsidR="0019601E" w:rsidRPr="0019601E" w:rsidRDefault="0019601E" w:rsidP="003B1970">
            <w:pPr>
              <w:pStyle w:val="Corpodetexto"/>
              <w:spacing w:before="119"/>
              <w:ind w:right="538"/>
              <w:jc w:val="both"/>
              <w:rPr>
                <w:rFonts w:ascii="Barlow" w:hAnsi="Barlow"/>
                <w:color w:val="002060"/>
                <w:sz w:val="18"/>
                <w:szCs w:val="18"/>
              </w:rPr>
            </w:pPr>
            <w:r w:rsidRPr="0019601E">
              <w:rPr>
                <w:rFonts w:ascii="Barlow" w:hAnsi="Barlow"/>
                <w:color w:val="002060"/>
                <w:sz w:val="18"/>
                <w:szCs w:val="18"/>
              </w:rPr>
              <w:t>518</w:t>
            </w:r>
          </w:p>
        </w:tc>
        <w:tc>
          <w:tcPr>
            <w:tcW w:w="4099" w:type="dxa"/>
            <w:vAlign w:val="center"/>
          </w:tcPr>
          <w:p w14:paraId="704C5657" w14:textId="32B5488E" w:rsidR="0019601E" w:rsidRPr="0019601E" w:rsidRDefault="0019601E" w:rsidP="003B1970">
            <w:pPr>
              <w:pStyle w:val="Corpodetexto"/>
              <w:spacing w:before="119"/>
              <w:ind w:right="538"/>
              <w:jc w:val="both"/>
              <w:rPr>
                <w:rFonts w:ascii="Barlow" w:hAnsi="Barlow"/>
                <w:color w:val="002060"/>
                <w:sz w:val="18"/>
                <w:szCs w:val="18"/>
              </w:rPr>
            </w:pPr>
            <w:r w:rsidRPr="0019601E">
              <w:rPr>
                <w:rFonts w:ascii="Barlow" w:hAnsi="Barlow"/>
                <w:color w:val="002060"/>
                <w:sz w:val="18"/>
                <w:szCs w:val="18"/>
              </w:rPr>
              <w:t xml:space="preserve">Aprender Mais Agora (aprovado a </w:t>
            </w:r>
            <w:r w:rsidR="00CA2D57">
              <w:rPr>
                <w:rFonts w:ascii="Barlow" w:hAnsi="Barlow"/>
                <w:color w:val="002060"/>
                <w:sz w:val="18"/>
                <w:szCs w:val="18"/>
              </w:rPr>
              <w:t>30</w:t>
            </w:r>
            <w:r w:rsidRPr="0019601E">
              <w:rPr>
                <w:rFonts w:ascii="Barlow" w:hAnsi="Barlow"/>
                <w:color w:val="002060"/>
                <w:sz w:val="18"/>
                <w:szCs w:val="18"/>
              </w:rPr>
              <w:t xml:space="preserve"> de janeiro de 2029)</w:t>
            </w:r>
          </w:p>
        </w:tc>
      </w:tr>
      <w:tr w:rsidR="0019601E" w:rsidRPr="001F61B8" w14:paraId="54F4640E" w14:textId="77777777" w:rsidTr="00BF74A7">
        <w:trPr>
          <w:trHeight w:val="300"/>
        </w:trPr>
        <w:tc>
          <w:tcPr>
            <w:tcW w:w="1720" w:type="dxa"/>
            <w:vMerge w:val="restart"/>
            <w:vAlign w:val="center"/>
            <w:hideMark/>
          </w:tcPr>
          <w:p w14:paraId="00341B18"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VI. Combater a privação material </w:t>
            </w:r>
          </w:p>
        </w:tc>
        <w:tc>
          <w:tcPr>
            <w:tcW w:w="1951" w:type="dxa"/>
            <w:vMerge w:val="restart"/>
            <w:shd w:val="clear" w:color="auto" w:fill="FFFFFF" w:themeFill="background1"/>
            <w:vAlign w:val="center"/>
            <w:hideMark/>
          </w:tcPr>
          <w:p w14:paraId="6A0018B8"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t>ESO4.13 Combate à privação material  </w:t>
            </w:r>
          </w:p>
        </w:tc>
        <w:tc>
          <w:tcPr>
            <w:tcW w:w="1144" w:type="dxa"/>
            <w:vAlign w:val="center"/>
            <w:hideMark/>
          </w:tcPr>
          <w:p w14:paraId="20C1431B"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601 </w:t>
            </w:r>
          </w:p>
        </w:tc>
        <w:tc>
          <w:tcPr>
            <w:tcW w:w="4099" w:type="dxa"/>
            <w:vAlign w:val="center"/>
            <w:hideMark/>
          </w:tcPr>
          <w:p w14:paraId="3138392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Aquisição direta de produtos alimentares e material de base (aprovado a 27 de outubro de 2023) </w:t>
            </w:r>
          </w:p>
        </w:tc>
      </w:tr>
      <w:tr w:rsidR="0019601E" w:rsidRPr="001F61B8" w14:paraId="5D068D32" w14:textId="77777777" w:rsidTr="00BF74A7">
        <w:trPr>
          <w:trHeight w:val="300"/>
        </w:trPr>
        <w:tc>
          <w:tcPr>
            <w:tcW w:w="1720" w:type="dxa"/>
            <w:vMerge/>
            <w:vAlign w:val="center"/>
            <w:hideMark/>
          </w:tcPr>
          <w:p w14:paraId="3EAF485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6577614F"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FDD11E1"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602 </w:t>
            </w:r>
          </w:p>
        </w:tc>
        <w:tc>
          <w:tcPr>
            <w:tcW w:w="4099" w:type="dxa"/>
            <w:vAlign w:val="center"/>
            <w:hideMark/>
          </w:tcPr>
          <w:p w14:paraId="4F03BA15"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Distribuição direta de produtos alimentares e material de base e medidas de acompanhamento (aprovado a 27 de outubro de 2023) </w:t>
            </w:r>
          </w:p>
        </w:tc>
      </w:tr>
      <w:tr w:rsidR="0019601E" w:rsidRPr="001F61B8" w14:paraId="080FDB6F" w14:textId="77777777" w:rsidTr="00BF74A7">
        <w:trPr>
          <w:trHeight w:val="300"/>
        </w:trPr>
        <w:tc>
          <w:tcPr>
            <w:tcW w:w="1720" w:type="dxa"/>
            <w:vMerge/>
            <w:vAlign w:val="center"/>
            <w:hideMark/>
          </w:tcPr>
          <w:p w14:paraId="5F63A1A3"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0C3CC854"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12DDF764"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603 </w:t>
            </w:r>
          </w:p>
        </w:tc>
        <w:tc>
          <w:tcPr>
            <w:tcW w:w="4099" w:type="dxa"/>
            <w:vAlign w:val="center"/>
            <w:hideMark/>
          </w:tcPr>
          <w:p w14:paraId="686865A2"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Atribuição de um montante financeiro associado ao cartão eletrónico para a aquisição de géneros alimentares e ou de bens de primeira necessidade e definição das condições para a sua utilização (aprovado a 23 de fevereiro de 2024) </w:t>
            </w:r>
          </w:p>
        </w:tc>
      </w:tr>
      <w:tr w:rsidR="0019601E" w:rsidRPr="001F61B8" w14:paraId="2D3B0BB5" w14:textId="77777777" w:rsidTr="00BF74A7">
        <w:trPr>
          <w:trHeight w:val="300"/>
        </w:trPr>
        <w:tc>
          <w:tcPr>
            <w:tcW w:w="1720" w:type="dxa"/>
            <w:vMerge/>
            <w:vAlign w:val="center"/>
            <w:hideMark/>
          </w:tcPr>
          <w:p w14:paraId="6361F429"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951" w:type="dxa"/>
            <w:vMerge/>
            <w:vAlign w:val="center"/>
            <w:hideMark/>
          </w:tcPr>
          <w:p w14:paraId="3FE0A3A2" w14:textId="77777777" w:rsidR="0019601E" w:rsidRPr="001F61B8" w:rsidRDefault="0019601E" w:rsidP="003B1970">
            <w:pPr>
              <w:pStyle w:val="Corpodetexto"/>
              <w:spacing w:before="119"/>
              <w:ind w:right="538"/>
              <w:jc w:val="both"/>
              <w:rPr>
                <w:rFonts w:ascii="Barlow" w:hAnsi="Barlow"/>
                <w:color w:val="002060"/>
                <w:sz w:val="20"/>
                <w:szCs w:val="20"/>
              </w:rPr>
            </w:pPr>
          </w:p>
        </w:tc>
        <w:tc>
          <w:tcPr>
            <w:tcW w:w="1144" w:type="dxa"/>
            <w:vAlign w:val="center"/>
            <w:hideMark/>
          </w:tcPr>
          <w:p w14:paraId="27F2566B"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604 </w:t>
            </w:r>
          </w:p>
        </w:tc>
        <w:tc>
          <w:tcPr>
            <w:tcW w:w="4099" w:type="dxa"/>
            <w:vAlign w:val="center"/>
            <w:hideMark/>
          </w:tcPr>
          <w:p w14:paraId="16EA152D"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 xml:space="preserve">Distribuição indireta de géneros alimentares e ou de bens de primeira necessidade através da atribuição de cartões eletrónicos para a sua aquisição nos estabelecimentos </w:t>
            </w:r>
            <w:r w:rsidRPr="001F61B8">
              <w:rPr>
                <w:rFonts w:ascii="Barlow" w:hAnsi="Barlow"/>
                <w:color w:val="002060"/>
                <w:sz w:val="18"/>
                <w:szCs w:val="18"/>
              </w:rPr>
              <w:lastRenderedPageBreak/>
              <w:t>comerciais aderentes (aprovado a 23 de fevereiro de 2024) </w:t>
            </w:r>
          </w:p>
        </w:tc>
      </w:tr>
      <w:tr w:rsidR="0019601E" w:rsidRPr="001F61B8" w14:paraId="1F56823C" w14:textId="77777777" w:rsidTr="00BF74A7">
        <w:trPr>
          <w:trHeight w:val="300"/>
        </w:trPr>
        <w:tc>
          <w:tcPr>
            <w:tcW w:w="1720" w:type="dxa"/>
            <w:vAlign w:val="center"/>
            <w:hideMark/>
          </w:tcPr>
          <w:p w14:paraId="4D3CE69C" w14:textId="77777777" w:rsidR="0019601E" w:rsidRPr="001F61B8" w:rsidRDefault="0019601E" w:rsidP="003B1970">
            <w:pPr>
              <w:pStyle w:val="Corpodetexto"/>
              <w:spacing w:before="119"/>
              <w:ind w:right="538"/>
              <w:rPr>
                <w:rFonts w:ascii="Barlow" w:hAnsi="Barlow"/>
                <w:color w:val="002060"/>
                <w:sz w:val="20"/>
                <w:szCs w:val="20"/>
              </w:rPr>
            </w:pPr>
            <w:r w:rsidRPr="001F61B8">
              <w:rPr>
                <w:rFonts w:ascii="Barlow" w:hAnsi="Barlow"/>
                <w:color w:val="002060"/>
                <w:sz w:val="20"/>
                <w:szCs w:val="20"/>
              </w:rPr>
              <w:lastRenderedPageBreak/>
              <w:t>VII. Assistência Técnica </w:t>
            </w:r>
          </w:p>
        </w:tc>
        <w:tc>
          <w:tcPr>
            <w:tcW w:w="1951" w:type="dxa"/>
            <w:vAlign w:val="center"/>
            <w:hideMark/>
          </w:tcPr>
          <w:p w14:paraId="3467CFEE" w14:textId="77777777" w:rsidR="0019601E" w:rsidRPr="001F61B8" w:rsidRDefault="0019601E" w:rsidP="003B1970">
            <w:pPr>
              <w:pStyle w:val="Corpodetexto"/>
              <w:spacing w:before="119"/>
              <w:ind w:right="538"/>
              <w:jc w:val="both"/>
              <w:rPr>
                <w:rFonts w:ascii="Barlow" w:hAnsi="Barlow"/>
                <w:color w:val="002060"/>
                <w:sz w:val="20"/>
                <w:szCs w:val="20"/>
              </w:rPr>
            </w:pPr>
            <w:r w:rsidRPr="001F61B8">
              <w:rPr>
                <w:rFonts w:ascii="Barlow" w:hAnsi="Barlow"/>
                <w:color w:val="002060"/>
                <w:sz w:val="20"/>
                <w:szCs w:val="20"/>
              </w:rPr>
              <w:t>AT Assistência Técnica </w:t>
            </w:r>
          </w:p>
        </w:tc>
        <w:tc>
          <w:tcPr>
            <w:tcW w:w="1144" w:type="dxa"/>
            <w:vAlign w:val="center"/>
            <w:hideMark/>
          </w:tcPr>
          <w:p w14:paraId="0DA0AE76"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701 </w:t>
            </w:r>
          </w:p>
        </w:tc>
        <w:tc>
          <w:tcPr>
            <w:tcW w:w="4099" w:type="dxa"/>
            <w:vAlign w:val="center"/>
            <w:hideMark/>
          </w:tcPr>
          <w:p w14:paraId="6851A5E7" w14:textId="77777777" w:rsidR="0019601E" w:rsidRPr="001F61B8" w:rsidRDefault="0019601E" w:rsidP="003B1970">
            <w:pPr>
              <w:pStyle w:val="Corpodetexto"/>
              <w:spacing w:before="119"/>
              <w:ind w:right="538"/>
              <w:jc w:val="both"/>
              <w:rPr>
                <w:rFonts w:ascii="Barlow" w:hAnsi="Barlow"/>
                <w:color w:val="002060"/>
                <w:sz w:val="18"/>
                <w:szCs w:val="18"/>
              </w:rPr>
            </w:pPr>
            <w:r w:rsidRPr="001F61B8">
              <w:rPr>
                <w:rFonts w:ascii="Barlow" w:hAnsi="Barlow"/>
                <w:color w:val="002060"/>
                <w:sz w:val="18"/>
                <w:szCs w:val="18"/>
              </w:rPr>
              <w:t>Assistência Técnica (aprovado a 6 de junho de 2023) </w:t>
            </w:r>
          </w:p>
        </w:tc>
      </w:tr>
    </w:tbl>
    <w:p w14:paraId="54CF002D" w14:textId="77777777" w:rsidR="0019601E" w:rsidRPr="001F61B8" w:rsidRDefault="0019601E" w:rsidP="0019601E">
      <w:pPr>
        <w:pStyle w:val="Corpodetexto"/>
        <w:spacing w:before="119"/>
        <w:ind w:right="538"/>
        <w:rPr>
          <w:rFonts w:ascii="Barlow" w:hAnsi="Barlow"/>
          <w:color w:val="002060"/>
        </w:rPr>
      </w:pPr>
      <w:r w:rsidRPr="001F61B8">
        <w:rPr>
          <w:rFonts w:ascii="Barlow" w:hAnsi="Barlow"/>
          <w:color w:val="002060"/>
        </w:rPr>
        <w:t> </w:t>
      </w:r>
    </w:p>
    <w:p w14:paraId="2446AA06" w14:textId="77777777" w:rsidR="0019601E" w:rsidRPr="001F61B8" w:rsidRDefault="0019601E" w:rsidP="0019601E">
      <w:pPr>
        <w:pStyle w:val="Ttulo2"/>
        <w:numPr>
          <w:ilvl w:val="0"/>
          <w:numId w:val="4"/>
        </w:numPr>
        <w:tabs>
          <w:tab w:val="left" w:pos="835"/>
          <w:tab w:val="left" w:pos="836"/>
        </w:tabs>
        <w:spacing w:before="52" w:after="120"/>
        <w:ind w:left="840" w:right="538" w:hanging="556"/>
        <w:jc w:val="left"/>
        <w:rPr>
          <w:rFonts w:ascii="Barlow" w:hAnsi="Barlow"/>
          <w:color w:val="17365D"/>
          <w:spacing w:val="-2"/>
        </w:rPr>
      </w:pPr>
      <w:r w:rsidRPr="001F61B8">
        <w:rPr>
          <w:rFonts w:ascii="Barlow" w:hAnsi="Barlow"/>
          <w:color w:val="17365D"/>
          <w:spacing w:val="-2"/>
        </w:rPr>
        <w:t>Apresentação de candidaturas</w:t>
      </w:r>
    </w:p>
    <w:p w14:paraId="45F55C54" w14:textId="77777777" w:rsidR="0019601E" w:rsidRPr="001F61B8" w:rsidRDefault="0019601E" w:rsidP="0019601E">
      <w:pPr>
        <w:pStyle w:val="Corpodetexto"/>
        <w:spacing w:before="120"/>
        <w:ind w:left="680" w:right="-28"/>
        <w:jc w:val="both"/>
        <w:rPr>
          <w:rFonts w:ascii="Barlow" w:hAnsi="Barlow"/>
          <w:color w:val="17365D"/>
        </w:rPr>
      </w:pPr>
      <w:r w:rsidRPr="001F61B8">
        <w:rPr>
          <w:rFonts w:ascii="Barlow" w:hAnsi="Barlow"/>
          <w:color w:val="17365D"/>
        </w:rPr>
        <w:t>As candidaturas são apresentadas em contínuo ou em períodos a indicar mediante divulgação pública, nos termos e condições a definir pela Autoridade de Gestão do Programa. Os prazos e as dotações financeiras dos períodos de submissão de candidaturas serão fixados nos respetivos avisos.</w:t>
      </w:r>
    </w:p>
    <w:p w14:paraId="70E3EC89" w14:textId="77777777" w:rsidR="0019601E" w:rsidRPr="001F61B8" w:rsidRDefault="0019601E" w:rsidP="0019601E">
      <w:pPr>
        <w:pStyle w:val="Corpodetexto"/>
        <w:spacing w:before="120"/>
        <w:ind w:left="680" w:right="-28"/>
        <w:jc w:val="both"/>
        <w:rPr>
          <w:rFonts w:ascii="Barlow" w:hAnsi="Barlow"/>
          <w:color w:val="17365D"/>
        </w:rPr>
      </w:pPr>
      <w:r w:rsidRPr="001F61B8">
        <w:rPr>
          <w:rFonts w:ascii="Barlow" w:hAnsi="Barlow"/>
          <w:color w:val="17365D"/>
        </w:rPr>
        <w:t>Pode a Autoridade de Gestão adotar a modalidade de convite para apresentação de candidaturas, desde que considere fundamentadamente adequado, tendo em consideração, designadamente, os recursos financeiros disponíveis, o potencial leque de beneficiários e o grau de maturidade das operações. Independentemente da modalidade adotada para a apresentação das candidaturas, o aviso terá que, de forma clara, apresentar aos beneficiários todas as condições de acesso e critérios de seleção que lhes são aplicáveis.</w:t>
      </w:r>
    </w:p>
    <w:p w14:paraId="72F644CB" w14:textId="77777777" w:rsidR="0019601E" w:rsidRPr="001F61B8" w:rsidRDefault="0019601E" w:rsidP="0019601E">
      <w:pPr>
        <w:pStyle w:val="Corpodetexto"/>
        <w:spacing w:before="191"/>
        <w:ind w:left="682" w:right="-29"/>
        <w:jc w:val="both"/>
        <w:rPr>
          <w:rFonts w:ascii="Barlow" w:hAnsi="Barlow"/>
          <w:color w:val="17365D"/>
        </w:rPr>
      </w:pPr>
    </w:p>
    <w:p w14:paraId="6CBA17DB" w14:textId="77777777" w:rsidR="0019601E" w:rsidRPr="001F61B8" w:rsidRDefault="0019601E" w:rsidP="0019601E">
      <w:pPr>
        <w:pStyle w:val="Ttulo2"/>
        <w:numPr>
          <w:ilvl w:val="0"/>
          <w:numId w:val="4"/>
        </w:numPr>
        <w:tabs>
          <w:tab w:val="left" w:pos="835"/>
          <w:tab w:val="left" w:pos="836"/>
        </w:tabs>
        <w:spacing w:before="52" w:after="120"/>
        <w:ind w:left="840" w:right="538" w:hanging="556"/>
        <w:jc w:val="left"/>
        <w:rPr>
          <w:rFonts w:ascii="Barlow" w:hAnsi="Barlow"/>
        </w:rPr>
      </w:pPr>
      <w:r w:rsidRPr="001F61B8">
        <w:rPr>
          <w:rFonts w:ascii="Barlow" w:hAnsi="Barlow"/>
          <w:color w:val="17365D"/>
          <w:spacing w:val="-2"/>
        </w:rPr>
        <w:t>Processo de Decisão</w:t>
      </w:r>
    </w:p>
    <w:p w14:paraId="3A320CFE" w14:textId="77777777" w:rsidR="0019601E" w:rsidRPr="001F61B8" w:rsidRDefault="0019601E" w:rsidP="0019601E">
      <w:pPr>
        <w:pStyle w:val="Corpodetexto"/>
        <w:spacing w:before="120"/>
        <w:ind w:left="680" w:right="539"/>
        <w:jc w:val="both"/>
        <w:rPr>
          <w:rFonts w:ascii="Barlow" w:hAnsi="Barlow"/>
          <w:color w:val="17365D"/>
        </w:rPr>
      </w:pPr>
      <w:r w:rsidRPr="001F61B8">
        <w:rPr>
          <w:rFonts w:ascii="Barlow" w:hAnsi="Barlow"/>
          <w:color w:val="17365D"/>
        </w:rPr>
        <w:t>O processo de decisão das candidaturas integra quatro fases:</w:t>
      </w:r>
    </w:p>
    <w:p w14:paraId="2D293D6C" w14:textId="77777777" w:rsidR="0019601E" w:rsidRPr="001F61B8" w:rsidRDefault="0019601E" w:rsidP="0019601E">
      <w:pPr>
        <w:pStyle w:val="Corpodetexto"/>
        <w:spacing w:before="120"/>
        <w:ind w:left="993" w:right="539"/>
        <w:jc w:val="both"/>
        <w:rPr>
          <w:rFonts w:ascii="Barlow" w:hAnsi="Barlow"/>
          <w:color w:val="17365D"/>
        </w:rPr>
      </w:pPr>
      <w:r w:rsidRPr="001F61B8">
        <w:rPr>
          <w:rFonts w:ascii="Barlow" w:hAnsi="Barlow"/>
          <w:color w:val="17365D"/>
        </w:rPr>
        <w:t>i) Verificação das condições de elegibilidade dos beneficiários previstas na regulamentação aplicável aos Fundos Europeus;</w:t>
      </w:r>
    </w:p>
    <w:p w14:paraId="22262736" w14:textId="77777777" w:rsidR="0019601E" w:rsidRPr="001F61B8" w:rsidRDefault="0019601E" w:rsidP="0019601E">
      <w:pPr>
        <w:pStyle w:val="Corpodetexto"/>
        <w:spacing w:before="120"/>
        <w:ind w:left="993" w:right="539"/>
        <w:jc w:val="both"/>
        <w:rPr>
          <w:rFonts w:ascii="Barlow" w:hAnsi="Barlow"/>
          <w:color w:val="17365D"/>
        </w:rPr>
      </w:pPr>
      <w:r w:rsidRPr="001F61B8">
        <w:rPr>
          <w:rFonts w:ascii="Barlow" w:hAnsi="Barlow"/>
          <w:color w:val="17365D"/>
        </w:rPr>
        <w:t xml:space="preserve">ii) Verificação dos critérios de elegibilidade definidos para a operação pela Autoridade de Gestão do Programa em conformidade com o texto do respetivo Programa e da regulamentação geral e específica dos Fundos Europeus; </w:t>
      </w:r>
    </w:p>
    <w:p w14:paraId="2CBB0754" w14:textId="77777777" w:rsidR="0019601E" w:rsidRPr="001F61B8" w:rsidRDefault="0019601E" w:rsidP="0019601E">
      <w:pPr>
        <w:pStyle w:val="Corpodetexto"/>
        <w:spacing w:before="120"/>
        <w:ind w:left="993" w:right="539"/>
        <w:jc w:val="both"/>
        <w:rPr>
          <w:rFonts w:ascii="Barlow" w:hAnsi="Barlow"/>
          <w:color w:val="17365D"/>
        </w:rPr>
      </w:pPr>
      <w:r w:rsidRPr="001F61B8">
        <w:rPr>
          <w:rFonts w:ascii="Barlow" w:hAnsi="Barlow"/>
          <w:color w:val="17365D"/>
        </w:rPr>
        <w:t>iii) Avaliação do mérito da candidatura, com base na metodologia e nos critérios de seleção aprovados pelo Comité de Acompanhamento do Programa.</w:t>
      </w:r>
    </w:p>
    <w:p w14:paraId="1E14EAA6" w14:textId="77777777" w:rsidR="0019601E" w:rsidRPr="001F61B8" w:rsidRDefault="0019601E" w:rsidP="0019601E">
      <w:pPr>
        <w:pStyle w:val="Corpodetexto"/>
        <w:spacing w:before="120"/>
        <w:ind w:left="993" w:right="539"/>
        <w:jc w:val="both"/>
        <w:rPr>
          <w:rFonts w:ascii="Barlow" w:hAnsi="Barlow"/>
          <w:color w:val="17365D"/>
        </w:rPr>
      </w:pPr>
      <w:r w:rsidRPr="001F61B8">
        <w:rPr>
          <w:rFonts w:ascii="Barlow" w:hAnsi="Barlow"/>
          <w:color w:val="17365D"/>
        </w:rPr>
        <w:t>iv) Decisão sobre o financiamento das operações em conformidade com as regras de elegibilidade definidas e tendo em conta as disponibilidades financeiras.</w:t>
      </w:r>
    </w:p>
    <w:p w14:paraId="237AA092" w14:textId="77777777" w:rsidR="0019601E" w:rsidRPr="001F61B8" w:rsidRDefault="0019601E" w:rsidP="0019601E">
      <w:pPr>
        <w:pStyle w:val="Corpodetexto"/>
        <w:spacing w:before="120"/>
        <w:ind w:left="709" w:right="539"/>
        <w:jc w:val="both"/>
        <w:rPr>
          <w:rFonts w:ascii="Barlow" w:hAnsi="Barlow"/>
          <w:color w:val="17365D"/>
        </w:rPr>
      </w:pPr>
    </w:p>
    <w:p w14:paraId="326ED8B5" w14:textId="77777777" w:rsidR="0019601E" w:rsidRPr="001F61B8" w:rsidRDefault="0019601E" w:rsidP="0019601E">
      <w:pPr>
        <w:pStyle w:val="Corpodetexto"/>
        <w:spacing w:before="120"/>
        <w:ind w:left="709" w:right="539"/>
        <w:jc w:val="both"/>
        <w:rPr>
          <w:rFonts w:ascii="Barlow" w:hAnsi="Barlow"/>
          <w:color w:val="17365D"/>
        </w:rPr>
      </w:pPr>
      <w:r w:rsidRPr="001F61B8">
        <w:rPr>
          <w:rFonts w:ascii="Barlow" w:hAnsi="Barlow"/>
          <w:color w:val="17365D"/>
        </w:rPr>
        <w:t xml:space="preserve">A definição das </w:t>
      </w:r>
      <w:r w:rsidRPr="001F61B8">
        <w:rPr>
          <w:rFonts w:ascii="Barlow" w:hAnsi="Barlow"/>
          <w:b/>
          <w:color w:val="17365D"/>
        </w:rPr>
        <w:t xml:space="preserve">condições de elegibilidade </w:t>
      </w:r>
      <w:r w:rsidRPr="001F61B8">
        <w:rPr>
          <w:rFonts w:ascii="Barlow" w:hAnsi="Barlow"/>
          <w:color w:val="17365D"/>
        </w:rPr>
        <w:t xml:space="preserve">dos beneficiários e das operações e das metodologias e procedimentos de seleção (critérios para apreciação do mérito absoluto e/ou relativo) será realizada no quadro dos resultados que visam alcançar através da aplicação de regras comuns propiciadoras da garantia de condições de objetividade, transparência e equidade, definidas na regulamentação de aplicação e inseridas, sempre que possível, em processos de verificação automática integrados no sistema de informação. </w:t>
      </w:r>
    </w:p>
    <w:p w14:paraId="617C5F29" w14:textId="77777777" w:rsidR="0019601E" w:rsidRPr="001F61B8" w:rsidRDefault="0019601E" w:rsidP="0019601E">
      <w:pPr>
        <w:pStyle w:val="Corpodetexto"/>
        <w:spacing w:before="120"/>
        <w:ind w:left="709" w:right="538"/>
        <w:jc w:val="both"/>
        <w:rPr>
          <w:rFonts w:ascii="Barlow" w:hAnsi="Barlow"/>
          <w:color w:val="17365D"/>
        </w:rPr>
      </w:pPr>
      <w:r w:rsidRPr="001F61B8">
        <w:rPr>
          <w:rFonts w:ascii="Barlow" w:hAnsi="Barlow"/>
          <w:color w:val="17365D"/>
        </w:rPr>
        <w:t xml:space="preserve">A </w:t>
      </w:r>
      <w:r w:rsidRPr="001F61B8">
        <w:rPr>
          <w:rFonts w:ascii="Barlow" w:hAnsi="Barlow"/>
          <w:b/>
          <w:color w:val="17365D"/>
        </w:rPr>
        <w:t xml:space="preserve">seleção das candidaturas </w:t>
      </w:r>
      <w:r w:rsidRPr="001F61B8">
        <w:rPr>
          <w:rFonts w:ascii="Barlow" w:hAnsi="Barlow"/>
          <w:color w:val="17365D"/>
        </w:rPr>
        <w:t>a apoiar e a atribuição de financiamento respeitará os princípios da segregação de funções, transparência e contratualização</w:t>
      </w:r>
      <w:r w:rsidRPr="001F61B8">
        <w:rPr>
          <w:rFonts w:ascii="Barlow" w:hAnsi="Barlow"/>
          <w:color w:val="17365D"/>
          <w:spacing w:val="80"/>
        </w:rPr>
        <w:t xml:space="preserve"> </w:t>
      </w:r>
      <w:r w:rsidRPr="001F61B8">
        <w:rPr>
          <w:rFonts w:ascii="Barlow" w:hAnsi="Barlow"/>
          <w:color w:val="17365D"/>
        </w:rPr>
        <w:t xml:space="preserve">de resultados. </w:t>
      </w:r>
    </w:p>
    <w:p w14:paraId="7B5B85B4" w14:textId="77777777" w:rsidR="0019601E" w:rsidRPr="001F61B8" w:rsidRDefault="0019601E" w:rsidP="0019601E">
      <w:pPr>
        <w:pStyle w:val="Corpodetexto"/>
        <w:spacing w:before="121"/>
        <w:ind w:left="682" w:right="538"/>
        <w:jc w:val="both"/>
        <w:rPr>
          <w:rFonts w:ascii="Barlow" w:hAnsi="Barlow"/>
          <w:color w:val="17365D"/>
        </w:rPr>
      </w:pPr>
      <w:r w:rsidRPr="001F61B8">
        <w:rPr>
          <w:rFonts w:ascii="Barlow" w:hAnsi="Barlow"/>
          <w:color w:val="17365D"/>
        </w:rPr>
        <w:t xml:space="preserve">A execução de determinadas tipologias de operações será contratualizada com organismos públicos formalmente competentes pela concretização das políticas públicas nacionais ou dos respetivos instrumentos, os quais se encontram regulamentados, de forma específica, por legislação nacional, que estabelece, </w:t>
      </w:r>
      <w:r w:rsidRPr="001F61B8">
        <w:rPr>
          <w:rFonts w:ascii="Barlow" w:hAnsi="Barlow"/>
          <w:color w:val="17365D"/>
        </w:rPr>
        <w:lastRenderedPageBreak/>
        <w:t>nomeadamente, o tipo, a natureza, os destinatários, as condições de acesso, os requisitos, as modalidades e os apoios financeiros a conceder, bem como as competências institucionais pela gestão, decisão e avaliação das operações. Estes organismos assumem, perante a Autoridade de Gestão do PDQI, a qualidade de beneficiários.</w:t>
      </w:r>
    </w:p>
    <w:p w14:paraId="0125341E" w14:textId="77777777" w:rsidR="0019601E" w:rsidRPr="001F61B8" w:rsidRDefault="0019601E" w:rsidP="0019601E">
      <w:pPr>
        <w:pStyle w:val="Corpodetexto"/>
        <w:spacing w:before="121"/>
        <w:ind w:left="682" w:right="538"/>
        <w:jc w:val="both"/>
        <w:rPr>
          <w:rFonts w:ascii="Barlow" w:hAnsi="Barlow"/>
          <w:color w:val="17365D"/>
        </w:rPr>
      </w:pPr>
      <w:r w:rsidRPr="001F61B8">
        <w:rPr>
          <w:rFonts w:ascii="Barlow" w:hAnsi="Barlow"/>
          <w:color w:val="17365D"/>
        </w:rPr>
        <w:t xml:space="preserve">Nestes casos e atendendo a que a relação relevante, para efeitos de financiamento, é a que se estabelece entre a Autoridade de Gestão e o </w:t>
      </w:r>
      <w:r w:rsidRPr="001F61B8">
        <w:rPr>
          <w:rFonts w:ascii="Barlow" w:hAnsi="Barlow"/>
          <w:b/>
          <w:bCs/>
          <w:color w:val="17365D"/>
        </w:rPr>
        <w:t>beneficiário responsável pela execução da política pública nacional</w:t>
      </w:r>
      <w:r w:rsidRPr="001F61B8">
        <w:rPr>
          <w:rFonts w:ascii="Barlow" w:hAnsi="Barlow"/>
          <w:color w:val="17365D"/>
        </w:rPr>
        <w:t xml:space="preserve">, doravante designado por BREPP, não obstante os compromissos que se estabeleçam entre esses organismos e as entidades que executam as correspondentes operações, a metodologia de aplicação dos critérios de seleção e, sobretudo, os critérios aplicáveis a candidaturas desses beneficiários serão ajustados à natureza dos mesmos e às tipologias de operação de que são responsáveis, uma vez que os mesmos constam na legislação nacional enquadradora do correspondente instrumento de política pública. </w:t>
      </w:r>
    </w:p>
    <w:p w14:paraId="0B4D21C4" w14:textId="77777777" w:rsidR="0019601E" w:rsidRPr="001F61B8" w:rsidRDefault="0019601E" w:rsidP="0019601E">
      <w:pPr>
        <w:pStyle w:val="Corpodetexto"/>
        <w:spacing w:before="121"/>
        <w:ind w:left="682" w:right="538"/>
        <w:jc w:val="both"/>
        <w:rPr>
          <w:rFonts w:ascii="Barlow" w:hAnsi="Barlow"/>
          <w:color w:val="17365D"/>
        </w:rPr>
      </w:pPr>
      <w:r w:rsidRPr="001F61B8">
        <w:rPr>
          <w:rFonts w:ascii="Barlow" w:hAnsi="Barlow"/>
          <w:color w:val="17365D"/>
        </w:rPr>
        <w:t>Nesse contexto, no âmbito desta contratualização, a Autoridade de Gestão assegurará que os BREPP cumprem as regras em matéria de definição e aplicação desses critérios de seleção, designadamente no que concerne aos princípios da transparência, da não discriminação, da eficiência e da simplificação.</w:t>
      </w:r>
    </w:p>
    <w:p w14:paraId="29151EE4" w14:textId="77777777" w:rsidR="0019601E" w:rsidRPr="001F61B8" w:rsidRDefault="0019601E" w:rsidP="0019601E">
      <w:pPr>
        <w:pStyle w:val="Corpodetexto"/>
        <w:spacing w:before="121"/>
        <w:ind w:left="682" w:right="538"/>
        <w:jc w:val="both"/>
        <w:rPr>
          <w:rFonts w:ascii="Barlow" w:hAnsi="Barlow"/>
          <w:color w:val="17365D"/>
        </w:rPr>
      </w:pPr>
    </w:p>
    <w:p w14:paraId="2A4EE922" w14:textId="77777777" w:rsidR="0019601E" w:rsidRPr="001F61B8" w:rsidRDefault="0019601E" w:rsidP="0019601E">
      <w:pPr>
        <w:pStyle w:val="Ttulo2"/>
        <w:numPr>
          <w:ilvl w:val="0"/>
          <w:numId w:val="4"/>
        </w:numPr>
        <w:tabs>
          <w:tab w:val="left" w:pos="835"/>
          <w:tab w:val="left" w:pos="836"/>
        </w:tabs>
        <w:spacing w:before="52" w:after="120"/>
        <w:ind w:left="840" w:right="538" w:hanging="556"/>
        <w:jc w:val="left"/>
        <w:rPr>
          <w:rFonts w:ascii="Barlow" w:hAnsi="Barlow"/>
          <w:color w:val="17365D"/>
          <w:spacing w:val="-2"/>
        </w:rPr>
      </w:pPr>
      <w:r w:rsidRPr="001F61B8">
        <w:rPr>
          <w:rFonts w:ascii="Barlow" w:hAnsi="Barlow"/>
          <w:color w:val="17365D"/>
          <w:spacing w:val="-2"/>
        </w:rPr>
        <w:t>Metodologia</w:t>
      </w:r>
    </w:p>
    <w:p w14:paraId="30528672" w14:textId="77777777" w:rsidR="0019601E" w:rsidRPr="001F61B8" w:rsidRDefault="0019601E" w:rsidP="0019601E">
      <w:pPr>
        <w:pStyle w:val="Corpodetexto"/>
        <w:spacing w:before="121"/>
        <w:ind w:left="682" w:right="538"/>
        <w:jc w:val="both"/>
        <w:rPr>
          <w:rFonts w:ascii="Barlow" w:hAnsi="Barlow"/>
          <w:color w:val="17365D"/>
        </w:rPr>
      </w:pPr>
      <w:r w:rsidRPr="001F61B8">
        <w:rPr>
          <w:rFonts w:ascii="Barlow" w:hAnsi="Barlow"/>
          <w:color w:val="17365D"/>
        </w:rPr>
        <w:t>Para efeitos de operacionalização do processo de análise técnica onde se apura o mérito da operação, cada critério de seleção é pontuado e a sua relevância ponderada, sendo desagregado em subcritérios sempre que se justifique</w:t>
      </w:r>
      <w:r w:rsidRPr="001F61B8">
        <w:rPr>
          <w:rFonts w:ascii="Barlow" w:hAnsi="Barlow"/>
          <w:b/>
          <w:color w:val="17365D"/>
        </w:rPr>
        <w:t xml:space="preserve">. </w:t>
      </w:r>
      <w:r w:rsidRPr="001F61B8">
        <w:rPr>
          <w:rFonts w:ascii="Barlow" w:hAnsi="Barlow"/>
          <w:color w:val="17365D"/>
        </w:rPr>
        <w:t xml:space="preserve">Todos os critérios e respetivos ponderadores são divulgados em sede dos respetivos </w:t>
      </w:r>
      <w:r w:rsidRPr="001F61B8">
        <w:rPr>
          <w:rFonts w:ascii="Barlow" w:hAnsi="Barlow"/>
          <w:b/>
          <w:color w:val="17365D"/>
        </w:rPr>
        <w:t xml:space="preserve">Avisos de Abertura de Candidaturas </w:t>
      </w:r>
      <w:r w:rsidRPr="001F61B8">
        <w:rPr>
          <w:rFonts w:ascii="Barlow" w:hAnsi="Barlow"/>
          <w:color w:val="17365D"/>
        </w:rPr>
        <w:t>(AAC), de onde constará também a identificação de quais os critérios que relevam para efeitos de desempate.</w:t>
      </w:r>
    </w:p>
    <w:p w14:paraId="68FC9160" w14:textId="77777777" w:rsidR="0019601E" w:rsidRPr="001F61B8" w:rsidRDefault="0019601E" w:rsidP="0019601E">
      <w:pPr>
        <w:pStyle w:val="Corpodetexto"/>
        <w:spacing w:before="119"/>
        <w:ind w:left="682" w:right="538"/>
        <w:jc w:val="both"/>
        <w:rPr>
          <w:rFonts w:ascii="Barlow" w:hAnsi="Barlow"/>
          <w:color w:val="17365D"/>
        </w:rPr>
      </w:pPr>
      <w:r w:rsidRPr="001F61B8">
        <w:rPr>
          <w:rFonts w:ascii="Barlow" w:hAnsi="Barlow"/>
          <w:color w:val="17365D"/>
        </w:rPr>
        <w:t xml:space="preserve">Não havendo lugar a concorrência na concretização e financiamento das operações, designadamente no caso de ser um aviso por convite, estas são avaliadas com base no seu </w:t>
      </w:r>
      <w:r w:rsidRPr="001F61B8">
        <w:rPr>
          <w:rFonts w:ascii="Barlow" w:hAnsi="Barlow"/>
          <w:b/>
          <w:bCs/>
          <w:color w:val="17365D"/>
        </w:rPr>
        <w:t>mérito absoluto</w:t>
      </w:r>
      <w:r w:rsidRPr="001F61B8">
        <w:rPr>
          <w:rFonts w:ascii="Barlow" w:hAnsi="Barlow"/>
          <w:color w:val="17365D"/>
        </w:rPr>
        <w:t>. Nesses casos o mérito da operação é determinado pela soma ponderada das pontuações parcelares de cada um dos critérios de seleção, sendo estes classificados numa escala de 1, 3 e 5 pontos, em que 5 representa uma valoração Elevada, 3 uma valoração Suficiente e 1 uma valoração Reduzida. Pode ser aplicada uma pontuação 0 uma valoração “</w:t>
      </w:r>
      <w:r w:rsidRPr="001F61B8">
        <w:rPr>
          <w:rFonts w:ascii="Barlow" w:hAnsi="Barlow"/>
          <w:b/>
          <w:bCs/>
          <w:color w:val="17365D"/>
        </w:rPr>
        <w:t>Nula</w:t>
      </w:r>
      <w:r w:rsidRPr="001F61B8">
        <w:rPr>
          <w:rFonts w:ascii="Barlow" w:hAnsi="Barlow"/>
          <w:color w:val="17365D"/>
        </w:rPr>
        <w:t>”, nos casos em que a informação disponibilizada não permite a análise do respetivo critério.</w:t>
      </w:r>
    </w:p>
    <w:p w14:paraId="3C61FCC9" w14:textId="77777777" w:rsidR="0019601E" w:rsidRPr="001F61B8" w:rsidRDefault="0019601E" w:rsidP="0019601E">
      <w:pPr>
        <w:pStyle w:val="Corpodetexto"/>
        <w:spacing w:before="119"/>
        <w:ind w:left="682" w:right="538"/>
        <w:jc w:val="both"/>
        <w:rPr>
          <w:rFonts w:ascii="Barlow" w:hAnsi="Barlow"/>
          <w:color w:val="17365D"/>
        </w:rPr>
      </w:pPr>
      <w:r w:rsidRPr="001F61B8">
        <w:rPr>
          <w:rFonts w:ascii="Barlow" w:hAnsi="Barlow"/>
          <w:b/>
          <w:bCs/>
          <w:color w:val="17365D"/>
        </w:rPr>
        <w:t>Caso o aviso de abertura de candidaturas revista a forma de concurso, existindo assim concorrência no financiamento das operações</w:t>
      </w:r>
      <w:r w:rsidRPr="001F61B8">
        <w:rPr>
          <w:rFonts w:ascii="Barlow" w:hAnsi="Barlow"/>
          <w:color w:val="17365D"/>
        </w:rPr>
        <w:t>, o mérito da operação é determinado pela soma ponderada das pontuações parcelares de cada um dos critérios de seleção, sendo estes classificados numa escala de 1 a 5 pontos. A análise quantitativa</w:t>
      </w:r>
      <w:r w:rsidRPr="001F61B8">
        <w:rPr>
          <w:rFonts w:ascii="Barlow" w:hAnsi="Barlow"/>
          <w:b/>
          <w:color w:val="17365D"/>
        </w:rPr>
        <w:t xml:space="preserve"> </w:t>
      </w:r>
      <w:r w:rsidRPr="001F61B8">
        <w:rPr>
          <w:rFonts w:ascii="Barlow" w:hAnsi="Barlow"/>
          <w:color w:val="17365D"/>
        </w:rPr>
        <w:t>será assim determinada pela ponderação de cada critério no quadro dessa escala de avaliação, sendo o mérito da operação determinado pela soma ponderada das pontuações parcelares de cada um dos critérios de seleção, em que 5 representa uma valoração “</w:t>
      </w:r>
      <w:r w:rsidRPr="001F61B8">
        <w:rPr>
          <w:rFonts w:ascii="Barlow" w:hAnsi="Barlow"/>
          <w:b/>
          <w:bCs/>
          <w:color w:val="002060"/>
        </w:rPr>
        <w:t>Muito bom”</w:t>
      </w:r>
      <w:r w:rsidRPr="001F61B8">
        <w:rPr>
          <w:rFonts w:ascii="Barlow" w:hAnsi="Barlow"/>
          <w:color w:val="17365D"/>
        </w:rPr>
        <w:t>, 4 uma valoração “</w:t>
      </w:r>
      <w:r w:rsidRPr="001F61B8">
        <w:rPr>
          <w:rFonts w:ascii="Barlow" w:hAnsi="Barlow"/>
          <w:b/>
          <w:bCs/>
          <w:color w:val="17365D"/>
        </w:rPr>
        <w:t>Bom”</w:t>
      </w:r>
      <w:r w:rsidRPr="001F61B8">
        <w:rPr>
          <w:rFonts w:ascii="Barlow" w:hAnsi="Barlow"/>
          <w:color w:val="17365D"/>
        </w:rPr>
        <w:t>, 3 uma valoração “</w:t>
      </w:r>
      <w:r w:rsidRPr="001F61B8">
        <w:rPr>
          <w:rFonts w:ascii="Barlow" w:hAnsi="Barlow"/>
          <w:b/>
          <w:bCs/>
          <w:color w:val="17365D"/>
        </w:rPr>
        <w:t>Suficiente”</w:t>
      </w:r>
      <w:r w:rsidRPr="001F61B8">
        <w:rPr>
          <w:rFonts w:ascii="Barlow" w:hAnsi="Barlow"/>
          <w:color w:val="17365D"/>
        </w:rPr>
        <w:t>, 2 uma valoração “</w:t>
      </w:r>
      <w:r w:rsidRPr="001F61B8">
        <w:rPr>
          <w:rFonts w:ascii="Barlow" w:hAnsi="Barlow"/>
          <w:b/>
          <w:bCs/>
          <w:color w:val="17365D"/>
        </w:rPr>
        <w:t>Insuficiente”</w:t>
      </w:r>
      <w:r w:rsidRPr="001F61B8">
        <w:rPr>
          <w:rFonts w:ascii="Barlow" w:hAnsi="Barlow"/>
          <w:color w:val="17365D"/>
        </w:rPr>
        <w:t>, 1 uma valoração “</w:t>
      </w:r>
      <w:r w:rsidRPr="001F61B8">
        <w:rPr>
          <w:rFonts w:ascii="Barlow" w:hAnsi="Barlow"/>
          <w:b/>
          <w:bCs/>
          <w:color w:val="17365D"/>
        </w:rPr>
        <w:t>Muito insuficiente</w:t>
      </w:r>
      <w:r w:rsidRPr="001F61B8">
        <w:rPr>
          <w:rFonts w:ascii="Barlow" w:hAnsi="Barlow"/>
          <w:color w:val="17365D"/>
        </w:rPr>
        <w:t>” e 0 uma valoração “</w:t>
      </w:r>
      <w:r w:rsidRPr="001F61B8">
        <w:rPr>
          <w:rFonts w:ascii="Barlow" w:hAnsi="Barlow"/>
          <w:b/>
          <w:bCs/>
          <w:color w:val="17365D"/>
        </w:rPr>
        <w:t>Nula</w:t>
      </w:r>
      <w:r w:rsidRPr="001F61B8">
        <w:rPr>
          <w:rFonts w:ascii="Barlow" w:hAnsi="Barlow"/>
          <w:color w:val="17365D"/>
        </w:rPr>
        <w:t>” (quando aplicável).</w:t>
      </w:r>
    </w:p>
    <w:p w14:paraId="162B7234" w14:textId="77777777" w:rsidR="0019601E" w:rsidRPr="001F61B8" w:rsidRDefault="0019601E" w:rsidP="0019601E">
      <w:pPr>
        <w:pStyle w:val="Corpodetexto"/>
        <w:spacing w:before="119"/>
        <w:ind w:left="682" w:right="538"/>
        <w:jc w:val="both"/>
        <w:rPr>
          <w:rFonts w:ascii="Barlow" w:hAnsi="Barlow"/>
          <w:sz w:val="20"/>
        </w:rPr>
      </w:pPr>
      <w:r w:rsidRPr="001F61B8">
        <w:rPr>
          <w:rFonts w:ascii="Barlow" w:hAnsi="Barlow"/>
          <w:color w:val="002060"/>
        </w:rPr>
        <w:t xml:space="preserve">É estabelecida uma pontuação mínima para a seleção das operações, </w:t>
      </w:r>
      <w:r w:rsidRPr="001F61B8">
        <w:rPr>
          <w:rFonts w:ascii="Barlow" w:hAnsi="Barlow"/>
          <w:b/>
          <w:bCs/>
          <w:color w:val="002060"/>
        </w:rPr>
        <w:t xml:space="preserve">não podendo esta ser inferior 3 pontos, </w:t>
      </w:r>
      <w:r w:rsidRPr="001F61B8">
        <w:rPr>
          <w:rFonts w:ascii="Barlow" w:hAnsi="Barlow"/>
          <w:color w:val="002060"/>
        </w:rPr>
        <w:t>independentemente de ser um aviso por convite ou por concurso. Como condição de aprovação pode ainda ser fixada, em sede de Aviso, uma pontuação mínima para alguns dos critérios de seleção, sempre que se justifique.</w:t>
      </w:r>
    </w:p>
    <w:p w14:paraId="1BC8FDCC" w14:textId="77777777" w:rsidR="0019601E" w:rsidRPr="001F61B8" w:rsidRDefault="0019601E" w:rsidP="0019601E">
      <w:pPr>
        <w:pStyle w:val="Corpodetexto"/>
        <w:spacing w:before="121"/>
        <w:ind w:left="682" w:right="538"/>
        <w:jc w:val="both"/>
        <w:rPr>
          <w:rFonts w:ascii="Barlow" w:hAnsi="Barlow"/>
          <w:b/>
          <w:bCs/>
          <w:color w:val="002060"/>
        </w:rPr>
      </w:pPr>
      <w:r w:rsidRPr="001F61B8">
        <w:rPr>
          <w:rFonts w:ascii="Barlow" w:hAnsi="Barlow"/>
          <w:color w:val="002060"/>
        </w:rPr>
        <w:lastRenderedPageBreak/>
        <w:t xml:space="preserve">A classificação será estabelecida com </w:t>
      </w:r>
      <w:r w:rsidRPr="001F61B8">
        <w:rPr>
          <w:rFonts w:ascii="Barlow" w:hAnsi="Barlow"/>
          <w:b/>
          <w:color w:val="002060"/>
        </w:rPr>
        <w:t>3 casas decimais</w:t>
      </w:r>
      <w:r w:rsidRPr="001F61B8">
        <w:rPr>
          <w:rFonts w:ascii="Barlow" w:hAnsi="Barlow"/>
          <w:b/>
          <w:bCs/>
          <w:color w:val="002060"/>
        </w:rPr>
        <w:t xml:space="preserve"> </w:t>
      </w:r>
      <w:r w:rsidRPr="001F61B8">
        <w:rPr>
          <w:rFonts w:ascii="Barlow" w:hAnsi="Barlow"/>
          <w:color w:val="002060"/>
        </w:rPr>
        <w:t>tendo em conta que este método mitiga parte dos potenciais empates.</w:t>
      </w:r>
    </w:p>
    <w:p w14:paraId="08BD4AD6" w14:textId="77777777" w:rsidR="0019601E" w:rsidRPr="001F61B8" w:rsidRDefault="0019601E" w:rsidP="0019601E">
      <w:pPr>
        <w:pStyle w:val="Corpodetexto"/>
        <w:spacing w:before="121"/>
        <w:ind w:left="682" w:right="538"/>
        <w:jc w:val="both"/>
        <w:rPr>
          <w:rFonts w:ascii="Barlow" w:hAnsi="Barlow"/>
          <w:color w:val="002060"/>
        </w:rPr>
      </w:pPr>
      <w:r w:rsidRPr="001F61B8">
        <w:rPr>
          <w:rFonts w:ascii="Barlow" w:hAnsi="Barlow"/>
          <w:color w:val="002060"/>
        </w:rPr>
        <w:t>O desempate de candidaturas será feito através da maior pontuação atribuída nos critérios identificados como tendo prevalência nessas situações, a fixar no respetivo aviso de abertura de candidaturas (por ex. maior pontuação nos critérios de Impacto, seguidos dos critérios de Qualidade).</w:t>
      </w:r>
    </w:p>
    <w:p w14:paraId="60ECB168" w14:textId="77777777" w:rsidR="0019601E" w:rsidRPr="001F61B8" w:rsidRDefault="0019601E" w:rsidP="0019601E">
      <w:pPr>
        <w:pStyle w:val="Corpodetexto"/>
        <w:spacing w:before="121"/>
        <w:ind w:left="682" w:right="538"/>
        <w:jc w:val="both"/>
        <w:rPr>
          <w:rFonts w:ascii="Barlow" w:hAnsi="Barlow"/>
          <w:color w:val="002060"/>
        </w:rPr>
      </w:pPr>
    </w:p>
    <w:p w14:paraId="735ECF6D" w14:textId="77777777" w:rsidR="0019601E" w:rsidRPr="001F61B8" w:rsidRDefault="0019601E" w:rsidP="0019601E">
      <w:pPr>
        <w:rPr>
          <w:rFonts w:ascii="Barlow" w:hAnsi="Barlow"/>
          <w:szCs w:val="16"/>
        </w:rPr>
      </w:pPr>
    </w:p>
    <w:p w14:paraId="174870FA" w14:textId="77777777" w:rsidR="0019601E" w:rsidRPr="001F61B8" w:rsidRDefault="0019601E" w:rsidP="0019601E">
      <w:pPr>
        <w:pStyle w:val="Ttulo2"/>
        <w:numPr>
          <w:ilvl w:val="0"/>
          <w:numId w:val="4"/>
        </w:numPr>
        <w:tabs>
          <w:tab w:val="left" w:pos="835"/>
          <w:tab w:val="left" w:pos="836"/>
        </w:tabs>
        <w:spacing w:before="52" w:after="120"/>
        <w:ind w:left="840" w:right="538" w:hanging="556"/>
        <w:jc w:val="left"/>
        <w:rPr>
          <w:rFonts w:ascii="Barlow" w:hAnsi="Barlow"/>
          <w:color w:val="17365D"/>
          <w:spacing w:val="-2"/>
        </w:rPr>
      </w:pPr>
      <w:r w:rsidRPr="001F61B8">
        <w:rPr>
          <w:rFonts w:ascii="Barlow" w:hAnsi="Barlow"/>
          <w:color w:val="17365D"/>
          <w:spacing w:val="-2"/>
        </w:rPr>
        <w:t>Princípios gerais aplicados aos critérios de seleção</w:t>
      </w:r>
    </w:p>
    <w:p w14:paraId="5122DB58" w14:textId="77777777" w:rsidR="0019601E" w:rsidRPr="001F61B8" w:rsidRDefault="0019601E" w:rsidP="0019601E">
      <w:pPr>
        <w:pStyle w:val="Corpodetexto"/>
        <w:spacing w:before="191"/>
        <w:ind w:left="682" w:right="-29"/>
        <w:jc w:val="both"/>
        <w:rPr>
          <w:rFonts w:ascii="Barlow" w:hAnsi="Barlow"/>
        </w:rPr>
      </w:pPr>
      <w:r w:rsidRPr="001F61B8">
        <w:rPr>
          <w:rFonts w:ascii="Barlow" w:hAnsi="Barlow"/>
          <w:color w:val="17365D"/>
        </w:rPr>
        <w:t xml:space="preserve">A seleção de candidaturas basear-se-á em quatro critérios centrais de apreciação, comuns às operações do PT2030: </w:t>
      </w:r>
      <w:r w:rsidRPr="001F61B8">
        <w:rPr>
          <w:rFonts w:ascii="Barlow" w:hAnsi="Barlow"/>
          <w:b/>
          <w:color w:val="17365D"/>
        </w:rPr>
        <w:t>Adequação à Estratégia</w:t>
      </w:r>
      <w:r w:rsidRPr="001F61B8">
        <w:rPr>
          <w:rFonts w:ascii="Barlow" w:hAnsi="Barlow"/>
        </w:rPr>
        <w:t xml:space="preserve">, </w:t>
      </w:r>
      <w:r w:rsidRPr="001F61B8">
        <w:rPr>
          <w:rFonts w:ascii="Barlow" w:hAnsi="Barlow"/>
          <w:b/>
          <w:bCs/>
        </w:rPr>
        <w:t>I</w:t>
      </w:r>
      <w:r w:rsidRPr="001F61B8">
        <w:rPr>
          <w:rFonts w:ascii="Barlow" w:hAnsi="Barlow"/>
          <w:b/>
          <w:color w:val="17365D"/>
        </w:rPr>
        <w:t>mpacto, Capacidade de Execução e Qualidade da Operação</w:t>
      </w:r>
      <w:r w:rsidRPr="001F61B8">
        <w:rPr>
          <w:rFonts w:ascii="Barlow" w:hAnsi="Barlow"/>
          <w:bCs/>
          <w:color w:val="17365D"/>
        </w:rPr>
        <w:t>.</w:t>
      </w:r>
      <w:r w:rsidRPr="001F61B8">
        <w:rPr>
          <w:rFonts w:ascii="Barlow" w:hAnsi="Barlow"/>
          <w:b/>
          <w:color w:val="17365D"/>
        </w:rPr>
        <w:t xml:space="preserve"> </w:t>
      </w:r>
    </w:p>
    <w:p w14:paraId="4145A579" w14:textId="77777777" w:rsidR="0019601E" w:rsidRPr="001F61B8" w:rsidRDefault="0019601E" w:rsidP="0019601E">
      <w:pPr>
        <w:pStyle w:val="Corpodetexto"/>
        <w:spacing w:before="11"/>
        <w:ind w:right="538"/>
        <w:rPr>
          <w:rFonts w:ascii="Barlow" w:hAnsi="Barlow"/>
          <w:sz w:val="21"/>
        </w:rPr>
      </w:pPr>
    </w:p>
    <w:tbl>
      <w:tblPr>
        <w:tblStyle w:val="TableNormal1"/>
        <w:tblW w:w="8772" w:type="dxa"/>
        <w:tblInd w:w="579" w:type="dxa"/>
        <w:tblLayout w:type="fixed"/>
        <w:tblLook w:val="01E0" w:firstRow="1" w:lastRow="1" w:firstColumn="1" w:lastColumn="1" w:noHBand="0" w:noVBand="0"/>
      </w:tblPr>
      <w:tblGrid>
        <w:gridCol w:w="1968"/>
        <w:gridCol w:w="6804"/>
      </w:tblGrid>
      <w:tr w:rsidR="0019601E" w:rsidRPr="001F61B8" w14:paraId="4FE8E1E9" w14:textId="77777777" w:rsidTr="003B1970">
        <w:trPr>
          <w:trHeight w:val="285"/>
          <w:tblHeader/>
        </w:trPr>
        <w:tc>
          <w:tcPr>
            <w:tcW w:w="1968" w:type="dxa"/>
            <w:tcBorders>
              <w:left w:val="single" w:sz="4" w:space="0" w:color="4AACC5"/>
            </w:tcBorders>
            <w:shd w:val="clear" w:color="auto" w:fill="002060"/>
          </w:tcPr>
          <w:p w14:paraId="27E9D904" w14:textId="77777777" w:rsidR="0019601E" w:rsidRPr="001F61B8" w:rsidRDefault="0019601E" w:rsidP="003B1970">
            <w:pPr>
              <w:pStyle w:val="TableParagraph"/>
              <w:spacing w:before="6" w:line="259" w:lineRule="exact"/>
              <w:ind w:left="-302"/>
              <w:jc w:val="center"/>
              <w:rPr>
                <w:rFonts w:ascii="Barlow" w:hAnsi="Barlow"/>
                <w:b/>
              </w:rPr>
            </w:pPr>
            <w:r w:rsidRPr="001F61B8">
              <w:rPr>
                <w:rFonts w:ascii="Barlow" w:hAnsi="Barlow"/>
                <w:b/>
                <w:color w:val="FFFFFF"/>
                <w:spacing w:val="-2"/>
              </w:rPr>
              <w:t>Critérios*</w:t>
            </w:r>
          </w:p>
        </w:tc>
        <w:tc>
          <w:tcPr>
            <w:tcW w:w="6804" w:type="dxa"/>
            <w:tcBorders>
              <w:right w:val="single" w:sz="4" w:space="0" w:color="4AACC5"/>
            </w:tcBorders>
            <w:shd w:val="clear" w:color="auto" w:fill="002060"/>
          </w:tcPr>
          <w:p w14:paraId="513741EC" w14:textId="77777777" w:rsidR="0019601E" w:rsidRPr="001F61B8" w:rsidRDefault="0019601E" w:rsidP="003B1970">
            <w:pPr>
              <w:pStyle w:val="TableParagraph"/>
              <w:spacing w:before="6" w:line="259" w:lineRule="exact"/>
              <w:ind w:left="-302"/>
              <w:jc w:val="center"/>
              <w:rPr>
                <w:rFonts w:ascii="Barlow" w:hAnsi="Barlow"/>
                <w:b/>
              </w:rPr>
            </w:pPr>
            <w:r w:rsidRPr="001F61B8">
              <w:rPr>
                <w:rFonts w:ascii="Barlow" w:hAnsi="Barlow"/>
                <w:b/>
                <w:color w:val="FFFFFF"/>
                <w:spacing w:val="-2"/>
              </w:rPr>
              <w:t>Descrição</w:t>
            </w:r>
          </w:p>
        </w:tc>
      </w:tr>
      <w:tr w:rsidR="0019601E" w:rsidRPr="001F61B8" w14:paraId="3004FE91" w14:textId="77777777" w:rsidTr="003B1970">
        <w:trPr>
          <w:trHeight w:val="841"/>
        </w:trPr>
        <w:tc>
          <w:tcPr>
            <w:tcW w:w="1968" w:type="dxa"/>
            <w:tcBorders>
              <w:left w:val="single" w:sz="4" w:space="0" w:color="92CDDC"/>
              <w:right w:val="single" w:sz="4" w:space="0" w:color="92CDDC"/>
            </w:tcBorders>
            <w:shd w:val="clear" w:color="auto" w:fill="DAEDF3"/>
            <w:vAlign w:val="center"/>
          </w:tcPr>
          <w:p w14:paraId="342F860E" w14:textId="77777777" w:rsidR="0019601E" w:rsidRPr="001F61B8" w:rsidRDefault="0019601E" w:rsidP="003B1970">
            <w:pPr>
              <w:pStyle w:val="TableParagraph"/>
              <w:spacing w:before="161" w:line="237" w:lineRule="auto"/>
              <w:ind w:left="0"/>
              <w:jc w:val="center"/>
              <w:rPr>
                <w:rFonts w:ascii="Barlow" w:hAnsi="Barlow"/>
                <w:b/>
              </w:rPr>
            </w:pPr>
            <w:r w:rsidRPr="001F61B8">
              <w:rPr>
                <w:rFonts w:ascii="Barlow" w:hAnsi="Barlow"/>
                <w:b/>
                <w:color w:val="17365D"/>
              </w:rPr>
              <w:t>1.</w:t>
            </w:r>
            <w:r w:rsidRPr="001F61B8">
              <w:rPr>
                <w:rFonts w:ascii="Barlow" w:hAnsi="Barlow"/>
                <w:b/>
                <w:color w:val="17365D"/>
                <w:spacing w:val="80"/>
              </w:rPr>
              <w:t xml:space="preserve"> </w:t>
            </w:r>
            <w:r w:rsidRPr="001F61B8">
              <w:rPr>
                <w:rFonts w:ascii="Barlow" w:hAnsi="Barlow"/>
                <w:b/>
                <w:color w:val="17365D"/>
              </w:rPr>
              <w:t>Adequação à Estratégia</w:t>
            </w:r>
          </w:p>
        </w:tc>
        <w:tc>
          <w:tcPr>
            <w:tcW w:w="6804" w:type="dxa"/>
            <w:tcBorders>
              <w:left w:val="single" w:sz="4" w:space="0" w:color="92CDDC"/>
              <w:right w:val="single" w:sz="4" w:space="0" w:color="92CDDC"/>
            </w:tcBorders>
            <w:shd w:val="clear" w:color="auto" w:fill="DAEDF3"/>
          </w:tcPr>
          <w:p w14:paraId="1E369BD5" w14:textId="77777777" w:rsidR="0019601E" w:rsidRPr="001F61B8" w:rsidRDefault="0019601E" w:rsidP="003B1970">
            <w:pPr>
              <w:pStyle w:val="TableParagraph"/>
              <w:spacing w:before="121"/>
              <w:ind w:right="538"/>
              <w:jc w:val="both"/>
              <w:rPr>
                <w:rFonts w:ascii="Barlow" w:hAnsi="Barlow"/>
                <w:sz w:val="20"/>
              </w:rPr>
            </w:pPr>
            <w:r w:rsidRPr="001F61B8">
              <w:rPr>
                <w:rFonts w:ascii="Barlow" w:hAnsi="Barlow"/>
                <w:color w:val="17365D"/>
                <w:sz w:val="20"/>
              </w:rPr>
              <w:t>Avaliação da operação no que diz respeito à relação com os objetivos políticos pretendidos e ainda a sua adequação a outros parâmetros, estratégias públicas e/ou Programas distintos</w:t>
            </w:r>
          </w:p>
        </w:tc>
      </w:tr>
      <w:tr w:rsidR="0019601E" w:rsidRPr="001F61B8" w14:paraId="4F13D618" w14:textId="77777777" w:rsidTr="003B1970">
        <w:trPr>
          <w:trHeight w:val="699"/>
        </w:trPr>
        <w:tc>
          <w:tcPr>
            <w:tcW w:w="1968" w:type="dxa"/>
            <w:tcBorders>
              <w:left w:val="single" w:sz="4" w:space="0" w:color="92CDDC"/>
              <w:right w:val="single" w:sz="4" w:space="0" w:color="92CDDC"/>
            </w:tcBorders>
            <w:shd w:val="clear" w:color="auto" w:fill="FFFFFF" w:themeFill="background1"/>
            <w:vAlign w:val="center"/>
          </w:tcPr>
          <w:p w14:paraId="4AA6BF64" w14:textId="77777777" w:rsidR="0019601E" w:rsidRPr="001F61B8" w:rsidRDefault="0019601E" w:rsidP="003B1970">
            <w:pPr>
              <w:pStyle w:val="TableParagraph"/>
              <w:ind w:left="0"/>
              <w:jc w:val="center"/>
              <w:rPr>
                <w:rFonts w:ascii="Barlow" w:hAnsi="Barlow"/>
              </w:rPr>
            </w:pPr>
            <w:r w:rsidRPr="001F61B8">
              <w:rPr>
                <w:rFonts w:ascii="Barlow" w:hAnsi="Barlow"/>
                <w:b/>
                <w:color w:val="17365D"/>
              </w:rPr>
              <w:t>2.</w:t>
            </w:r>
            <w:r w:rsidRPr="001F61B8">
              <w:rPr>
                <w:rFonts w:ascii="Barlow" w:hAnsi="Barlow"/>
                <w:b/>
                <w:color w:val="17365D"/>
                <w:spacing w:val="80"/>
              </w:rPr>
              <w:t xml:space="preserve"> </w:t>
            </w:r>
            <w:r w:rsidRPr="001F61B8">
              <w:rPr>
                <w:rFonts w:ascii="Barlow" w:hAnsi="Barlow"/>
                <w:b/>
                <w:color w:val="17365D"/>
              </w:rPr>
              <w:t>Impacto</w:t>
            </w:r>
          </w:p>
        </w:tc>
        <w:tc>
          <w:tcPr>
            <w:tcW w:w="6804" w:type="dxa"/>
            <w:tcBorders>
              <w:left w:val="single" w:sz="4" w:space="0" w:color="92CDDC"/>
              <w:right w:val="single" w:sz="4" w:space="0" w:color="92CDDC"/>
            </w:tcBorders>
            <w:shd w:val="clear" w:color="auto" w:fill="FFFFFF" w:themeFill="background1"/>
          </w:tcPr>
          <w:p w14:paraId="7A093A70" w14:textId="77777777" w:rsidR="0019601E" w:rsidRPr="001F61B8" w:rsidRDefault="0019601E" w:rsidP="003B1970">
            <w:pPr>
              <w:pStyle w:val="TableParagraph"/>
              <w:spacing w:before="121"/>
              <w:ind w:right="538"/>
              <w:jc w:val="both"/>
              <w:rPr>
                <w:rFonts w:ascii="Barlow" w:hAnsi="Barlow"/>
                <w:color w:val="17365D"/>
                <w:sz w:val="20"/>
              </w:rPr>
            </w:pPr>
            <w:r w:rsidRPr="001F61B8">
              <w:rPr>
                <w:rFonts w:ascii="Barlow" w:hAnsi="Barlow"/>
                <w:color w:val="17365D"/>
                <w:sz w:val="20"/>
              </w:rPr>
              <w:t>Avaliação do potencial contributo e impacto da operação em diferentes vertentes, nomeadamente a nível económico, social, regional, setorial, entre outros</w:t>
            </w:r>
          </w:p>
        </w:tc>
      </w:tr>
      <w:tr w:rsidR="0019601E" w:rsidRPr="001F61B8" w14:paraId="19B0FEF8" w14:textId="77777777" w:rsidTr="003B1970">
        <w:trPr>
          <w:trHeight w:val="855"/>
        </w:trPr>
        <w:tc>
          <w:tcPr>
            <w:tcW w:w="1968" w:type="dxa"/>
            <w:tcBorders>
              <w:left w:val="single" w:sz="4" w:space="0" w:color="92CDDC"/>
              <w:bottom w:val="single" w:sz="4" w:space="0" w:color="92CDDC"/>
              <w:right w:val="single" w:sz="4" w:space="0" w:color="92CDDC"/>
            </w:tcBorders>
            <w:shd w:val="clear" w:color="auto" w:fill="DAEDF3"/>
            <w:vAlign w:val="center"/>
          </w:tcPr>
          <w:p w14:paraId="470936DA" w14:textId="77777777" w:rsidR="0019601E" w:rsidRPr="001F61B8" w:rsidRDefault="0019601E" w:rsidP="003B1970">
            <w:pPr>
              <w:pStyle w:val="TableParagraph"/>
              <w:ind w:left="0"/>
              <w:jc w:val="center"/>
              <w:rPr>
                <w:rFonts w:ascii="Barlow" w:hAnsi="Barlow"/>
              </w:rPr>
            </w:pPr>
            <w:r w:rsidRPr="001F61B8">
              <w:rPr>
                <w:rFonts w:ascii="Barlow" w:hAnsi="Barlow"/>
                <w:b/>
                <w:color w:val="17365D"/>
              </w:rPr>
              <w:t>3.</w:t>
            </w:r>
            <w:r w:rsidRPr="001F61B8">
              <w:rPr>
                <w:rFonts w:ascii="Barlow" w:hAnsi="Barlow"/>
                <w:b/>
                <w:color w:val="17365D"/>
                <w:spacing w:val="80"/>
              </w:rPr>
              <w:t xml:space="preserve"> </w:t>
            </w:r>
            <w:r w:rsidRPr="001F61B8">
              <w:rPr>
                <w:rFonts w:ascii="Barlow" w:hAnsi="Barlow"/>
                <w:b/>
                <w:color w:val="17365D"/>
              </w:rPr>
              <w:t>Capacidade de Execução</w:t>
            </w:r>
          </w:p>
        </w:tc>
        <w:tc>
          <w:tcPr>
            <w:tcW w:w="6804" w:type="dxa"/>
            <w:tcBorders>
              <w:left w:val="single" w:sz="4" w:space="0" w:color="92CDDC"/>
              <w:bottom w:val="single" w:sz="4" w:space="0" w:color="92CDDC"/>
              <w:right w:val="single" w:sz="4" w:space="0" w:color="92CDDC"/>
            </w:tcBorders>
            <w:shd w:val="clear" w:color="auto" w:fill="DAEDF3"/>
          </w:tcPr>
          <w:p w14:paraId="478A24C2" w14:textId="77777777" w:rsidR="0019601E" w:rsidRPr="001F61B8" w:rsidRDefault="0019601E" w:rsidP="003B1970">
            <w:pPr>
              <w:pStyle w:val="TableParagraph"/>
              <w:spacing w:before="121"/>
              <w:ind w:right="538"/>
              <w:jc w:val="both"/>
              <w:rPr>
                <w:rFonts w:ascii="Barlow" w:hAnsi="Barlow"/>
                <w:color w:val="17365D"/>
                <w:sz w:val="20"/>
              </w:rPr>
            </w:pPr>
            <w:r w:rsidRPr="001F61B8">
              <w:rPr>
                <w:rFonts w:ascii="Barlow" w:hAnsi="Barlow"/>
                <w:color w:val="17365D"/>
                <w:sz w:val="20"/>
              </w:rPr>
              <w:t>Avaliação da capacidade que a operação tem de se mostrar viável em diversas vertentes, desde a sua viabilidade/capacidade financeira, até tópicos como a capacidade para mobilizar recursos</w:t>
            </w:r>
          </w:p>
        </w:tc>
      </w:tr>
      <w:tr w:rsidR="0019601E" w:rsidRPr="001F61B8" w14:paraId="7246E188" w14:textId="77777777" w:rsidTr="003B1970">
        <w:trPr>
          <w:trHeight w:val="986"/>
        </w:trPr>
        <w:tc>
          <w:tcPr>
            <w:tcW w:w="1968" w:type="dxa"/>
            <w:tcBorders>
              <w:left w:val="single" w:sz="4" w:space="0" w:color="92CDDC"/>
              <w:bottom w:val="single" w:sz="4" w:space="0" w:color="92CDDC"/>
              <w:right w:val="single" w:sz="4" w:space="0" w:color="92CDDC"/>
            </w:tcBorders>
            <w:shd w:val="clear" w:color="auto" w:fill="FFFFFF" w:themeFill="background1"/>
            <w:vAlign w:val="center"/>
          </w:tcPr>
          <w:p w14:paraId="3632376D" w14:textId="77777777" w:rsidR="0019601E" w:rsidRPr="001F61B8" w:rsidRDefault="0019601E" w:rsidP="003B1970">
            <w:pPr>
              <w:pStyle w:val="TableParagraph"/>
              <w:ind w:left="0"/>
              <w:jc w:val="center"/>
              <w:rPr>
                <w:rFonts w:ascii="Barlow" w:hAnsi="Barlow"/>
              </w:rPr>
            </w:pPr>
            <w:r w:rsidRPr="001F61B8">
              <w:rPr>
                <w:rFonts w:ascii="Barlow" w:hAnsi="Barlow"/>
                <w:b/>
                <w:color w:val="17365D"/>
              </w:rPr>
              <w:t>4.</w:t>
            </w:r>
            <w:r w:rsidRPr="001F61B8">
              <w:rPr>
                <w:rFonts w:ascii="Barlow" w:hAnsi="Barlow"/>
                <w:b/>
                <w:color w:val="17365D"/>
                <w:spacing w:val="80"/>
              </w:rPr>
              <w:t xml:space="preserve"> </w:t>
            </w:r>
            <w:r w:rsidRPr="001F61B8">
              <w:rPr>
                <w:rFonts w:ascii="Barlow" w:hAnsi="Barlow"/>
                <w:b/>
                <w:color w:val="17365D"/>
              </w:rPr>
              <w:t>Qualidade da Operação</w:t>
            </w:r>
          </w:p>
        </w:tc>
        <w:tc>
          <w:tcPr>
            <w:tcW w:w="6804" w:type="dxa"/>
            <w:tcBorders>
              <w:left w:val="single" w:sz="4" w:space="0" w:color="92CDDC"/>
              <w:bottom w:val="single" w:sz="4" w:space="0" w:color="92CDDC"/>
              <w:right w:val="single" w:sz="4" w:space="0" w:color="92CDDC"/>
            </w:tcBorders>
            <w:shd w:val="clear" w:color="auto" w:fill="FFFFFF" w:themeFill="background1"/>
          </w:tcPr>
          <w:p w14:paraId="3F852771" w14:textId="77777777" w:rsidR="0019601E" w:rsidRPr="001F61B8" w:rsidRDefault="0019601E" w:rsidP="003B1970">
            <w:pPr>
              <w:pStyle w:val="TableParagraph"/>
              <w:spacing w:before="121"/>
              <w:ind w:right="538"/>
              <w:jc w:val="both"/>
              <w:rPr>
                <w:rFonts w:ascii="Barlow" w:hAnsi="Barlow"/>
                <w:color w:val="17365D"/>
                <w:sz w:val="20"/>
              </w:rPr>
            </w:pPr>
            <w:r w:rsidRPr="001F61B8">
              <w:rPr>
                <w:rFonts w:ascii="Barlow" w:hAnsi="Barlow"/>
                <w:color w:val="17365D"/>
                <w:sz w:val="20"/>
              </w:rPr>
              <w:t>Avaliação da qualidade da operação e, quando adequado o carácter inovador e diferenciador do mesmo até à adequação do plano de trabalhos proposto, principalmente em termos de eficiência e identificação das necessidades de diagnóstico</w:t>
            </w:r>
          </w:p>
        </w:tc>
      </w:tr>
    </w:tbl>
    <w:p w14:paraId="24470330" w14:textId="77777777" w:rsidR="0019601E" w:rsidRPr="001F61B8" w:rsidRDefault="0019601E" w:rsidP="0019601E">
      <w:pPr>
        <w:spacing w:before="56"/>
        <w:ind w:left="426" w:right="-29"/>
        <w:jc w:val="both"/>
        <w:rPr>
          <w:rFonts w:ascii="Barlow" w:hAnsi="Barlow"/>
          <w:i/>
          <w:iCs/>
          <w:color w:val="17365D"/>
          <w:sz w:val="18"/>
          <w:szCs w:val="18"/>
        </w:rPr>
      </w:pPr>
      <w:r w:rsidRPr="001F61B8">
        <w:rPr>
          <w:rFonts w:ascii="Barlow" w:hAnsi="Barlow"/>
          <w:i/>
          <w:iCs/>
          <w:color w:val="17365D"/>
          <w:sz w:val="20"/>
          <w:szCs w:val="20"/>
        </w:rPr>
        <w:t>*</w:t>
      </w:r>
      <w:r w:rsidRPr="001F61B8">
        <w:rPr>
          <w:rFonts w:ascii="Barlow" w:hAnsi="Barlow"/>
          <w:i/>
          <w:iCs/>
          <w:color w:val="17365D"/>
          <w:sz w:val="16"/>
          <w:szCs w:val="16"/>
        </w:rPr>
        <w:t>A operacionalização/aplicação destes critérios será ponderada em função da natureza das operações a financiar, bem como do tipo de aviso, em particular quando forem avisos por convite, não sujeitos à concorrência, como por exemplo os que forem dirigidos a BREPP. Nesse contexto, poder-se colocar a possibilidade de não aplicação de todos estes critérios centrais a algumas tipologias de operação (e,g, Capacidade de Execução), atendendo à prossecução do princípio da simplificação e da eficácia desse processo.</w:t>
      </w:r>
    </w:p>
    <w:p w14:paraId="535207C0" w14:textId="77777777" w:rsidR="0019601E" w:rsidRPr="001F61B8" w:rsidRDefault="0019601E" w:rsidP="0019601E">
      <w:pPr>
        <w:spacing w:before="120"/>
        <w:ind w:left="426" w:right="-29"/>
        <w:jc w:val="both"/>
        <w:rPr>
          <w:rFonts w:ascii="Barlow" w:hAnsi="Barlow"/>
          <w:color w:val="17365D"/>
        </w:rPr>
      </w:pPr>
      <w:r w:rsidRPr="001F61B8">
        <w:rPr>
          <w:rFonts w:ascii="Barlow" w:hAnsi="Barlow"/>
          <w:color w:val="17365D"/>
        </w:rPr>
        <w:t>Como regras, na valoração destes critérios, ter-se-á presente que:</w:t>
      </w:r>
    </w:p>
    <w:p w14:paraId="0D003D40" w14:textId="77777777" w:rsidR="0019601E" w:rsidRPr="001F61B8" w:rsidRDefault="0019601E" w:rsidP="0019601E">
      <w:pPr>
        <w:pStyle w:val="PargrafodaLista"/>
        <w:numPr>
          <w:ilvl w:val="0"/>
          <w:numId w:val="19"/>
        </w:numPr>
        <w:spacing w:before="120"/>
        <w:ind w:left="1145" w:right="-29" w:hanging="357"/>
        <w:jc w:val="both"/>
        <w:rPr>
          <w:rFonts w:ascii="Barlow" w:hAnsi="Barlow"/>
          <w:color w:val="17365D"/>
        </w:rPr>
      </w:pPr>
      <w:r w:rsidRPr="001F61B8">
        <w:rPr>
          <w:rFonts w:ascii="Barlow" w:hAnsi="Barlow"/>
          <w:color w:val="17365D"/>
        </w:rPr>
        <w:t>Nenhum critério pode assumir uma valoração igual ou superior a 50% nem inferior a 5%</w:t>
      </w:r>
    </w:p>
    <w:p w14:paraId="5D3A7453" w14:textId="77777777" w:rsidR="0019601E" w:rsidRPr="001F61B8" w:rsidRDefault="0019601E" w:rsidP="0019601E">
      <w:pPr>
        <w:pStyle w:val="PargrafodaLista"/>
        <w:numPr>
          <w:ilvl w:val="0"/>
          <w:numId w:val="19"/>
        </w:numPr>
        <w:spacing w:before="120"/>
        <w:ind w:left="1145" w:right="-29" w:hanging="357"/>
        <w:jc w:val="both"/>
        <w:rPr>
          <w:rFonts w:ascii="Barlow" w:hAnsi="Barlow"/>
          <w:color w:val="17365D"/>
        </w:rPr>
      </w:pPr>
      <w:r w:rsidRPr="001F61B8">
        <w:rPr>
          <w:rFonts w:ascii="Barlow" w:hAnsi="Barlow"/>
          <w:color w:val="17365D"/>
        </w:rPr>
        <w:t>O total do somatório da ponderação dos critérios tem de perfazer 100%</w:t>
      </w:r>
    </w:p>
    <w:p w14:paraId="268D7736" w14:textId="77777777" w:rsidR="0019601E" w:rsidRPr="001F61B8" w:rsidRDefault="0019601E" w:rsidP="0019601E">
      <w:pPr>
        <w:pStyle w:val="PargrafodaLista"/>
        <w:numPr>
          <w:ilvl w:val="0"/>
          <w:numId w:val="19"/>
        </w:numPr>
        <w:spacing w:before="120"/>
        <w:ind w:left="1145" w:right="-29" w:hanging="357"/>
        <w:jc w:val="both"/>
        <w:rPr>
          <w:rFonts w:ascii="Barlow" w:hAnsi="Barlow"/>
          <w:color w:val="17365D"/>
        </w:rPr>
      </w:pPr>
      <w:r w:rsidRPr="001F61B8">
        <w:rPr>
          <w:rFonts w:ascii="Barlow" w:hAnsi="Barlow"/>
          <w:color w:val="17365D"/>
        </w:rPr>
        <w:t>A escala de valoração opera na ordem das unidades, excluindo a possibilidade de valores decimais.</w:t>
      </w:r>
    </w:p>
    <w:p w14:paraId="1C230B0A" w14:textId="77777777" w:rsidR="0019601E" w:rsidRPr="001F61B8" w:rsidRDefault="0019601E" w:rsidP="0019601E">
      <w:pPr>
        <w:pStyle w:val="Corpodetexto"/>
        <w:spacing w:before="121"/>
        <w:ind w:left="426" w:right="-29"/>
        <w:jc w:val="both"/>
        <w:rPr>
          <w:rFonts w:ascii="Barlow" w:hAnsi="Barlow"/>
          <w:color w:val="002060"/>
        </w:rPr>
      </w:pPr>
      <w:r w:rsidRPr="001F61B8">
        <w:rPr>
          <w:rFonts w:ascii="Barlow" w:hAnsi="Barlow"/>
          <w:color w:val="002060"/>
        </w:rPr>
        <w:t>Para densificar os critérios acima enunciados em cada uma das Tipologias de operação, são mobilizadas dimensões mais específicas de acordo com as características próprias das intervenções, como por exemplo a política pública subjacente, os resultados a atingir, a concretização de meios a utilizar, ou os aspetos diferenciadores da qualidade, para mencionar alguns exemplos. Os critérios referidos são aprovados pelo Comité de Acompanhamento e devem, em princípio, manter-se estabilizados, por tipologia de operação, ao longo do período de programação.</w:t>
      </w:r>
    </w:p>
    <w:p w14:paraId="076B4FDC" w14:textId="77777777" w:rsidR="0019601E" w:rsidRPr="001F61B8" w:rsidRDefault="0019601E" w:rsidP="0019601E">
      <w:pPr>
        <w:pStyle w:val="Corpodetexto"/>
        <w:spacing w:before="121"/>
        <w:ind w:left="426" w:right="-29"/>
        <w:jc w:val="both"/>
        <w:rPr>
          <w:rFonts w:ascii="Barlow" w:hAnsi="Barlow"/>
          <w:color w:val="002060"/>
        </w:rPr>
      </w:pPr>
      <w:r w:rsidRPr="001F61B8">
        <w:rPr>
          <w:rFonts w:ascii="Barlow" w:hAnsi="Barlow"/>
          <w:color w:val="002060"/>
        </w:rPr>
        <w:t xml:space="preserve">Para ajudar na concretização da valoração dos critérios aprovados poderão ainda ser definidos subcritérios que serão mobilizados ao nível do Aviso, de acordo com as especificidades do mesmo. </w:t>
      </w:r>
    </w:p>
    <w:p w14:paraId="3AE35A81" w14:textId="77777777" w:rsidR="0019601E" w:rsidRDefault="0019601E" w:rsidP="0019601E">
      <w:pPr>
        <w:pStyle w:val="Corpodetexto"/>
        <w:spacing w:before="121"/>
        <w:ind w:left="426" w:right="-29"/>
        <w:jc w:val="both"/>
        <w:rPr>
          <w:rFonts w:ascii="Barlow" w:hAnsi="Barlow"/>
          <w:color w:val="002060"/>
        </w:rPr>
      </w:pPr>
      <w:r w:rsidRPr="001F61B8">
        <w:rPr>
          <w:rFonts w:ascii="Barlow" w:hAnsi="Barlow"/>
          <w:color w:val="002060"/>
        </w:rPr>
        <w:t xml:space="preserve">De seguida sistematizam-se os critérios e ponderadores aprovados pelo Comité de </w:t>
      </w:r>
      <w:r w:rsidRPr="001F61B8">
        <w:rPr>
          <w:rFonts w:ascii="Barlow" w:hAnsi="Barlow"/>
          <w:color w:val="002060"/>
        </w:rPr>
        <w:lastRenderedPageBreak/>
        <w:t>Acompanhamento, o que é feito por tipologia de operação, a par de uma descrição da natureza das ações elegíveis, do tipo de beneficiários e dos indicadores de realização e de resultado do Programa, quando aplicável. Em relação a estes últimos, considerou-se ser de inserir a sua referência nos casos em que exista uma articulação direta e exclusiva entre determinada tipologia de operação e um dado indicador de realização e de resultado do Programa.</w:t>
      </w:r>
    </w:p>
    <w:p w14:paraId="3F13C774" w14:textId="42217661" w:rsidR="0019601E" w:rsidRPr="004D2494" w:rsidRDefault="0019601E" w:rsidP="0019601E">
      <w:pPr>
        <w:spacing w:before="120"/>
        <w:ind w:left="426" w:right="-29"/>
        <w:jc w:val="both"/>
        <w:rPr>
          <w:rFonts w:ascii="Barlow" w:hAnsi="Barlow"/>
          <w:color w:val="17365D"/>
        </w:rPr>
      </w:pPr>
      <w:r w:rsidRPr="004D2494">
        <w:rPr>
          <w:rFonts w:ascii="Barlow" w:hAnsi="Barlow"/>
          <w:color w:val="17365D"/>
        </w:rPr>
        <w:t xml:space="preserve">O presente documento resulta da apreciação do Comité de Acompanhamento do PESSOAS 2030 relativamente aos critérios de seleção a serem aplicados </w:t>
      </w:r>
      <w:r w:rsidR="004F1FA2">
        <w:rPr>
          <w:rFonts w:ascii="Barlow" w:hAnsi="Barlow"/>
          <w:color w:val="17365D"/>
        </w:rPr>
        <w:t>às</w:t>
      </w:r>
      <w:r w:rsidRPr="004D2494">
        <w:rPr>
          <w:rFonts w:ascii="Barlow" w:hAnsi="Barlow"/>
          <w:color w:val="17365D"/>
        </w:rPr>
        <w:t xml:space="preserve"> tipologias de operação elegíveis a este programa, alcançando-se a esta data </w:t>
      </w:r>
      <w:r w:rsidR="00A25B2C">
        <w:rPr>
          <w:rFonts w:ascii="Barlow" w:hAnsi="Barlow"/>
          <w:color w:val="17365D"/>
        </w:rPr>
        <w:t>98</w:t>
      </w:r>
      <w:r w:rsidRPr="004D2494">
        <w:rPr>
          <w:rFonts w:ascii="Barlow" w:hAnsi="Barlow"/>
          <w:color w:val="17365D"/>
        </w:rPr>
        <w:t xml:space="preserve">% das TO. Complementa a primeira proposta de critérios de seleção discutida e aprovada na primeira reunião do Comité deste Programa realizada a 27 de março, na segunda reunião do Comité, a 6 de junho, ambas em 2023, na terceira realizada a 28 de maio e na quarta a </w:t>
      </w:r>
      <w:r w:rsidR="00FA11DB">
        <w:rPr>
          <w:rFonts w:ascii="Barlow" w:hAnsi="Barlow"/>
          <w:color w:val="17365D"/>
        </w:rPr>
        <w:t xml:space="preserve">14 </w:t>
      </w:r>
      <w:r w:rsidRPr="004D2494">
        <w:rPr>
          <w:rFonts w:ascii="Barlow" w:hAnsi="Barlow"/>
          <w:color w:val="17365D"/>
        </w:rPr>
        <w:t xml:space="preserve">de </w:t>
      </w:r>
      <w:r w:rsidR="00FA11DB">
        <w:rPr>
          <w:rFonts w:ascii="Barlow" w:hAnsi="Barlow"/>
          <w:color w:val="17365D"/>
        </w:rPr>
        <w:t>novembro</w:t>
      </w:r>
      <w:r w:rsidRPr="004D2494">
        <w:rPr>
          <w:rFonts w:ascii="Barlow" w:hAnsi="Barlow"/>
          <w:color w:val="17365D"/>
        </w:rPr>
        <w:t>, ambas em 2024, bem como as que foram aprovadas por este Comité por consulta escrita a 19 de maio, 17 de agosto, 27 de outubro de 2023, 23 de fevereiro de 2024</w:t>
      </w:r>
      <w:r>
        <w:rPr>
          <w:rFonts w:ascii="Barlow" w:hAnsi="Barlow"/>
          <w:color w:val="17365D"/>
        </w:rPr>
        <w:t>,</w:t>
      </w:r>
      <w:r w:rsidRPr="004D2494">
        <w:rPr>
          <w:rFonts w:ascii="Barlow" w:hAnsi="Barlow"/>
          <w:color w:val="17365D"/>
        </w:rPr>
        <w:t xml:space="preserve"> 4 de abril de 2025</w:t>
      </w:r>
      <w:r>
        <w:rPr>
          <w:rFonts w:ascii="Barlow" w:hAnsi="Barlow"/>
          <w:color w:val="17365D"/>
        </w:rPr>
        <w:t xml:space="preserve">, </w:t>
      </w:r>
      <w:r w:rsidRPr="0019601E">
        <w:rPr>
          <w:rFonts w:ascii="Barlow" w:hAnsi="Barlow"/>
          <w:color w:val="17365D"/>
        </w:rPr>
        <w:t>3 de outubro de 2025</w:t>
      </w:r>
      <w:r>
        <w:rPr>
          <w:rFonts w:ascii="Barlow" w:hAnsi="Barlow"/>
          <w:color w:val="17365D"/>
        </w:rPr>
        <w:t xml:space="preserve"> e</w:t>
      </w:r>
      <w:r w:rsidRPr="004D2494">
        <w:rPr>
          <w:rFonts w:ascii="Barlow" w:hAnsi="Barlow"/>
          <w:color w:val="17365D"/>
        </w:rPr>
        <w:t xml:space="preserve"> </w:t>
      </w:r>
      <w:r w:rsidR="00CA2D57">
        <w:rPr>
          <w:rFonts w:ascii="Barlow" w:hAnsi="Barlow"/>
          <w:color w:val="17365D"/>
        </w:rPr>
        <w:t>30</w:t>
      </w:r>
      <w:r>
        <w:rPr>
          <w:rFonts w:ascii="Barlow" w:hAnsi="Barlow"/>
          <w:color w:val="17365D"/>
        </w:rPr>
        <w:t xml:space="preserve"> de janeiro de 2026 </w:t>
      </w:r>
      <w:r w:rsidRPr="004D2494">
        <w:rPr>
          <w:rFonts w:ascii="Barlow" w:hAnsi="Barlow"/>
          <w:color w:val="17365D"/>
        </w:rPr>
        <w:t>nos termos previstos no n.º 4 do artigo 10.º do regulamento interno do mesmo, aprovado nessa sua primeira reunião.</w:t>
      </w:r>
    </w:p>
    <w:p w14:paraId="74D776A4" w14:textId="77777777" w:rsidR="0019601E" w:rsidRPr="001F61B8" w:rsidRDefault="0019601E" w:rsidP="0019601E">
      <w:pPr>
        <w:spacing w:before="120"/>
        <w:ind w:left="426" w:right="-29"/>
        <w:jc w:val="both"/>
        <w:rPr>
          <w:rFonts w:ascii="Barlow" w:hAnsi="Barlow"/>
          <w:color w:val="17365D"/>
        </w:rPr>
      </w:pPr>
      <w:r w:rsidRPr="001F61B8">
        <w:rPr>
          <w:rFonts w:ascii="Barlow" w:hAnsi="Barlow"/>
          <w:color w:val="17365D"/>
        </w:rPr>
        <w:t>De referir que, por princípio, incorporará nos critérios de qualidade a avaliação do contributo para os princípios horizontais, garantindo domínios como a igualdade de género, a igualdade de oportunidades e não discriminação, a acessibilidade para as pessoas com deficiência e o desenvolvimento sustentável. Esta incorporação é relativa ao valor acrescentado das operações para além da garantia de requisitos mínimos de admissibilidade a que todos os promotores estão obrigados, em termos de igualdade de género e oportunidades, e não discriminação (ou discriminação positiva), nomeadamente pela utilização de linguagem e formas de comunicação inclusivas e promoção da acessibilidade a todas as pessoas. Os critérios relativos ao contributo para os princípios horizontais devem, na medida do possível e em sede de aviso de abertura de candidaturas, contribuir para que garantam valor acrescentado nessas áreas e em linha com as principais recomendações e disposições europeias nesta matéria, bem como com os instrumentos de política pública nacional de valoração e promoção da igualdade de género e de oportunidades, e respetivo acompanhamento desses instrumentos</w:t>
      </w:r>
      <w:r w:rsidRPr="001F61B8">
        <w:rPr>
          <w:rFonts w:ascii="Barlow" w:eastAsia="Times New Roman" w:hAnsi="Barlow"/>
          <w:i/>
          <w:iCs/>
          <w:color w:val="002060"/>
          <w:sz w:val="18"/>
          <w:szCs w:val="18"/>
        </w:rPr>
        <w:t xml:space="preserve">. </w:t>
      </w:r>
      <w:r w:rsidRPr="001F61B8">
        <w:rPr>
          <w:rFonts w:ascii="Barlow" w:hAnsi="Barlow"/>
          <w:color w:val="17365D"/>
        </w:rPr>
        <w:t>Esta incorporação será feita em função da natureza das operações, num esforço de adequação dos critérios à realidade concreta e diversa das operações em análise e do potencial de demonstração do contributo para os princípios horizontais. Adicionalmente, relativamente aos critérios de seleção de Adequação à estratégia, definidos para o contributo das operações para a prossecução das metas estabelecidas para o Programa, estipula-se, como regra geral e quando aplicável, uma valoração mínima de contributo desses critérios que se estabelece no nível 3 (pontuação Suficiente).</w:t>
      </w:r>
    </w:p>
    <w:p w14:paraId="08EF790D" w14:textId="77777777" w:rsidR="0019601E" w:rsidRPr="001F61B8" w:rsidRDefault="0019601E" w:rsidP="0019601E">
      <w:pPr>
        <w:spacing w:before="120"/>
        <w:ind w:left="426" w:right="-29"/>
        <w:jc w:val="both"/>
        <w:rPr>
          <w:rFonts w:ascii="Barlow" w:hAnsi="Barlow"/>
          <w:color w:val="17365D"/>
        </w:rPr>
      </w:pPr>
      <w:r w:rsidRPr="001F61B8">
        <w:rPr>
          <w:rFonts w:ascii="Barlow" w:hAnsi="Barlow"/>
          <w:color w:val="17365D"/>
        </w:rPr>
        <w:t>Por último, em relação às operações aprovadas ao abrigo do mecanismo extraordinário de antecipação de fundos do Portugal 2030 (MEA), criado pela Deliberação n.º 27/2021, de 23 de agosto, da Comissão Interministerial de Coordenação do Portugal 2020, a enquadrar no PESSOAS 2030, propõe-se a manutenção do processo de seleção e, consequentemente, a aplicação dos respetivos critérios, quando aplicáveis, aprovados pelos Comités de Acompanhamento dos Programas do Portugal 2020, ao abrigo dos quais foram publicados os respetivos avisos de abertura de candidaturas no contexto deste mecanismo</w:t>
      </w:r>
      <w:r w:rsidRPr="001F61B8">
        <w:rPr>
          <w:rStyle w:val="Refdenotaderodap"/>
          <w:rFonts w:ascii="Barlow" w:hAnsi="Barlow"/>
          <w:color w:val="17365D"/>
        </w:rPr>
        <w:footnoteReference w:id="2"/>
      </w:r>
      <w:r w:rsidRPr="001F61B8">
        <w:rPr>
          <w:rFonts w:ascii="Barlow" w:hAnsi="Barlow"/>
          <w:color w:val="17365D"/>
        </w:rPr>
        <w:t xml:space="preserve">. Esta proposta </w:t>
      </w:r>
      <w:r w:rsidRPr="001F61B8">
        <w:rPr>
          <w:rFonts w:ascii="Barlow" w:hAnsi="Barlow"/>
          <w:color w:val="17365D"/>
        </w:rPr>
        <w:lastRenderedPageBreak/>
        <w:t>é apresentada ao abrigo do disposto no n.º 11 do artigo 72.º do Decreto-Lei n.º 5/2023, de 25 de janeiro e sem prejuízo do disposto no n.º 2 do artigo 35.º do Decreto-Lei n.º 20-A/2023, de 22 de março, considerando o definido no artigo 1.º da Portaria n.º 325/2023, de 30 de outubro, na sua atual redação, bem como na regulamentação comunitária aplicável.</w:t>
      </w:r>
    </w:p>
    <w:p w14:paraId="6603AAC8" w14:textId="77777777" w:rsidR="0019601E" w:rsidRPr="001F61B8" w:rsidRDefault="0019601E" w:rsidP="0019601E">
      <w:pPr>
        <w:spacing w:before="120"/>
        <w:ind w:left="426" w:right="-29"/>
        <w:jc w:val="both"/>
        <w:rPr>
          <w:rFonts w:ascii="Barlow" w:hAnsi="Barlow"/>
          <w:color w:val="17365D"/>
        </w:rPr>
      </w:pPr>
      <w:r w:rsidRPr="001F61B8">
        <w:rPr>
          <w:rFonts w:ascii="Barlow" w:hAnsi="Barlow"/>
          <w:color w:val="17365D" w:themeColor="text2" w:themeShade="BF"/>
        </w:rPr>
        <w:t>Neste contexto, para as tipologias com operações aprovadas ao abrigo deste mecanismo e que se prevê virem a ser enquadradas no PESSOAS 2030, são também sujeitos à apreciação e aprovação do seu Comité de Acompanhamento os critérios de seleção que foram já mobilizados no respetivo processo de seleção dessas operações no contexto dos respetivos avisos de abertura de candidatura, quando aplicável. Isto atendendo a que esses critérios permitem respeitar as obrigações legais nesta matéria, evitando a necessidade de (re)avaliação dessas operações com base nos novos critérios e metodologia de aplicação dos mesmos que se propõe para as restantes operações a aprovar no contexto deste programa para essas mesmas tipologias de operação.</w:t>
      </w:r>
    </w:p>
    <w:p w14:paraId="61D725E5" w14:textId="557CFFF5" w:rsidR="0019601E" w:rsidRDefault="0019601E">
      <w:pPr>
        <w:rPr>
          <w:color w:val="17365D"/>
        </w:rPr>
      </w:pPr>
      <w:r>
        <w:rPr>
          <w:color w:val="17365D"/>
        </w:rPr>
        <w:br w:type="page"/>
      </w:r>
    </w:p>
    <w:p w14:paraId="37744EF8" w14:textId="77777777" w:rsidR="00AB1194" w:rsidRPr="00C12F74" w:rsidRDefault="00AB1194" w:rsidP="00C12F74">
      <w:pPr>
        <w:spacing w:before="120"/>
        <w:ind w:left="426" w:right="-29"/>
        <w:jc w:val="both"/>
        <w:rPr>
          <w:color w:val="17365D"/>
        </w:rPr>
      </w:pPr>
    </w:p>
    <w:p w14:paraId="1CF7FF9E" w14:textId="77777777" w:rsidR="008A69FA" w:rsidRDefault="008A69FA" w:rsidP="00E96594">
      <w:pPr>
        <w:pStyle w:val="Corpodetexto"/>
        <w:ind w:right="538"/>
        <w:rPr>
          <w:sz w:val="20"/>
        </w:rPr>
      </w:pPr>
    </w:p>
    <w:p w14:paraId="711623B7" w14:textId="77777777" w:rsidR="000E74C3" w:rsidRDefault="000E74C3" w:rsidP="00E96594">
      <w:pPr>
        <w:pStyle w:val="Corpodetexto"/>
        <w:ind w:right="538"/>
        <w:rPr>
          <w:sz w:val="20"/>
        </w:rPr>
      </w:pPr>
    </w:p>
    <w:p w14:paraId="79652315" w14:textId="77777777" w:rsidR="008A69FA" w:rsidRDefault="008A69FA" w:rsidP="00E96594">
      <w:pPr>
        <w:pStyle w:val="Corpodetexto"/>
        <w:ind w:right="538"/>
        <w:rPr>
          <w:sz w:val="20"/>
        </w:rPr>
      </w:pPr>
    </w:p>
    <w:p w14:paraId="37FFC35B" w14:textId="77777777" w:rsidR="000E74C3" w:rsidRDefault="000E74C3" w:rsidP="00E96594">
      <w:pPr>
        <w:pStyle w:val="Corpodetexto"/>
        <w:ind w:right="538"/>
        <w:rPr>
          <w:sz w:val="20"/>
        </w:rPr>
      </w:pPr>
    </w:p>
    <w:p w14:paraId="69F65518" w14:textId="77777777" w:rsidR="000E74C3" w:rsidRDefault="000E74C3" w:rsidP="00E96594">
      <w:pPr>
        <w:pStyle w:val="Corpodetexto"/>
        <w:ind w:right="538"/>
        <w:rPr>
          <w:sz w:val="20"/>
        </w:rPr>
      </w:pPr>
    </w:p>
    <w:p w14:paraId="2A2B6E29" w14:textId="77777777" w:rsidR="000E74C3" w:rsidRDefault="000E74C3" w:rsidP="00E96594">
      <w:pPr>
        <w:pStyle w:val="Corpodetexto"/>
        <w:ind w:right="538"/>
        <w:rPr>
          <w:sz w:val="20"/>
        </w:rPr>
      </w:pPr>
    </w:p>
    <w:p w14:paraId="5F2DD8B5" w14:textId="77777777" w:rsidR="000E74C3" w:rsidRDefault="000E74C3" w:rsidP="00E96594">
      <w:pPr>
        <w:pStyle w:val="Corpodetexto"/>
        <w:ind w:right="538"/>
        <w:rPr>
          <w:sz w:val="20"/>
        </w:rPr>
      </w:pPr>
    </w:p>
    <w:p w14:paraId="7CDF9255" w14:textId="77777777" w:rsidR="000E74C3" w:rsidRDefault="000E74C3" w:rsidP="00E96594">
      <w:pPr>
        <w:pStyle w:val="Corpodetexto"/>
        <w:ind w:right="538"/>
        <w:rPr>
          <w:sz w:val="20"/>
        </w:rPr>
      </w:pPr>
    </w:p>
    <w:p w14:paraId="27FDCD61" w14:textId="77777777" w:rsidR="000E74C3" w:rsidRDefault="000E74C3" w:rsidP="00E96594">
      <w:pPr>
        <w:pStyle w:val="Corpodetexto"/>
        <w:ind w:right="538"/>
        <w:rPr>
          <w:sz w:val="20"/>
        </w:rPr>
      </w:pPr>
    </w:p>
    <w:p w14:paraId="4EBCB783" w14:textId="77777777" w:rsidR="000E74C3" w:rsidRDefault="000E74C3" w:rsidP="00E96594">
      <w:pPr>
        <w:pStyle w:val="Corpodetexto"/>
        <w:ind w:right="538"/>
        <w:rPr>
          <w:sz w:val="20"/>
        </w:rPr>
      </w:pPr>
    </w:p>
    <w:p w14:paraId="38D8FC0D" w14:textId="77777777" w:rsidR="000E74C3" w:rsidRDefault="000E74C3" w:rsidP="00E96594">
      <w:pPr>
        <w:pStyle w:val="Corpodetexto"/>
        <w:ind w:right="538"/>
        <w:rPr>
          <w:sz w:val="20"/>
        </w:rPr>
      </w:pPr>
    </w:p>
    <w:p w14:paraId="774A41EE" w14:textId="77777777" w:rsidR="008A69FA" w:rsidRDefault="008A69FA" w:rsidP="00E96594">
      <w:pPr>
        <w:pStyle w:val="Corpodetexto"/>
        <w:ind w:right="538"/>
        <w:rPr>
          <w:sz w:val="20"/>
        </w:rPr>
      </w:pPr>
    </w:p>
    <w:p w14:paraId="76D0450A" w14:textId="77777777" w:rsidR="008A69FA" w:rsidRDefault="008A69FA" w:rsidP="00E96594">
      <w:pPr>
        <w:pStyle w:val="Corpodetexto"/>
        <w:ind w:right="538"/>
        <w:rPr>
          <w:sz w:val="20"/>
        </w:rPr>
      </w:pPr>
    </w:p>
    <w:p w14:paraId="2EF57AF5" w14:textId="77777777" w:rsidR="008A69FA" w:rsidRDefault="008A69FA" w:rsidP="00E96594">
      <w:pPr>
        <w:pStyle w:val="Corpodetexto"/>
        <w:ind w:right="538"/>
        <w:rPr>
          <w:sz w:val="20"/>
        </w:rPr>
      </w:pPr>
    </w:p>
    <w:p w14:paraId="1A7AD941" w14:textId="77777777" w:rsidR="008A69FA" w:rsidRDefault="008A69FA" w:rsidP="00E96594">
      <w:pPr>
        <w:pStyle w:val="Corpodetexto"/>
        <w:ind w:right="538"/>
        <w:rPr>
          <w:sz w:val="20"/>
        </w:rPr>
      </w:pPr>
    </w:p>
    <w:p w14:paraId="75ED5AB1" w14:textId="77777777" w:rsidR="008A69FA" w:rsidRDefault="008A69FA" w:rsidP="00E96594">
      <w:pPr>
        <w:pStyle w:val="Corpodetexto"/>
        <w:ind w:right="538"/>
        <w:rPr>
          <w:sz w:val="20"/>
        </w:rPr>
      </w:pPr>
    </w:p>
    <w:p w14:paraId="2DBD2E77" w14:textId="77777777" w:rsidR="008A69FA" w:rsidRDefault="008A69FA" w:rsidP="00E96594">
      <w:pPr>
        <w:pStyle w:val="Corpodetexto"/>
        <w:ind w:right="538"/>
        <w:rPr>
          <w:sz w:val="20"/>
        </w:rPr>
      </w:pPr>
    </w:p>
    <w:p w14:paraId="4DAC4FF0" w14:textId="77777777" w:rsidR="008A69FA" w:rsidRDefault="008A69FA" w:rsidP="00E96594">
      <w:pPr>
        <w:pStyle w:val="Corpodetexto"/>
        <w:ind w:right="538"/>
        <w:rPr>
          <w:sz w:val="20"/>
        </w:rPr>
      </w:pPr>
    </w:p>
    <w:p w14:paraId="668399AE" w14:textId="77777777" w:rsidR="008A69FA" w:rsidRDefault="008A69FA" w:rsidP="00E96594">
      <w:pPr>
        <w:pStyle w:val="Corpodetexto"/>
        <w:ind w:right="538"/>
        <w:rPr>
          <w:sz w:val="20"/>
        </w:rPr>
      </w:pPr>
    </w:p>
    <w:p w14:paraId="61AB8CD7" w14:textId="77777777" w:rsidR="008A69FA" w:rsidRDefault="008A69FA" w:rsidP="00E96594">
      <w:pPr>
        <w:pStyle w:val="Corpodetexto"/>
        <w:ind w:right="538"/>
        <w:rPr>
          <w:sz w:val="20"/>
        </w:rPr>
      </w:pPr>
    </w:p>
    <w:p w14:paraId="0D46EBC6" w14:textId="77777777" w:rsidR="008A69FA" w:rsidRDefault="008A69FA" w:rsidP="00E96594">
      <w:pPr>
        <w:pStyle w:val="Corpodetexto"/>
        <w:ind w:right="538"/>
        <w:rPr>
          <w:sz w:val="20"/>
        </w:rPr>
      </w:pPr>
    </w:p>
    <w:p w14:paraId="74CFD255" w14:textId="77777777" w:rsidR="00067A96" w:rsidRDefault="00067A96" w:rsidP="00E96594">
      <w:pPr>
        <w:pStyle w:val="Corpodetexto"/>
        <w:ind w:right="538"/>
        <w:rPr>
          <w:sz w:val="20"/>
        </w:rPr>
      </w:pPr>
    </w:p>
    <w:p w14:paraId="63C50B0D" w14:textId="77777777" w:rsidR="00067A96" w:rsidRDefault="00067A96" w:rsidP="00E96594">
      <w:pPr>
        <w:pStyle w:val="Corpodetexto"/>
        <w:ind w:right="538"/>
        <w:rPr>
          <w:sz w:val="20"/>
        </w:rPr>
      </w:pPr>
    </w:p>
    <w:p w14:paraId="1945DB73" w14:textId="77777777" w:rsidR="00067A96" w:rsidRDefault="00067A96" w:rsidP="00E96594">
      <w:pPr>
        <w:pStyle w:val="Corpodetexto"/>
        <w:spacing w:before="4"/>
        <w:ind w:right="538"/>
        <w:rPr>
          <w:sz w:val="12"/>
        </w:rPr>
      </w:pPr>
    </w:p>
    <w:p w14:paraId="28008992" w14:textId="0FDB1D21" w:rsidR="00067A96" w:rsidRDefault="00B66713" w:rsidP="00E96594">
      <w:pPr>
        <w:pStyle w:val="Corpodetexto"/>
        <w:spacing w:line="20" w:lineRule="exact"/>
        <w:ind w:left="1517" w:right="538"/>
        <w:rPr>
          <w:sz w:val="2"/>
        </w:rPr>
      </w:pPr>
      <w:r>
        <w:rPr>
          <w:noProof/>
        </w:rPr>
        <mc:AlternateContent>
          <mc:Choice Requires="wpg">
            <w:drawing>
              <wp:inline distT="0" distB="0" distL="0" distR="0" wp14:anchorId="0F669DC1" wp14:editId="2E83C2F6">
                <wp:extent cx="4340225" cy="6350"/>
                <wp:effectExtent l="0" t="0" r="0" b="0"/>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0225" cy="6350"/>
                          <a:chOff x="0" y="0"/>
                          <a:chExt cx="6835" cy="10"/>
                        </a:xfrm>
                      </wpg:grpSpPr>
                      <wps:wsp>
                        <wps:cNvPr id="6" name="docshape14"/>
                        <wps:cNvSpPr>
                          <a:spLocks noChangeArrowheads="1"/>
                        </wps:cNvSpPr>
                        <wps:spPr bwMode="auto">
                          <a:xfrm>
                            <a:off x="0" y="0"/>
                            <a:ext cx="6835" cy="10"/>
                          </a:xfrm>
                          <a:prstGeom prst="rect">
                            <a:avLst/>
                          </a:prstGeom>
                          <a:solidFill>
                            <a:srgbClr val="4F81BC"/>
                          </a:solidFill>
                          <a:ln>
                            <a:noFill/>
                          </a:ln>
                        </wps:spPr>
                        <wps:bodyPr rot="0" vert="horz" wrap="square" lIns="91440" tIns="45720" rIns="91440" bIns="45720" anchor="t" anchorCtr="0" upright="1">
                          <a:noAutofit/>
                        </wps:bodyPr>
                      </wps:wsp>
                    </wpg:wgp>
                  </a:graphicData>
                </a:graphic>
              </wp:inline>
            </w:drawing>
          </mc:Choice>
          <mc:Fallback>
            <w:pict>
              <v:group w14:anchorId="53EC6454" id="Agrupar 5" o:spid="_x0000_s1026" style="width:341.75pt;height:.5pt;mso-position-horizontal-relative:char;mso-position-vertical-relative:line" coordsize="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">
                <v:rect id="docshape14" o:spid="_x0000_s1027" style="position:absolute;width:68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" fillcolor="#4f81bc" stroked="f"/>
                <w10:anchorlock/>
              </v:group>
            </w:pict>
          </mc:Fallback>
        </mc:AlternateContent>
      </w:r>
    </w:p>
    <w:p w14:paraId="37AA61C2" w14:textId="77777777" w:rsidR="00067A96" w:rsidRDefault="00067A96" w:rsidP="00E96594">
      <w:pPr>
        <w:pStyle w:val="Corpodetexto"/>
        <w:spacing w:before="8"/>
        <w:ind w:right="538"/>
        <w:rPr>
          <w:sz w:val="12"/>
        </w:rPr>
      </w:pPr>
    </w:p>
    <w:p w14:paraId="1E752067" w14:textId="77777777" w:rsidR="00067A96" w:rsidRDefault="00310031" w:rsidP="00FA7E79">
      <w:pPr>
        <w:spacing w:before="35"/>
        <w:ind w:left="2502" w:right="538"/>
        <w:rPr>
          <w:i/>
          <w:sz w:val="32"/>
        </w:rPr>
      </w:pPr>
      <w:r>
        <w:rPr>
          <w:i/>
          <w:color w:val="4F81BC"/>
          <w:sz w:val="32"/>
        </w:rPr>
        <w:t>Critérios</w:t>
      </w:r>
      <w:r>
        <w:rPr>
          <w:i/>
          <w:color w:val="4F81BC"/>
          <w:spacing w:val="-10"/>
          <w:sz w:val="32"/>
        </w:rPr>
        <w:t xml:space="preserve"> </w:t>
      </w:r>
      <w:r>
        <w:rPr>
          <w:i/>
          <w:color w:val="4F81BC"/>
          <w:sz w:val="32"/>
        </w:rPr>
        <w:t>de</w:t>
      </w:r>
      <w:r>
        <w:rPr>
          <w:i/>
          <w:color w:val="4F81BC"/>
          <w:spacing w:val="-10"/>
          <w:sz w:val="32"/>
        </w:rPr>
        <w:t xml:space="preserve"> </w:t>
      </w:r>
      <w:r>
        <w:rPr>
          <w:i/>
          <w:color w:val="4F81BC"/>
          <w:sz w:val="32"/>
        </w:rPr>
        <w:t>seleção</w:t>
      </w:r>
      <w:r>
        <w:rPr>
          <w:i/>
          <w:color w:val="4F81BC"/>
          <w:spacing w:val="-9"/>
          <w:sz w:val="32"/>
        </w:rPr>
        <w:t xml:space="preserve"> </w:t>
      </w:r>
      <w:r>
        <w:rPr>
          <w:i/>
          <w:color w:val="4F81BC"/>
          <w:sz w:val="32"/>
        </w:rPr>
        <w:t>de</w:t>
      </w:r>
      <w:r>
        <w:rPr>
          <w:i/>
          <w:color w:val="4F81BC"/>
          <w:spacing w:val="-7"/>
          <w:sz w:val="32"/>
        </w:rPr>
        <w:t xml:space="preserve"> </w:t>
      </w:r>
      <w:r>
        <w:rPr>
          <w:i/>
          <w:color w:val="4F81BC"/>
          <w:spacing w:val="-2"/>
          <w:sz w:val="32"/>
        </w:rPr>
        <w:t>Candidaturas</w:t>
      </w:r>
    </w:p>
    <w:p w14:paraId="0E68C97E" w14:textId="77777777" w:rsidR="00067A96" w:rsidRDefault="00067A96" w:rsidP="00E96594">
      <w:pPr>
        <w:pStyle w:val="Corpodetexto"/>
        <w:spacing w:before="3"/>
        <w:ind w:right="538"/>
        <w:rPr>
          <w:i/>
          <w:sz w:val="25"/>
        </w:rPr>
      </w:pPr>
    </w:p>
    <w:p w14:paraId="6506917B" w14:textId="77777777" w:rsidR="00067A96" w:rsidRDefault="00310031" w:rsidP="00E96594">
      <w:pPr>
        <w:spacing w:before="51"/>
        <w:ind w:left="3181" w:right="538"/>
        <w:rPr>
          <w:i/>
          <w:sz w:val="24"/>
        </w:rPr>
      </w:pPr>
      <w:r>
        <w:rPr>
          <w:i/>
          <w:color w:val="001F5F"/>
          <w:sz w:val="24"/>
        </w:rPr>
        <w:t>-</w:t>
      </w:r>
      <w:r>
        <w:rPr>
          <w:i/>
          <w:color w:val="001F5F"/>
          <w:spacing w:val="-2"/>
          <w:sz w:val="24"/>
        </w:rPr>
        <w:t xml:space="preserve"> </w:t>
      </w:r>
      <w:r>
        <w:rPr>
          <w:i/>
          <w:color w:val="001F5F"/>
          <w:sz w:val="24"/>
        </w:rPr>
        <w:t>Fichas</w:t>
      </w:r>
      <w:r>
        <w:rPr>
          <w:i/>
          <w:color w:val="001F5F"/>
          <w:spacing w:val="-2"/>
          <w:sz w:val="24"/>
        </w:rPr>
        <w:t xml:space="preserve"> </w:t>
      </w:r>
      <w:r>
        <w:rPr>
          <w:i/>
          <w:color w:val="001F5F"/>
          <w:sz w:val="24"/>
        </w:rPr>
        <w:t>por</w:t>
      </w:r>
      <w:r>
        <w:rPr>
          <w:i/>
          <w:color w:val="001F5F"/>
          <w:spacing w:val="-3"/>
          <w:sz w:val="24"/>
        </w:rPr>
        <w:t xml:space="preserve"> </w:t>
      </w:r>
      <w:r>
        <w:rPr>
          <w:i/>
          <w:color w:val="001F5F"/>
          <w:sz w:val="24"/>
        </w:rPr>
        <w:t>tipologia</w:t>
      </w:r>
      <w:r>
        <w:rPr>
          <w:i/>
          <w:color w:val="001F5F"/>
          <w:spacing w:val="-3"/>
          <w:sz w:val="24"/>
        </w:rPr>
        <w:t xml:space="preserve"> </w:t>
      </w:r>
      <w:r>
        <w:rPr>
          <w:i/>
          <w:color w:val="001F5F"/>
          <w:sz w:val="24"/>
        </w:rPr>
        <w:t>de</w:t>
      </w:r>
      <w:r>
        <w:rPr>
          <w:i/>
          <w:color w:val="001F5F"/>
          <w:spacing w:val="-1"/>
          <w:sz w:val="24"/>
        </w:rPr>
        <w:t xml:space="preserve"> </w:t>
      </w:r>
      <w:r>
        <w:rPr>
          <w:i/>
          <w:color w:val="001F5F"/>
          <w:sz w:val="24"/>
        </w:rPr>
        <w:t>operaç</w:t>
      </w:r>
      <w:r w:rsidR="00CC0CE5">
        <w:rPr>
          <w:i/>
          <w:color w:val="001F5F"/>
          <w:sz w:val="24"/>
        </w:rPr>
        <w:t>ão</w:t>
      </w:r>
      <w:r>
        <w:rPr>
          <w:i/>
          <w:color w:val="001F5F"/>
          <w:spacing w:val="-1"/>
          <w:sz w:val="24"/>
        </w:rPr>
        <w:t xml:space="preserve"> </w:t>
      </w:r>
      <w:r>
        <w:rPr>
          <w:i/>
          <w:color w:val="001F5F"/>
          <w:spacing w:val="-10"/>
          <w:sz w:val="24"/>
        </w:rPr>
        <w:t>-</w:t>
      </w:r>
    </w:p>
    <w:p w14:paraId="48080A0E" w14:textId="2CFD6A2A" w:rsidR="00067A96" w:rsidRDefault="00B66713" w:rsidP="00E96594">
      <w:pPr>
        <w:pStyle w:val="Corpodetexto"/>
        <w:spacing w:before="7"/>
        <w:ind w:right="538"/>
        <w:rPr>
          <w:sz w:val="18"/>
        </w:rPr>
      </w:pPr>
      <w:r>
        <w:rPr>
          <w:noProof/>
        </w:rPr>
        <mc:AlternateContent>
          <mc:Choice Requires="wps">
            <w:drawing>
              <wp:anchor distT="0" distB="0" distL="0" distR="0" simplePos="0" relativeHeight="251658240" behindDoc="1" locked="0" layoutInCell="1" allowOverlap="1" wp14:anchorId="1E62C39C" wp14:editId="6B942286">
                <wp:simplePos x="0" y="0"/>
                <wp:positionH relativeFrom="page">
                  <wp:posOffset>1610995</wp:posOffset>
                </wp:positionH>
                <wp:positionV relativeFrom="paragraph">
                  <wp:posOffset>128270</wp:posOffset>
                </wp:positionV>
                <wp:extent cx="4339590" cy="6350"/>
                <wp:effectExtent l="0" t="0" r="0" b="0"/>
                <wp:wrapTopAndBottom/>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6350"/>
                        </a:xfrm>
                        <a:prstGeom prst="rect">
                          <a:avLst/>
                        </a:prstGeom>
                        <a:solidFill>
                          <a:srgbClr val="4F81B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AAD90" id="Retângulo 4" o:spid="_x0000_s1026" style="position:absolute;margin-left:126.85pt;margin-top:10.1pt;width:341.7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" fillcolor="#4f81bc" stroked="f">
                <w10:wrap type="topAndBottom" anchorx="page"/>
              </v:rect>
            </w:pict>
          </mc:Fallback>
        </mc:AlternateContent>
      </w:r>
    </w:p>
    <w:p w14:paraId="777683EA" w14:textId="77777777" w:rsidR="009F3699" w:rsidRDefault="009F3699" w:rsidP="00E96594">
      <w:pPr>
        <w:ind w:right="538"/>
      </w:pPr>
      <w:r>
        <w:br w:type="page"/>
      </w:r>
    </w:p>
    <w:tbl>
      <w:tblPr>
        <w:tblStyle w:val="TableNormal3"/>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3975"/>
      </w:tblGrid>
      <w:tr w:rsidR="003B554A" w:rsidRPr="00EF50AA" w14:paraId="7A789672"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94A85A8" w14:textId="77777777" w:rsidR="003B554A" w:rsidRPr="00EF50AA" w:rsidRDefault="003B554A" w:rsidP="00CB407D">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lastRenderedPageBreak/>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3965"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AF66B21" w14:textId="77777777" w:rsidR="003B554A" w:rsidRPr="00EF50AA" w:rsidRDefault="003B554A" w:rsidP="00CB407D">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3B554A" w:rsidRPr="00EF50AA" w14:paraId="1FBDF111" w14:textId="77777777" w:rsidTr="00B6584C">
        <w:trPr>
          <w:trHeight w:val="1451"/>
        </w:trPr>
        <w:tc>
          <w:tcPr>
            <w:tcW w:w="5087" w:type="dxa"/>
            <w:tcBorders>
              <w:top w:val="single" w:sz="8" w:space="0" w:color="002060"/>
              <w:left w:val="single" w:sz="8" w:space="0" w:color="002060"/>
              <w:bottom w:val="single" w:sz="8" w:space="0" w:color="002060"/>
              <w:right w:val="single" w:sz="8" w:space="0" w:color="002060"/>
            </w:tcBorders>
          </w:tcPr>
          <w:p w14:paraId="7F307BDC" w14:textId="77777777" w:rsidR="003B554A" w:rsidRPr="00EF50AA" w:rsidRDefault="003B554A"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Estágios Profissionais</w:t>
            </w:r>
          </w:p>
          <w:p w14:paraId="020CAF38" w14:textId="77777777" w:rsidR="003B554A" w:rsidRPr="00EF50AA" w:rsidRDefault="003B554A" w:rsidP="00CB407D">
            <w:pPr>
              <w:jc w:val="both"/>
              <w:rPr>
                <w:rFonts w:ascii="Barlow" w:hAnsi="Barlow"/>
                <w:color w:val="002060"/>
                <w:sz w:val="18"/>
                <w:szCs w:val="18"/>
              </w:rPr>
            </w:pPr>
            <w:r w:rsidRPr="00EF50AA">
              <w:rPr>
                <w:rFonts w:ascii="Barlow" w:hAnsi="Barlow"/>
                <w:color w:val="002060"/>
                <w:sz w:val="18"/>
                <w:szCs w:val="18"/>
              </w:rPr>
              <w:t>Esta tipologia de operação visa possibilitar a realização de uma experiência prática em contexto de trabalho em entidades empregadoras, com vista a apoiar a transição entre o sistema de qualificações e o mercado de trabalho, visando a integração profissional de desempregados. Visa também o desenvolvimento das competências socioprofissionais, pessoais, sociais e básicas de grupos potencialmente mais vulneráveis, potenciando a sua empregabilidade e o reforço das oportunidades para a sua integração socioprofissional e cultural.</w:t>
            </w:r>
          </w:p>
        </w:tc>
        <w:tc>
          <w:tcPr>
            <w:tcW w:w="3965" w:type="dxa"/>
            <w:tcBorders>
              <w:top w:val="single" w:sz="8" w:space="0" w:color="002060"/>
              <w:left w:val="single" w:sz="8" w:space="0" w:color="002060"/>
              <w:bottom w:val="single" w:sz="8" w:space="0" w:color="002060"/>
              <w:right w:val="single" w:sz="8" w:space="0" w:color="002060"/>
            </w:tcBorders>
          </w:tcPr>
          <w:p w14:paraId="3BAABA68" w14:textId="77777777" w:rsidR="003B554A" w:rsidRPr="00EF50AA" w:rsidRDefault="003B554A"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Pode aceder aos apoios concedidos o Instituto do Emprego e da Formação Profissional, na qualidade de Beneficiário Responsável pela respetiva política pública, nos termos do nº 2 do artigo 13º do Decreto-Lei nº 20-A/2023, de 22 de março.</w:t>
            </w:r>
          </w:p>
        </w:tc>
      </w:tr>
      <w:tr w:rsidR="003B554A" w:rsidRPr="00EF50AA" w14:paraId="15C43B55" w14:textId="77777777" w:rsidTr="00B6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4D5D604" w14:textId="77777777" w:rsidR="003B554A" w:rsidRPr="00EF50AA" w:rsidRDefault="003B554A"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3975"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A80442D" w14:textId="77777777" w:rsidR="003B554A" w:rsidRPr="00EF50AA" w:rsidRDefault="003B554A"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3B554A" w:rsidRPr="00EF50AA" w14:paraId="7198962D" w14:textId="77777777" w:rsidTr="00B6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0"/>
        </w:trPr>
        <w:tc>
          <w:tcPr>
            <w:tcW w:w="5087" w:type="dxa"/>
            <w:tcBorders>
              <w:top w:val="single" w:sz="8" w:space="0" w:color="002060"/>
              <w:left w:val="single" w:sz="8" w:space="0" w:color="002060"/>
              <w:bottom w:val="single" w:sz="8" w:space="0" w:color="002060"/>
              <w:right w:val="single" w:sz="8" w:space="0" w:color="002060"/>
            </w:tcBorders>
          </w:tcPr>
          <w:p w14:paraId="2424DC36" w14:textId="77777777" w:rsidR="003B554A" w:rsidRPr="00EF50AA" w:rsidRDefault="003B554A"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Desempregados, incluindo desempregados de longa duração</w:t>
            </w:r>
          </w:p>
          <w:p w14:paraId="3520BD2A" w14:textId="77777777" w:rsidR="003B554A" w:rsidRPr="00EF50AA" w:rsidRDefault="003B554A" w:rsidP="00CB407D">
            <w:pPr>
              <w:pStyle w:val="TableParagraph"/>
              <w:spacing w:after="120"/>
              <w:ind w:left="125"/>
              <w:jc w:val="both"/>
              <w:rPr>
                <w:rFonts w:ascii="Barlow" w:hAnsi="Barlow"/>
                <w:b/>
                <w:color w:val="002060"/>
                <w:sz w:val="18"/>
                <w:szCs w:val="18"/>
              </w:rPr>
            </w:pPr>
            <w:r w:rsidRPr="00EF50AA">
              <w:rPr>
                <w:rFonts w:ascii="Barlow" w:hAnsi="Barlow"/>
                <w:color w:val="002060"/>
                <w:sz w:val="18"/>
                <w:szCs w:val="18"/>
              </w:rPr>
              <w:t>Jovens entre os 18 e os 29 anos</w:t>
            </w:r>
          </w:p>
        </w:tc>
        <w:tc>
          <w:tcPr>
            <w:tcW w:w="3975" w:type="dxa"/>
            <w:tcBorders>
              <w:top w:val="single" w:sz="8" w:space="0" w:color="002060"/>
              <w:left w:val="single" w:sz="8" w:space="0" w:color="002060"/>
              <w:bottom w:val="single" w:sz="8" w:space="0" w:color="002060"/>
              <w:right w:val="single" w:sz="8" w:space="0" w:color="002060"/>
            </w:tcBorders>
          </w:tcPr>
          <w:p w14:paraId="4405BAEA" w14:textId="77777777" w:rsidR="003B554A" w:rsidRPr="00EF50AA" w:rsidRDefault="003B554A"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Participantes com emprego, seis meses depois de terminada a participação</w:t>
            </w:r>
          </w:p>
          <w:p w14:paraId="2AE087DD" w14:textId="77777777" w:rsidR="003B554A" w:rsidRPr="00EF50AA" w:rsidRDefault="003B554A" w:rsidP="00CB407D">
            <w:pPr>
              <w:pStyle w:val="TableParagraph"/>
              <w:ind w:left="125"/>
              <w:jc w:val="both"/>
              <w:rPr>
                <w:rFonts w:ascii="Barlow" w:hAnsi="Barlow"/>
                <w:color w:val="002060"/>
                <w:sz w:val="18"/>
                <w:szCs w:val="18"/>
              </w:rPr>
            </w:pPr>
          </w:p>
          <w:p w14:paraId="02C8EF7F" w14:textId="77777777" w:rsidR="003B554A" w:rsidRPr="00EF50AA" w:rsidRDefault="003B554A" w:rsidP="00CB407D">
            <w:pPr>
              <w:pStyle w:val="TableParagraph"/>
              <w:ind w:left="125"/>
              <w:jc w:val="both"/>
              <w:rPr>
                <w:rFonts w:ascii="Barlow" w:hAnsi="Barlow"/>
                <w:color w:val="002060"/>
                <w:sz w:val="18"/>
                <w:szCs w:val="18"/>
              </w:rPr>
            </w:pPr>
            <w:r w:rsidRPr="00EF50AA">
              <w:rPr>
                <w:rFonts w:ascii="Barlow" w:hAnsi="Barlow"/>
                <w:color w:val="002060"/>
                <w:sz w:val="18"/>
                <w:szCs w:val="18"/>
              </w:rPr>
              <w:t>Participantes Jovens entre os 18 e os 29 anos com emprego, incluindo uma atividade por conta própria, seis meses depois de terminada a participação</w:t>
            </w:r>
          </w:p>
        </w:tc>
      </w:tr>
    </w:tbl>
    <w:p w14:paraId="05C641A7" w14:textId="77777777" w:rsidR="003B554A" w:rsidRPr="00EF50AA" w:rsidRDefault="003B554A" w:rsidP="00CB407D">
      <w:pPr>
        <w:pStyle w:val="Corpodetexto"/>
        <w:spacing w:before="1"/>
        <w:rPr>
          <w:rFonts w:ascii="Barlow" w:hAnsi="Barlow"/>
          <w:sz w:val="18"/>
          <w:szCs w:val="18"/>
        </w:rPr>
      </w:pPr>
    </w:p>
    <w:p w14:paraId="518A1D8A" w14:textId="77777777" w:rsidR="00317C49" w:rsidRPr="00EF50AA" w:rsidRDefault="00317C49" w:rsidP="00CB407D">
      <w:pPr>
        <w:pStyle w:val="Corpodetexto"/>
        <w:spacing w:before="1"/>
        <w:rPr>
          <w:rFonts w:ascii="Barlow" w:hAnsi="Barlow"/>
          <w:sz w:val="18"/>
          <w:szCs w:val="18"/>
        </w:rPr>
      </w:pPr>
    </w:p>
    <w:tbl>
      <w:tblPr>
        <w:tblStyle w:val="TabelacomGrelha"/>
        <w:tblW w:w="9072" w:type="dxa"/>
        <w:tblInd w:w="127" w:type="dxa"/>
        <w:tblLook w:val="04A0" w:firstRow="1" w:lastRow="0" w:firstColumn="1" w:lastColumn="0" w:noHBand="0" w:noVBand="1"/>
      </w:tblPr>
      <w:tblGrid>
        <w:gridCol w:w="7306"/>
        <w:gridCol w:w="1766"/>
      </w:tblGrid>
      <w:tr w:rsidR="003B554A" w:rsidRPr="00EF50AA" w14:paraId="7547DC93"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1D14D1B" w14:textId="77777777" w:rsidR="003B554A" w:rsidRPr="00EF50AA" w:rsidRDefault="003B554A"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66"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587C971" w14:textId="77777777" w:rsidR="003B554A" w:rsidRPr="00EF50AA" w:rsidRDefault="003B554A"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3B554A" w:rsidRPr="00EF50AA" w14:paraId="1111128F" w14:textId="77777777" w:rsidTr="00B6584C">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0E5DC3A" w14:textId="77777777" w:rsidR="003B554A" w:rsidRPr="00EF50AA" w:rsidRDefault="003B554A"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66"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6D3E7B67" w14:textId="77777777" w:rsidR="003B554A" w:rsidRPr="00EF50AA" w:rsidRDefault="003B554A" w:rsidP="00CB407D">
            <w:pPr>
              <w:pStyle w:val="Corpodetexto"/>
              <w:spacing w:before="60" w:after="60"/>
              <w:jc w:val="center"/>
              <w:rPr>
                <w:rFonts w:ascii="Barlow" w:hAnsi="Barlow"/>
                <w:b/>
                <w:color w:val="FFFFFF" w:themeColor="background1"/>
                <w:sz w:val="18"/>
                <w:szCs w:val="18"/>
              </w:rPr>
            </w:pPr>
          </w:p>
        </w:tc>
      </w:tr>
      <w:tr w:rsidR="003B554A" w:rsidRPr="00EF50AA" w14:paraId="060A6FD8"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5701C067" w14:textId="77777777" w:rsidR="003B554A" w:rsidRPr="00EF50AA" w:rsidRDefault="003B554A" w:rsidP="00CB407D">
            <w:pPr>
              <w:pStyle w:val="PargrafodaLista"/>
              <w:numPr>
                <w:ilvl w:val="1"/>
                <w:numId w:val="25"/>
              </w:numPr>
              <w:tabs>
                <w:tab w:val="left" w:pos="0"/>
                <w:tab w:val="left" w:pos="313"/>
              </w:tabs>
              <w:spacing w:before="60" w:after="60"/>
              <w:ind w:left="29" w:firstLine="0"/>
              <w:jc w:val="both"/>
              <w:rPr>
                <w:rFonts w:ascii="Barlow" w:hAnsi="Barlow"/>
                <w:color w:val="001F5F"/>
                <w:sz w:val="18"/>
                <w:szCs w:val="18"/>
              </w:rPr>
            </w:pPr>
            <w:r w:rsidRPr="00EF50AA">
              <w:rPr>
                <w:rFonts w:ascii="Barlow" w:hAnsi="Barlow"/>
                <w:color w:val="002060"/>
                <w:sz w:val="18"/>
                <w:szCs w:val="18"/>
              </w:rPr>
              <w:t xml:space="preserve">Adequação da operação aos objetivos e medidas de política pública na área de intervenção da iniciativa </w:t>
            </w:r>
          </w:p>
        </w:tc>
        <w:tc>
          <w:tcPr>
            <w:tcW w:w="1766" w:type="dxa"/>
            <w:vMerge w:val="restart"/>
            <w:tcBorders>
              <w:top w:val="single" w:sz="8" w:space="0" w:color="002060"/>
              <w:left w:val="single" w:sz="8" w:space="0" w:color="002060"/>
              <w:bottom w:val="single" w:sz="8" w:space="0" w:color="002060"/>
              <w:right w:val="single" w:sz="8" w:space="0" w:color="002060"/>
            </w:tcBorders>
            <w:vAlign w:val="center"/>
          </w:tcPr>
          <w:p w14:paraId="793F220E" w14:textId="77777777" w:rsidR="003B554A" w:rsidRPr="00EF50AA" w:rsidRDefault="003B554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3B554A" w:rsidRPr="00EF50AA" w14:paraId="13E4D16B"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59717594" w14:textId="77777777" w:rsidR="003B554A" w:rsidRPr="00EF50AA" w:rsidRDefault="003B554A" w:rsidP="00CB407D">
            <w:pPr>
              <w:pStyle w:val="PargrafodaLista"/>
              <w:numPr>
                <w:ilvl w:val="1"/>
                <w:numId w:val="25"/>
              </w:numPr>
              <w:tabs>
                <w:tab w:val="left" w:pos="284"/>
                <w:tab w:val="left" w:pos="6235"/>
              </w:tabs>
              <w:spacing w:before="60" w:after="60"/>
              <w:ind w:left="29"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70B88CDF" w14:textId="77777777" w:rsidR="003B554A" w:rsidRPr="00EF50AA" w:rsidRDefault="003B554A"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766" w:type="dxa"/>
            <w:vMerge/>
            <w:tcBorders>
              <w:top w:val="single" w:sz="8" w:space="0" w:color="002060"/>
              <w:left w:val="single" w:sz="8" w:space="0" w:color="002060"/>
              <w:bottom w:val="single" w:sz="8" w:space="0" w:color="002060"/>
              <w:right w:val="single" w:sz="8" w:space="0" w:color="002060"/>
            </w:tcBorders>
            <w:vAlign w:val="center"/>
          </w:tcPr>
          <w:p w14:paraId="73014C9B" w14:textId="77777777" w:rsidR="003B554A" w:rsidRPr="00EF50AA" w:rsidRDefault="003B554A" w:rsidP="00CB407D">
            <w:pPr>
              <w:pStyle w:val="Corpodetexto"/>
              <w:spacing w:before="60" w:after="60"/>
              <w:jc w:val="center"/>
              <w:rPr>
                <w:rFonts w:ascii="Barlow" w:hAnsi="Barlow"/>
                <w:color w:val="001F5F"/>
                <w:sz w:val="18"/>
                <w:szCs w:val="18"/>
              </w:rPr>
            </w:pPr>
          </w:p>
        </w:tc>
      </w:tr>
      <w:tr w:rsidR="003B554A" w:rsidRPr="00EF50AA" w14:paraId="36EB7009"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C42BA21" w14:textId="77777777" w:rsidR="003B554A" w:rsidRPr="00EF50AA" w:rsidRDefault="003B554A"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3B554A" w:rsidRPr="00EF50AA" w14:paraId="313FD204" w14:textId="77777777" w:rsidTr="00B6584C">
        <w:trPr>
          <w:trHeight w:val="278"/>
        </w:trPr>
        <w:tc>
          <w:tcPr>
            <w:tcW w:w="7306" w:type="dxa"/>
            <w:tcBorders>
              <w:top w:val="single" w:sz="8" w:space="0" w:color="002060"/>
              <w:left w:val="single" w:sz="8" w:space="0" w:color="002060"/>
              <w:right w:val="single" w:sz="8" w:space="0" w:color="002060"/>
            </w:tcBorders>
          </w:tcPr>
          <w:p w14:paraId="0135E044" w14:textId="77777777" w:rsidR="003B554A" w:rsidRPr="00EF50AA" w:rsidRDefault="003B554A" w:rsidP="00CB407D">
            <w:pPr>
              <w:pStyle w:val="TableParagraph"/>
              <w:tabs>
                <w:tab w:val="left" w:pos="6235"/>
              </w:tabs>
              <w:spacing w:before="60" w:after="60"/>
              <w:ind w:left="0"/>
              <w:rPr>
                <w:rFonts w:ascii="Barlow" w:hAnsi="Barlow"/>
                <w:color w:val="002060"/>
                <w:sz w:val="18"/>
                <w:szCs w:val="18"/>
              </w:rPr>
            </w:pPr>
            <w:r w:rsidRPr="00EF50AA">
              <w:rPr>
                <w:rFonts w:ascii="Barlow" w:hAnsi="Barlow"/>
                <w:color w:val="002060"/>
                <w:sz w:val="18"/>
                <w:szCs w:val="18"/>
              </w:rPr>
              <w:t xml:space="preserve">2.1. Contributo </w:t>
            </w:r>
            <w:r w:rsidRPr="00EF50AA">
              <w:rPr>
                <w:rFonts w:ascii="Barlow" w:hAnsi="Barlow"/>
                <w:color w:val="001F5F"/>
                <w:sz w:val="18"/>
                <w:szCs w:val="18"/>
              </w:rPr>
              <w:t xml:space="preserve">da operação </w:t>
            </w:r>
            <w:r w:rsidRPr="00EF50AA">
              <w:rPr>
                <w:rFonts w:ascii="Barlow" w:hAnsi="Barlow"/>
                <w:color w:val="002060"/>
                <w:sz w:val="18"/>
                <w:szCs w:val="18"/>
              </w:rPr>
              <w:t>para o aumento da empregabilidade</w:t>
            </w:r>
          </w:p>
        </w:tc>
        <w:tc>
          <w:tcPr>
            <w:tcW w:w="1766" w:type="dxa"/>
            <w:tcBorders>
              <w:top w:val="single" w:sz="8" w:space="0" w:color="002060"/>
              <w:left w:val="single" w:sz="8" w:space="0" w:color="002060"/>
              <w:bottom w:val="single" w:sz="8" w:space="0" w:color="002060"/>
              <w:right w:val="single" w:sz="8" w:space="0" w:color="002060"/>
            </w:tcBorders>
            <w:vAlign w:val="center"/>
          </w:tcPr>
          <w:p w14:paraId="0AE93FC3" w14:textId="77777777" w:rsidR="003B554A" w:rsidRPr="00EF50AA" w:rsidRDefault="003B554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3B554A" w:rsidRPr="00EF50AA" w14:paraId="681A55CF" w14:textId="77777777" w:rsidTr="00B6584C">
        <w:trPr>
          <w:trHeight w:val="278"/>
        </w:trPr>
        <w:tc>
          <w:tcPr>
            <w:tcW w:w="7306" w:type="dxa"/>
            <w:tcBorders>
              <w:top w:val="single" w:sz="8" w:space="0" w:color="002060"/>
              <w:left w:val="single" w:sz="8" w:space="0" w:color="002060"/>
              <w:right w:val="single" w:sz="8" w:space="0" w:color="002060"/>
            </w:tcBorders>
            <w:shd w:val="clear" w:color="auto" w:fill="002060"/>
          </w:tcPr>
          <w:p w14:paraId="7868AEF1" w14:textId="77777777" w:rsidR="003B554A" w:rsidRPr="00EF50AA" w:rsidRDefault="003B554A"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766" w:type="dxa"/>
            <w:tcBorders>
              <w:top w:val="single" w:sz="8" w:space="0" w:color="002060"/>
              <w:left w:val="single" w:sz="8" w:space="0" w:color="002060"/>
              <w:bottom w:val="single" w:sz="8" w:space="0" w:color="002060"/>
              <w:right w:val="single" w:sz="8" w:space="0" w:color="002060"/>
            </w:tcBorders>
            <w:shd w:val="clear" w:color="auto" w:fill="002060"/>
          </w:tcPr>
          <w:p w14:paraId="630C40AF" w14:textId="77777777" w:rsidR="003B554A" w:rsidRPr="00EF50AA" w:rsidRDefault="003B554A" w:rsidP="00CB407D">
            <w:pPr>
              <w:pStyle w:val="Corpodetexto"/>
              <w:tabs>
                <w:tab w:val="left" w:pos="6235"/>
              </w:tabs>
              <w:spacing w:before="60" w:after="60"/>
              <w:ind w:left="29"/>
              <w:rPr>
                <w:rFonts w:ascii="Barlow" w:hAnsi="Barlow"/>
                <w:b/>
                <w:color w:val="FFFFFF" w:themeColor="background1"/>
                <w:sz w:val="18"/>
                <w:szCs w:val="18"/>
              </w:rPr>
            </w:pPr>
          </w:p>
        </w:tc>
      </w:tr>
      <w:tr w:rsidR="003B554A" w:rsidRPr="00EF50AA" w14:paraId="11C3B32A" w14:textId="77777777" w:rsidTr="00B6584C">
        <w:trPr>
          <w:trHeight w:val="278"/>
        </w:trPr>
        <w:tc>
          <w:tcPr>
            <w:tcW w:w="7306" w:type="dxa"/>
            <w:tcBorders>
              <w:top w:val="single" w:sz="8" w:space="0" w:color="002060"/>
              <w:left w:val="single" w:sz="8" w:space="0" w:color="002060"/>
              <w:right w:val="single" w:sz="8" w:space="0" w:color="002060"/>
            </w:tcBorders>
          </w:tcPr>
          <w:p w14:paraId="555AD70A" w14:textId="77777777" w:rsidR="003B554A" w:rsidRPr="00EF50AA" w:rsidRDefault="003B554A" w:rsidP="00CB407D">
            <w:pPr>
              <w:pStyle w:val="TableParagraph"/>
              <w:tabs>
                <w:tab w:val="left" w:pos="6235"/>
              </w:tabs>
              <w:spacing w:before="60" w:after="60"/>
              <w:ind w:left="0"/>
              <w:rPr>
                <w:rFonts w:ascii="Barlow" w:hAnsi="Barlow"/>
                <w:color w:val="002060"/>
                <w:sz w:val="18"/>
                <w:szCs w:val="18"/>
              </w:rPr>
            </w:pPr>
            <w:r w:rsidRPr="00EF50AA">
              <w:rPr>
                <w:rFonts w:ascii="Barlow" w:hAnsi="Barlow"/>
                <w:color w:val="001F5F"/>
                <w:sz w:val="18"/>
                <w:szCs w:val="18"/>
              </w:rPr>
              <w:t>3.1. Adequação dos meios às ações propostas</w:t>
            </w:r>
          </w:p>
        </w:tc>
        <w:tc>
          <w:tcPr>
            <w:tcW w:w="1766" w:type="dxa"/>
            <w:tcBorders>
              <w:top w:val="single" w:sz="8" w:space="0" w:color="002060"/>
              <w:left w:val="single" w:sz="8" w:space="0" w:color="002060"/>
              <w:bottom w:val="single" w:sz="8" w:space="0" w:color="002060"/>
              <w:right w:val="single" w:sz="8" w:space="0" w:color="002060"/>
            </w:tcBorders>
          </w:tcPr>
          <w:p w14:paraId="18F8899B" w14:textId="77777777" w:rsidR="003B554A" w:rsidRPr="00EF50AA" w:rsidRDefault="003B554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3B554A" w:rsidRPr="00EF50AA" w14:paraId="3BD16325"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BBCFA0C" w14:textId="77777777" w:rsidR="003B554A" w:rsidRPr="00EF50AA" w:rsidRDefault="003B554A"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3B554A" w:rsidRPr="00EF50AA" w14:paraId="7E71639E" w14:textId="77777777" w:rsidTr="00B6584C">
        <w:trPr>
          <w:trHeight w:val="529"/>
        </w:trPr>
        <w:tc>
          <w:tcPr>
            <w:tcW w:w="7306" w:type="dxa"/>
            <w:tcBorders>
              <w:top w:val="single" w:sz="8" w:space="0" w:color="002060"/>
              <w:left w:val="single" w:sz="8" w:space="0" w:color="002060"/>
              <w:right w:val="single" w:sz="8" w:space="0" w:color="002060"/>
            </w:tcBorders>
          </w:tcPr>
          <w:p w14:paraId="6AD5528A" w14:textId="77777777" w:rsidR="003B554A" w:rsidRPr="00EF50AA" w:rsidRDefault="003B554A"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2060"/>
                <w:sz w:val="18"/>
                <w:szCs w:val="18"/>
              </w:rPr>
              <w:t>4.1. Existência de mecanismos de acompanhamento, monitorização e avaliação da eficácia da operação</w:t>
            </w:r>
          </w:p>
        </w:tc>
        <w:tc>
          <w:tcPr>
            <w:tcW w:w="1766" w:type="dxa"/>
            <w:vMerge w:val="restart"/>
            <w:tcBorders>
              <w:top w:val="single" w:sz="8" w:space="0" w:color="002060"/>
              <w:left w:val="single" w:sz="8" w:space="0" w:color="002060"/>
              <w:bottom w:val="single" w:sz="8" w:space="0" w:color="002060"/>
              <w:right w:val="single" w:sz="8" w:space="0" w:color="002060"/>
            </w:tcBorders>
            <w:vAlign w:val="center"/>
          </w:tcPr>
          <w:p w14:paraId="14CC58A5" w14:textId="77777777" w:rsidR="003B554A" w:rsidRPr="00EF50AA" w:rsidRDefault="003B554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3B554A" w:rsidRPr="00EF50AA" w14:paraId="31AF0991"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5F078EA5" w14:textId="77777777" w:rsidR="003B554A" w:rsidRPr="00EF50AA" w:rsidRDefault="003B554A"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766" w:type="dxa"/>
            <w:vMerge/>
            <w:tcBorders>
              <w:top w:val="single" w:sz="8" w:space="0" w:color="002060"/>
              <w:left w:val="single" w:sz="8" w:space="0" w:color="002060"/>
              <w:bottom w:val="single" w:sz="8" w:space="0" w:color="002060"/>
              <w:right w:val="single" w:sz="8" w:space="0" w:color="002060"/>
            </w:tcBorders>
            <w:vAlign w:val="center"/>
          </w:tcPr>
          <w:p w14:paraId="3FF83FA9" w14:textId="77777777" w:rsidR="003B554A" w:rsidRPr="00EF50AA" w:rsidRDefault="003B554A" w:rsidP="00CB407D">
            <w:pPr>
              <w:pStyle w:val="Corpodetexto"/>
              <w:spacing w:before="60" w:after="60"/>
              <w:jc w:val="center"/>
              <w:rPr>
                <w:rFonts w:ascii="Barlow" w:hAnsi="Barlow"/>
                <w:color w:val="001F5F"/>
                <w:sz w:val="18"/>
                <w:szCs w:val="18"/>
              </w:rPr>
            </w:pPr>
          </w:p>
        </w:tc>
      </w:tr>
      <w:tr w:rsidR="003B554A" w:rsidRPr="00EF50AA" w14:paraId="1F338ABA"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230ECAFB" w14:textId="77777777" w:rsidR="003B554A" w:rsidRPr="00EF50AA" w:rsidRDefault="003B554A"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66" w:type="dxa"/>
            <w:vMerge/>
            <w:tcBorders>
              <w:top w:val="single" w:sz="8" w:space="0" w:color="002060"/>
              <w:left w:val="single" w:sz="8" w:space="0" w:color="002060"/>
              <w:bottom w:val="single" w:sz="8" w:space="0" w:color="002060"/>
              <w:right w:val="single" w:sz="8" w:space="0" w:color="002060"/>
            </w:tcBorders>
          </w:tcPr>
          <w:p w14:paraId="098DC7B8" w14:textId="77777777" w:rsidR="003B554A" w:rsidRPr="00EF50AA" w:rsidRDefault="003B554A" w:rsidP="00CB407D">
            <w:pPr>
              <w:pStyle w:val="Corpodetexto"/>
              <w:spacing w:before="60" w:after="60"/>
              <w:jc w:val="center"/>
              <w:rPr>
                <w:rFonts w:ascii="Barlow" w:hAnsi="Barlow"/>
                <w:color w:val="001F5F"/>
                <w:sz w:val="18"/>
                <w:szCs w:val="18"/>
              </w:rPr>
            </w:pPr>
          </w:p>
        </w:tc>
      </w:tr>
    </w:tbl>
    <w:p w14:paraId="175DD3D8" w14:textId="77777777" w:rsidR="003B554A" w:rsidRPr="00EF50AA" w:rsidRDefault="003B554A" w:rsidP="00CB407D">
      <w:pPr>
        <w:pStyle w:val="Corpodetexto"/>
        <w:ind w:left="567"/>
        <w:rPr>
          <w:rFonts w:ascii="Barlow" w:hAnsi="Barlow"/>
          <w:bCs/>
          <w:color w:val="002060"/>
          <w:sz w:val="18"/>
          <w:szCs w:val="18"/>
        </w:rPr>
      </w:pPr>
    </w:p>
    <w:p w14:paraId="0594C9E2" w14:textId="77777777" w:rsidR="003B554A" w:rsidRPr="00EF50AA" w:rsidRDefault="003B554A" w:rsidP="00CB407D">
      <w:pPr>
        <w:pStyle w:val="Corpodetexto"/>
        <w:ind w:left="567"/>
        <w:rPr>
          <w:rFonts w:ascii="Barlow" w:hAnsi="Barlow"/>
          <w:bCs/>
          <w:color w:val="002060"/>
          <w:sz w:val="18"/>
          <w:szCs w:val="18"/>
        </w:rPr>
      </w:pPr>
    </w:p>
    <w:p w14:paraId="66380005" w14:textId="77777777" w:rsidR="00AD641D" w:rsidRPr="00EF50AA" w:rsidRDefault="00AD641D" w:rsidP="00CB407D">
      <w:pPr>
        <w:pStyle w:val="Corpodetexto"/>
        <w:rPr>
          <w:rFonts w:ascii="Barlow" w:hAnsi="Barlow"/>
          <w:b/>
          <w:sz w:val="18"/>
          <w:szCs w:val="18"/>
        </w:rPr>
      </w:pPr>
    </w:p>
    <w:p w14:paraId="5ABBF40C" w14:textId="77777777" w:rsidR="00317C49" w:rsidRPr="00EF50AA" w:rsidRDefault="00317C49" w:rsidP="00CB407D">
      <w:pPr>
        <w:pStyle w:val="Corpodetexto"/>
        <w:rPr>
          <w:rFonts w:ascii="Barlow" w:hAnsi="Barlow"/>
          <w:b/>
          <w:sz w:val="18"/>
          <w:szCs w:val="18"/>
        </w:rPr>
      </w:pPr>
    </w:p>
    <w:p w14:paraId="29C6EC6F" w14:textId="77777777" w:rsidR="00317C49" w:rsidRPr="00EF50AA" w:rsidRDefault="00317C49" w:rsidP="00CB407D">
      <w:pPr>
        <w:pStyle w:val="Corpodetexto"/>
        <w:rPr>
          <w:rFonts w:ascii="Barlow" w:hAnsi="Barlow"/>
          <w:b/>
          <w:sz w:val="18"/>
          <w:szCs w:val="18"/>
        </w:rPr>
      </w:pPr>
    </w:p>
    <w:p w14:paraId="0E18E8EC" w14:textId="77777777" w:rsidR="00317C49" w:rsidRPr="00EF50AA" w:rsidRDefault="00317C49" w:rsidP="00CB407D">
      <w:pPr>
        <w:pStyle w:val="Corpodetexto"/>
        <w:rPr>
          <w:rFonts w:ascii="Barlow" w:hAnsi="Barlow"/>
          <w:b/>
          <w:sz w:val="18"/>
          <w:szCs w:val="18"/>
        </w:rPr>
      </w:pPr>
    </w:p>
    <w:p w14:paraId="2BE432E9" w14:textId="77777777" w:rsidR="00317C49" w:rsidRPr="00EF50AA" w:rsidRDefault="00317C49" w:rsidP="00CB407D">
      <w:pPr>
        <w:pStyle w:val="Corpodetexto"/>
        <w:rPr>
          <w:rFonts w:ascii="Barlow" w:hAnsi="Barlow"/>
          <w:b/>
          <w:sz w:val="18"/>
          <w:szCs w:val="18"/>
        </w:rPr>
      </w:pPr>
    </w:p>
    <w:p w14:paraId="4D007B3D" w14:textId="77777777" w:rsidR="00317C49" w:rsidRPr="00EF50AA" w:rsidRDefault="00317C49" w:rsidP="00CB407D">
      <w:pPr>
        <w:pStyle w:val="Corpodetexto"/>
        <w:rPr>
          <w:rFonts w:ascii="Barlow" w:hAnsi="Barlow"/>
          <w:b/>
          <w:sz w:val="18"/>
          <w:szCs w:val="18"/>
        </w:rPr>
      </w:pPr>
    </w:p>
    <w:p w14:paraId="4CE793E9" w14:textId="77777777" w:rsidR="00317C49" w:rsidRPr="00EF50AA" w:rsidRDefault="00317C49" w:rsidP="00CB407D">
      <w:pPr>
        <w:pStyle w:val="Corpodetexto"/>
        <w:rPr>
          <w:rFonts w:ascii="Barlow" w:hAnsi="Barlow"/>
          <w:b/>
          <w:sz w:val="18"/>
          <w:szCs w:val="18"/>
        </w:rPr>
      </w:pPr>
    </w:p>
    <w:p w14:paraId="1963C04A" w14:textId="77777777" w:rsidR="00317C49" w:rsidRPr="00EF50AA" w:rsidRDefault="00317C49" w:rsidP="00CB407D">
      <w:pPr>
        <w:pStyle w:val="Corpodetexto"/>
        <w:rPr>
          <w:rFonts w:ascii="Barlow" w:hAnsi="Barlow"/>
          <w:b/>
          <w:sz w:val="18"/>
          <w:szCs w:val="18"/>
        </w:rPr>
      </w:pPr>
    </w:p>
    <w:p w14:paraId="0D65B814" w14:textId="77777777" w:rsidR="00AD641D" w:rsidRPr="00EF50AA" w:rsidRDefault="00AD641D" w:rsidP="00CB407D">
      <w:pPr>
        <w:pStyle w:val="Corpodetexto"/>
        <w:rPr>
          <w:rFonts w:ascii="Barlow" w:hAnsi="Barlow"/>
          <w:b/>
          <w:sz w:val="18"/>
          <w:szCs w:val="18"/>
        </w:rPr>
      </w:pPr>
    </w:p>
    <w:tbl>
      <w:tblPr>
        <w:tblStyle w:val="TableNormal3"/>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3702"/>
      </w:tblGrid>
      <w:tr w:rsidR="00BF3DE2" w:rsidRPr="00EF50AA" w14:paraId="2456A334"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5700CC4" w14:textId="77777777" w:rsidR="00BF3DE2" w:rsidRPr="00EF50AA" w:rsidRDefault="00BF3DE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3702"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6A6B40F" w14:textId="77777777" w:rsidR="00BF3DE2" w:rsidRPr="00EF50AA" w:rsidRDefault="00BF3DE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BF3DE2" w:rsidRPr="00EF50AA" w14:paraId="6F830ED2" w14:textId="77777777" w:rsidTr="00B6584C">
        <w:trPr>
          <w:trHeight w:val="1451"/>
        </w:trPr>
        <w:tc>
          <w:tcPr>
            <w:tcW w:w="5087" w:type="dxa"/>
            <w:tcBorders>
              <w:top w:val="single" w:sz="8" w:space="0" w:color="002060"/>
              <w:left w:val="single" w:sz="8" w:space="0" w:color="002060"/>
              <w:bottom w:val="single" w:sz="8" w:space="0" w:color="002060"/>
              <w:right w:val="single" w:sz="8" w:space="0" w:color="002060"/>
            </w:tcBorders>
          </w:tcPr>
          <w:p w14:paraId="2ABFD01E" w14:textId="77777777" w:rsidR="00BF3DE2" w:rsidRPr="00EF50AA" w:rsidRDefault="00BF3DE2"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Apoios à Contratação</w:t>
            </w:r>
          </w:p>
          <w:p w14:paraId="1B9FDAA7" w14:textId="77777777" w:rsidR="00BF3DE2" w:rsidRPr="00EF50AA" w:rsidRDefault="00BF3DE2"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Esta tipologia de operação visa contribuir para a melhoria da qualidade do mercado de trabalho, fomentando a criação e sustentabilidade do emprego, em particular para os públicos com maiores dificuldades de acesso e consubstancia-se na concessão de um apoio à celebração de novos de contratos de trabalho com desempregados inscritos no Serviço Público de Emprego</w:t>
            </w:r>
          </w:p>
        </w:tc>
        <w:tc>
          <w:tcPr>
            <w:tcW w:w="3702" w:type="dxa"/>
            <w:tcBorders>
              <w:top w:val="single" w:sz="8" w:space="0" w:color="002060"/>
              <w:left w:val="single" w:sz="8" w:space="0" w:color="002060"/>
              <w:bottom w:val="single" w:sz="8" w:space="0" w:color="002060"/>
              <w:right w:val="single" w:sz="8" w:space="0" w:color="002060"/>
            </w:tcBorders>
          </w:tcPr>
          <w:p w14:paraId="5E9404A5" w14:textId="77777777" w:rsidR="00BF3DE2" w:rsidRPr="00EF50AA" w:rsidRDefault="00BF3DE2"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Pode aceder aos apoios concedidos o Instituto do Emprego e da Formação Profissional, na qualidade de Beneficiário Responsável pela respetiva política pública, nos termos do n.º 2 do artigo 13º do Decreto-Lei nº 20-A/2023, de 22 de março.</w:t>
            </w:r>
          </w:p>
        </w:tc>
      </w:tr>
      <w:tr w:rsidR="00BF3DE2" w:rsidRPr="00EF50AA" w14:paraId="61AE1591" w14:textId="77777777" w:rsidTr="00B6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1DC892D" w14:textId="77777777" w:rsidR="00BF3DE2" w:rsidRPr="00EF50AA" w:rsidRDefault="00BF3DE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3702"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48732A0" w14:textId="77777777" w:rsidR="00BF3DE2" w:rsidRPr="00EF50AA" w:rsidRDefault="00BF3DE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BF3DE2" w:rsidRPr="00EF50AA" w14:paraId="7CAAAA12" w14:textId="77777777" w:rsidTr="00B6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3"/>
        </w:trPr>
        <w:tc>
          <w:tcPr>
            <w:tcW w:w="5087" w:type="dxa"/>
            <w:tcBorders>
              <w:top w:val="single" w:sz="8" w:space="0" w:color="002060"/>
              <w:left w:val="single" w:sz="8" w:space="0" w:color="002060"/>
              <w:bottom w:val="single" w:sz="8" w:space="0" w:color="002060"/>
              <w:right w:val="single" w:sz="8" w:space="0" w:color="002060"/>
            </w:tcBorders>
          </w:tcPr>
          <w:p w14:paraId="6E7E35AA" w14:textId="77777777" w:rsidR="00BF3DE2" w:rsidRPr="00EF50AA" w:rsidRDefault="00BF3DE2" w:rsidP="00CB407D">
            <w:pPr>
              <w:pStyle w:val="TableParagraph"/>
              <w:spacing w:before="120"/>
              <w:ind w:left="125"/>
              <w:jc w:val="both"/>
              <w:rPr>
                <w:rFonts w:ascii="Barlow" w:hAnsi="Barlow"/>
                <w:b/>
                <w:color w:val="002060"/>
                <w:sz w:val="18"/>
                <w:szCs w:val="18"/>
              </w:rPr>
            </w:pPr>
            <w:r w:rsidRPr="00EF50AA">
              <w:rPr>
                <w:rFonts w:ascii="Barlow" w:hAnsi="Barlow"/>
                <w:color w:val="002060"/>
                <w:sz w:val="18"/>
                <w:szCs w:val="18"/>
              </w:rPr>
              <w:t>Desempregados, incluindo desempregados de longa duração Jovens entre os 18 e os 29 anos</w:t>
            </w:r>
          </w:p>
        </w:tc>
        <w:tc>
          <w:tcPr>
            <w:tcW w:w="3702" w:type="dxa"/>
            <w:tcBorders>
              <w:top w:val="single" w:sz="8" w:space="0" w:color="002060"/>
              <w:left w:val="single" w:sz="8" w:space="0" w:color="002060"/>
              <w:bottom w:val="single" w:sz="8" w:space="0" w:color="002060"/>
              <w:right w:val="single" w:sz="8" w:space="0" w:color="002060"/>
            </w:tcBorders>
          </w:tcPr>
          <w:p w14:paraId="7ADD9A5D" w14:textId="77777777" w:rsidR="00BF3DE2" w:rsidRPr="00EF50AA" w:rsidRDefault="00BF3DE2"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Participantes com emprego, seis meses depois de terminada a participação</w:t>
            </w:r>
          </w:p>
          <w:p w14:paraId="2277D94C" w14:textId="77777777" w:rsidR="00BF3DE2" w:rsidRPr="00EF50AA" w:rsidRDefault="00BF3DE2" w:rsidP="00CB407D">
            <w:pPr>
              <w:pStyle w:val="TableParagraph"/>
              <w:ind w:left="125"/>
              <w:jc w:val="both"/>
              <w:rPr>
                <w:rFonts w:ascii="Barlow" w:hAnsi="Barlow"/>
                <w:color w:val="002060"/>
                <w:sz w:val="18"/>
                <w:szCs w:val="18"/>
              </w:rPr>
            </w:pPr>
          </w:p>
          <w:p w14:paraId="6AD807A8" w14:textId="77777777" w:rsidR="00BF3DE2" w:rsidRPr="00EF50AA" w:rsidRDefault="00BF3DE2" w:rsidP="00CB407D">
            <w:pPr>
              <w:pStyle w:val="TableParagraph"/>
              <w:ind w:left="125"/>
              <w:jc w:val="both"/>
              <w:rPr>
                <w:rFonts w:ascii="Barlow" w:hAnsi="Barlow"/>
                <w:color w:val="002060"/>
                <w:sz w:val="18"/>
                <w:szCs w:val="18"/>
              </w:rPr>
            </w:pPr>
            <w:r w:rsidRPr="00EF50AA">
              <w:rPr>
                <w:rFonts w:ascii="Barlow" w:hAnsi="Barlow"/>
                <w:color w:val="002060"/>
                <w:sz w:val="18"/>
                <w:szCs w:val="18"/>
              </w:rPr>
              <w:t>Participantes Jovens entre os 18 e os 29 anos com emprego, incluindo uma atividade por conta própria, seis meses depois de terminada a participação</w:t>
            </w:r>
          </w:p>
        </w:tc>
      </w:tr>
    </w:tbl>
    <w:p w14:paraId="3A4B6010" w14:textId="77777777" w:rsidR="00BF3DE2" w:rsidRPr="00EF50AA" w:rsidRDefault="00BF3DE2" w:rsidP="00CB407D">
      <w:pPr>
        <w:pStyle w:val="Corpodetexto"/>
        <w:spacing w:before="1"/>
        <w:rPr>
          <w:rFonts w:ascii="Barlow" w:hAnsi="Barlow"/>
          <w:sz w:val="18"/>
          <w:szCs w:val="18"/>
        </w:rPr>
      </w:pPr>
    </w:p>
    <w:p w14:paraId="5A866569" w14:textId="77777777" w:rsidR="00BF3DE2" w:rsidRPr="00EF50AA" w:rsidRDefault="00BF3DE2"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229"/>
        <w:gridCol w:w="1560"/>
      </w:tblGrid>
      <w:tr w:rsidR="00BF3DE2" w:rsidRPr="00EF50AA" w14:paraId="6D74E563" w14:textId="77777777" w:rsidTr="00B6584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8B11276" w14:textId="77777777" w:rsidR="00BF3DE2" w:rsidRPr="00EF50AA" w:rsidRDefault="00BF3DE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6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C1E321A" w14:textId="77777777" w:rsidR="00BF3DE2" w:rsidRPr="00EF50AA" w:rsidRDefault="00BF3DE2"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BF3DE2" w:rsidRPr="00EF50AA" w14:paraId="57674739" w14:textId="77777777" w:rsidTr="00B6584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3890EDEB" w14:textId="77777777" w:rsidR="00BF3DE2" w:rsidRPr="00EF50AA" w:rsidRDefault="00BF3DE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60"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B041A07" w14:textId="77777777" w:rsidR="00BF3DE2" w:rsidRPr="00EF50AA" w:rsidRDefault="00BF3DE2" w:rsidP="00CB407D">
            <w:pPr>
              <w:pStyle w:val="Corpodetexto"/>
              <w:spacing w:before="60" w:after="60"/>
              <w:jc w:val="center"/>
              <w:rPr>
                <w:rFonts w:ascii="Barlow" w:hAnsi="Barlow"/>
                <w:b/>
                <w:color w:val="FFFFFF" w:themeColor="background1"/>
                <w:sz w:val="18"/>
                <w:szCs w:val="18"/>
              </w:rPr>
            </w:pPr>
          </w:p>
        </w:tc>
      </w:tr>
      <w:tr w:rsidR="00BF3DE2" w:rsidRPr="00EF50AA" w14:paraId="45C0C715"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302436E4" w14:textId="77777777" w:rsidR="00BF3DE2" w:rsidRPr="00EF50AA" w:rsidRDefault="00BF3DE2" w:rsidP="00CB407D">
            <w:pPr>
              <w:pStyle w:val="PargrafodaLista"/>
              <w:numPr>
                <w:ilvl w:val="1"/>
                <w:numId w:val="30"/>
              </w:numPr>
              <w:tabs>
                <w:tab w:val="left" w:pos="0"/>
                <w:tab w:val="left" w:pos="313"/>
              </w:tabs>
              <w:spacing w:before="60" w:after="60"/>
              <w:ind w:firstLine="0"/>
              <w:jc w:val="both"/>
              <w:rPr>
                <w:rFonts w:ascii="Barlow" w:hAnsi="Barlow"/>
                <w:color w:val="001F5F"/>
                <w:sz w:val="18"/>
                <w:szCs w:val="18"/>
              </w:rPr>
            </w:pPr>
            <w:r w:rsidRPr="00EF50AA">
              <w:rPr>
                <w:rFonts w:ascii="Barlow" w:hAnsi="Barlow"/>
                <w:color w:val="002060"/>
                <w:sz w:val="18"/>
                <w:szCs w:val="18"/>
              </w:rPr>
              <w:t xml:space="preserve">Adequação da operação aos objetivos e medidas de política pública na área de intervenção da iniciativa </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785A92DB" w14:textId="77777777" w:rsidR="00BF3DE2" w:rsidRPr="00EF50AA" w:rsidRDefault="00BF3DE2"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BF3DE2" w:rsidRPr="00EF50AA" w14:paraId="2AF74C42"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0FA23D49" w14:textId="77777777" w:rsidR="00BF3DE2" w:rsidRPr="00EF50AA" w:rsidRDefault="00BF3DE2" w:rsidP="00CB407D">
            <w:pPr>
              <w:pStyle w:val="PargrafodaLista"/>
              <w:numPr>
                <w:ilvl w:val="1"/>
                <w:numId w:val="30"/>
              </w:numPr>
              <w:tabs>
                <w:tab w:val="left" w:pos="284"/>
                <w:tab w:val="left" w:pos="6235"/>
              </w:tabs>
              <w:spacing w:before="60" w:after="60"/>
              <w:ind w:left="29" w:firstLine="0"/>
              <w:rPr>
                <w:rFonts w:ascii="Barlow" w:hAnsi="Barlow"/>
                <w:color w:val="001F5F"/>
                <w:sz w:val="18"/>
                <w:szCs w:val="18"/>
              </w:rPr>
            </w:pPr>
            <w:r w:rsidRPr="00EF50AA">
              <w:rPr>
                <w:rFonts w:ascii="Barlow" w:hAnsi="Barlow"/>
                <w:color w:val="001F5F"/>
                <w:sz w:val="18"/>
                <w:szCs w:val="18"/>
              </w:rPr>
              <w:t xml:space="preserve">Contributo </w:t>
            </w:r>
            <w:r w:rsidRPr="00EF50AA">
              <w:rPr>
                <w:rFonts w:ascii="Barlow" w:hAnsi="Barlow"/>
                <w:color w:val="002060"/>
                <w:sz w:val="18"/>
                <w:szCs w:val="18"/>
              </w:rPr>
              <w:t xml:space="preserve">da operação </w:t>
            </w:r>
            <w:r w:rsidRPr="00EF50AA">
              <w:rPr>
                <w:rFonts w:ascii="Barlow" w:hAnsi="Barlow"/>
                <w:color w:val="001F5F"/>
                <w:sz w:val="18"/>
                <w:szCs w:val="18"/>
              </w:rPr>
              <w:t>para os indicadores de realização e resultado comuns e específicos do Programa para os quais foi definida uma meta</w:t>
            </w:r>
          </w:p>
          <w:p w14:paraId="5E15C607" w14:textId="77777777" w:rsidR="00BF3DE2" w:rsidRPr="00EF50AA" w:rsidRDefault="00BF3DE2"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045AD057" w14:textId="77777777" w:rsidR="00BF3DE2" w:rsidRPr="00EF50AA" w:rsidRDefault="00BF3DE2" w:rsidP="00CB407D">
            <w:pPr>
              <w:pStyle w:val="Corpodetexto"/>
              <w:spacing w:before="60" w:after="60"/>
              <w:jc w:val="center"/>
              <w:rPr>
                <w:rFonts w:ascii="Barlow" w:hAnsi="Barlow"/>
                <w:color w:val="001F5F"/>
                <w:sz w:val="18"/>
                <w:szCs w:val="18"/>
              </w:rPr>
            </w:pPr>
          </w:p>
        </w:tc>
      </w:tr>
      <w:tr w:rsidR="00BF3DE2" w:rsidRPr="00EF50AA" w14:paraId="548D0690"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C3551B9" w14:textId="77777777" w:rsidR="00BF3DE2" w:rsidRPr="00EF50AA" w:rsidRDefault="00BF3DE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BF3DE2" w:rsidRPr="00EF50AA" w14:paraId="3A57B142" w14:textId="77777777" w:rsidTr="00B6584C">
        <w:trPr>
          <w:trHeight w:val="178"/>
        </w:trPr>
        <w:tc>
          <w:tcPr>
            <w:tcW w:w="7229" w:type="dxa"/>
            <w:tcBorders>
              <w:top w:val="single" w:sz="8" w:space="0" w:color="002060"/>
              <w:left w:val="single" w:sz="8" w:space="0" w:color="002060"/>
              <w:right w:val="single" w:sz="8" w:space="0" w:color="002060"/>
            </w:tcBorders>
          </w:tcPr>
          <w:p w14:paraId="4141B2EE" w14:textId="77777777" w:rsidR="00BF3DE2" w:rsidRPr="00EF50AA" w:rsidRDefault="00BF3DE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2.1. Contributo da operação para o aumento da empregabilidade e da qualidade do emprego </w:t>
            </w:r>
          </w:p>
        </w:tc>
        <w:tc>
          <w:tcPr>
            <w:tcW w:w="1560" w:type="dxa"/>
            <w:tcBorders>
              <w:top w:val="single" w:sz="8" w:space="0" w:color="002060"/>
              <w:left w:val="single" w:sz="8" w:space="0" w:color="002060"/>
              <w:bottom w:val="single" w:sz="8" w:space="0" w:color="002060"/>
              <w:right w:val="single" w:sz="8" w:space="0" w:color="002060"/>
            </w:tcBorders>
            <w:vAlign w:val="center"/>
          </w:tcPr>
          <w:p w14:paraId="107A2E87" w14:textId="77777777" w:rsidR="00BF3DE2" w:rsidRPr="00EF50AA" w:rsidRDefault="00BF3DE2"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BF3DE2" w:rsidRPr="00EF50AA" w14:paraId="6C183BB6"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137FE01" w14:textId="77777777" w:rsidR="00BF3DE2" w:rsidRPr="00EF50AA" w:rsidRDefault="00BF3DE2"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BF3DE2" w:rsidRPr="00EF50AA" w14:paraId="68A51E0B"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78B79CAA" w14:textId="77777777" w:rsidR="00BF3DE2" w:rsidRPr="00EF50AA" w:rsidRDefault="00BF3DE2"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560" w:type="dxa"/>
            <w:tcBorders>
              <w:top w:val="single" w:sz="8" w:space="0" w:color="002060"/>
              <w:left w:val="single" w:sz="8" w:space="0" w:color="002060"/>
              <w:bottom w:val="single" w:sz="8" w:space="0" w:color="002060"/>
              <w:right w:val="single" w:sz="8" w:space="0" w:color="002060"/>
            </w:tcBorders>
            <w:vAlign w:val="center"/>
          </w:tcPr>
          <w:p w14:paraId="37022729" w14:textId="77777777" w:rsidR="00BF3DE2" w:rsidRPr="00EF50AA" w:rsidRDefault="00BF3DE2"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BF3DE2" w:rsidRPr="00EF50AA" w14:paraId="0BAD968B"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17E7725" w14:textId="77777777" w:rsidR="00BF3DE2" w:rsidRPr="00EF50AA" w:rsidRDefault="00BF3DE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BF3DE2" w:rsidRPr="00EF50AA" w14:paraId="0460E2A7" w14:textId="77777777" w:rsidTr="00B6584C">
        <w:trPr>
          <w:trHeight w:val="132"/>
        </w:trPr>
        <w:tc>
          <w:tcPr>
            <w:tcW w:w="7229" w:type="dxa"/>
            <w:tcBorders>
              <w:top w:val="single" w:sz="8" w:space="0" w:color="002060"/>
              <w:left w:val="single" w:sz="8" w:space="0" w:color="002060"/>
              <w:right w:val="single" w:sz="8" w:space="0" w:color="002060"/>
            </w:tcBorders>
          </w:tcPr>
          <w:p w14:paraId="1D750CA5" w14:textId="77777777" w:rsidR="00BF3DE2" w:rsidRPr="00EF50AA" w:rsidRDefault="00BF3DE2" w:rsidP="00CB407D">
            <w:pPr>
              <w:tabs>
                <w:tab w:val="left" w:pos="6235"/>
              </w:tabs>
              <w:spacing w:before="60" w:after="60"/>
              <w:ind w:left="29"/>
              <w:rPr>
                <w:rFonts w:ascii="Barlow" w:hAnsi="Barlow"/>
                <w:color w:val="002060"/>
                <w:sz w:val="18"/>
                <w:szCs w:val="18"/>
              </w:rPr>
            </w:pPr>
            <w:r w:rsidRPr="00EF50AA">
              <w:rPr>
                <w:rFonts w:ascii="Barlow" w:hAnsi="Barlow"/>
                <w:color w:val="001F5F"/>
                <w:sz w:val="18"/>
                <w:szCs w:val="18"/>
              </w:rPr>
              <w:t>4.1. Existência de mecanismos de acompanhamento, monitorização e avaliação da eficácia da operação</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2E72C79F" w14:textId="77777777" w:rsidR="00BF3DE2" w:rsidRPr="00EF50AA" w:rsidRDefault="00BF3DE2"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BF3DE2" w:rsidRPr="00EF50AA" w14:paraId="06E09B34"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3E3C383" w14:textId="77777777" w:rsidR="00BF3DE2" w:rsidRPr="00EF50AA" w:rsidRDefault="00BF3DE2"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23D03DD3" w14:textId="77777777" w:rsidR="00BF3DE2" w:rsidRPr="00EF50AA" w:rsidRDefault="00BF3DE2" w:rsidP="00CB407D">
            <w:pPr>
              <w:pStyle w:val="Corpodetexto"/>
              <w:spacing w:before="60" w:after="60"/>
              <w:jc w:val="center"/>
              <w:rPr>
                <w:rFonts w:ascii="Barlow" w:hAnsi="Barlow"/>
                <w:color w:val="001F5F"/>
                <w:sz w:val="18"/>
                <w:szCs w:val="18"/>
              </w:rPr>
            </w:pPr>
          </w:p>
        </w:tc>
      </w:tr>
      <w:tr w:rsidR="00BF3DE2" w:rsidRPr="00EF50AA" w14:paraId="648A821A"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71AEBB4E" w14:textId="77777777" w:rsidR="00BF3DE2" w:rsidRPr="00EF50AA" w:rsidRDefault="00BF3DE2"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560" w:type="dxa"/>
            <w:vMerge/>
            <w:tcBorders>
              <w:top w:val="single" w:sz="8" w:space="0" w:color="002060"/>
              <w:left w:val="single" w:sz="8" w:space="0" w:color="002060"/>
              <w:bottom w:val="single" w:sz="8" w:space="0" w:color="002060"/>
              <w:right w:val="single" w:sz="8" w:space="0" w:color="002060"/>
            </w:tcBorders>
          </w:tcPr>
          <w:p w14:paraId="57549FFD" w14:textId="77777777" w:rsidR="00BF3DE2" w:rsidRPr="00EF50AA" w:rsidRDefault="00BF3DE2" w:rsidP="00CB407D">
            <w:pPr>
              <w:pStyle w:val="Corpodetexto"/>
              <w:spacing w:before="60" w:after="60"/>
              <w:jc w:val="center"/>
              <w:rPr>
                <w:rFonts w:ascii="Barlow" w:hAnsi="Barlow"/>
                <w:color w:val="001F5F"/>
                <w:sz w:val="18"/>
                <w:szCs w:val="18"/>
              </w:rPr>
            </w:pPr>
          </w:p>
        </w:tc>
      </w:tr>
    </w:tbl>
    <w:p w14:paraId="30AE0D71" w14:textId="77777777" w:rsidR="00BF3DE2" w:rsidRPr="00EF50AA" w:rsidRDefault="00BF3DE2" w:rsidP="00CB407D">
      <w:pPr>
        <w:pStyle w:val="Corpodetexto"/>
        <w:ind w:left="567"/>
        <w:rPr>
          <w:rFonts w:ascii="Barlow" w:hAnsi="Barlow"/>
          <w:bCs/>
          <w:color w:val="002060"/>
          <w:sz w:val="18"/>
          <w:szCs w:val="18"/>
        </w:rPr>
      </w:pPr>
    </w:p>
    <w:p w14:paraId="20467468" w14:textId="77777777" w:rsidR="00BF3DE2" w:rsidRPr="00EF50AA" w:rsidRDefault="00BF3DE2" w:rsidP="00CB407D">
      <w:pPr>
        <w:pStyle w:val="Corpodetexto"/>
        <w:ind w:left="567"/>
        <w:rPr>
          <w:rFonts w:ascii="Barlow" w:hAnsi="Barlow"/>
          <w:bCs/>
          <w:color w:val="002060"/>
          <w:sz w:val="18"/>
          <w:szCs w:val="18"/>
        </w:rPr>
      </w:pPr>
    </w:p>
    <w:p w14:paraId="10C51CA1" w14:textId="77777777" w:rsidR="00B26557" w:rsidRPr="00EF50AA" w:rsidRDefault="00B26557" w:rsidP="00CB407D">
      <w:pPr>
        <w:pStyle w:val="Corpodetexto"/>
        <w:rPr>
          <w:rFonts w:ascii="Barlow" w:hAnsi="Barlow"/>
          <w:b/>
          <w:sz w:val="18"/>
          <w:szCs w:val="18"/>
        </w:rPr>
      </w:pPr>
    </w:p>
    <w:p w14:paraId="5BEB2AA5" w14:textId="77777777" w:rsidR="00BF3DE2" w:rsidRPr="00EF50AA" w:rsidRDefault="00BF3DE2" w:rsidP="00CB407D">
      <w:pPr>
        <w:pStyle w:val="Corpodetexto"/>
        <w:rPr>
          <w:rFonts w:ascii="Barlow" w:hAnsi="Barlow"/>
          <w:b/>
          <w:sz w:val="18"/>
          <w:szCs w:val="18"/>
        </w:rPr>
      </w:pPr>
    </w:p>
    <w:p w14:paraId="2E9C050D" w14:textId="77777777" w:rsidR="00BF3DE2" w:rsidRPr="00EF50AA" w:rsidRDefault="00BF3DE2" w:rsidP="00CB407D">
      <w:pPr>
        <w:pStyle w:val="Corpodetexto"/>
        <w:rPr>
          <w:rFonts w:ascii="Barlow" w:hAnsi="Barlow"/>
          <w:b/>
          <w:sz w:val="18"/>
          <w:szCs w:val="18"/>
        </w:rPr>
      </w:pPr>
    </w:p>
    <w:p w14:paraId="20556487" w14:textId="77777777" w:rsidR="00BF3DE2" w:rsidRPr="00EF50AA" w:rsidRDefault="00BF3DE2" w:rsidP="00CB407D">
      <w:pPr>
        <w:pStyle w:val="Corpodetexto"/>
        <w:rPr>
          <w:rFonts w:ascii="Barlow" w:hAnsi="Barlow"/>
          <w:b/>
          <w:sz w:val="18"/>
          <w:szCs w:val="18"/>
        </w:rPr>
      </w:pPr>
    </w:p>
    <w:p w14:paraId="65F11B77" w14:textId="77777777" w:rsidR="00BF3DE2" w:rsidRPr="00EF50AA" w:rsidRDefault="00BF3DE2" w:rsidP="00CB407D">
      <w:pPr>
        <w:pStyle w:val="Corpodetexto"/>
        <w:rPr>
          <w:rFonts w:ascii="Barlow" w:hAnsi="Barlow"/>
          <w:b/>
          <w:sz w:val="18"/>
          <w:szCs w:val="18"/>
        </w:rPr>
      </w:pPr>
    </w:p>
    <w:p w14:paraId="3715600D" w14:textId="77777777" w:rsidR="00BF3DE2" w:rsidRPr="00EF50AA" w:rsidRDefault="00BF3DE2" w:rsidP="00CB407D">
      <w:pPr>
        <w:pStyle w:val="Corpodetexto"/>
        <w:rPr>
          <w:rFonts w:ascii="Barlow" w:hAnsi="Barlow"/>
          <w:b/>
          <w:sz w:val="18"/>
          <w:szCs w:val="18"/>
        </w:rPr>
      </w:pPr>
    </w:p>
    <w:p w14:paraId="4944E40E" w14:textId="77777777" w:rsidR="00BF3DE2" w:rsidRPr="00EF50AA" w:rsidRDefault="00BF3DE2" w:rsidP="00CB407D">
      <w:pPr>
        <w:pStyle w:val="Corpodetexto"/>
        <w:rPr>
          <w:rFonts w:ascii="Barlow" w:hAnsi="Barlow"/>
          <w:b/>
          <w:sz w:val="18"/>
          <w:szCs w:val="18"/>
        </w:rPr>
      </w:pPr>
    </w:p>
    <w:p w14:paraId="2546172C" w14:textId="77777777" w:rsidR="00BF3DE2" w:rsidRPr="00EF50AA" w:rsidRDefault="00BF3DE2" w:rsidP="00CB407D">
      <w:pPr>
        <w:pStyle w:val="Corpodetexto"/>
        <w:rPr>
          <w:rFonts w:ascii="Barlow" w:hAnsi="Barlow"/>
          <w:b/>
          <w:sz w:val="18"/>
          <w:szCs w:val="18"/>
        </w:rPr>
      </w:pPr>
    </w:p>
    <w:p w14:paraId="7ADB47D0" w14:textId="77777777" w:rsidR="00BF3DE2" w:rsidRPr="00EF50AA" w:rsidRDefault="00BF3DE2" w:rsidP="00CB407D">
      <w:pPr>
        <w:pStyle w:val="Corpodetexto"/>
        <w:rPr>
          <w:rFonts w:ascii="Barlow" w:hAnsi="Barlow"/>
          <w:b/>
          <w:sz w:val="18"/>
          <w:szCs w:val="18"/>
        </w:rPr>
      </w:pPr>
    </w:p>
    <w:p w14:paraId="57BDF686" w14:textId="77777777" w:rsidR="00BF3DE2" w:rsidRPr="00EF50AA" w:rsidRDefault="00BF3DE2" w:rsidP="00CB407D">
      <w:pPr>
        <w:pStyle w:val="Corpodetexto"/>
        <w:rPr>
          <w:rFonts w:ascii="Barlow" w:hAnsi="Barlow"/>
          <w:b/>
          <w:sz w:val="18"/>
          <w:szCs w:val="18"/>
        </w:rPr>
      </w:pPr>
    </w:p>
    <w:p w14:paraId="066BB947" w14:textId="77777777" w:rsidR="00BF3DE2" w:rsidRPr="00EF50AA" w:rsidRDefault="00BF3DE2" w:rsidP="00CB407D">
      <w:pPr>
        <w:pStyle w:val="Corpodetexto"/>
        <w:rPr>
          <w:rFonts w:ascii="Barlow" w:hAnsi="Barlow"/>
          <w:b/>
          <w:sz w:val="18"/>
          <w:szCs w:val="18"/>
        </w:rPr>
      </w:pPr>
    </w:p>
    <w:tbl>
      <w:tblPr>
        <w:tblStyle w:val="TabelacomGrelha"/>
        <w:tblW w:w="0" w:type="auto"/>
        <w:tblLook w:val="04A0" w:firstRow="1" w:lastRow="0" w:firstColumn="1" w:lastColumn="0" w:noHBand="0" w:noVBand="1"/>
      </w:tblPr>
      <w:tblGrid>
        <w:gridCol w:w="4716"/>
        <w:gridCol w:w="4210"/>
      </w:tblGrid>
      <w:tr w:rsidR="00E72F31" w:rsidRPr="00EF50AA" w14:paraId="4F25A2AB" w14:textId="77777777" w:rsidTr="00B6584C">
        <w:trPr>
          <w:trHeight w:val="337"/>
        </w:trPr>
        <w:tc>
          <w:tcPr>
            <w:tcW w:w="4716" w:type="dxa"/>
            <w:shd w:val="clear" w:color="auto" w:fill="002060"/>
          </w:tcPr>
          <w:p w14:paraId="4BFA2692" w14:textId="77777777" w:rsidR="00E72F31" w:rsidRPr="00EF50AA" w:rsidRDefault="00E72F31" w:rsidP="00CB407D">
            <w:pPr>
              <w:pStyle w:val="Corpodetexto"/>
              <w:spacing w:before="120" w:after="120" w:line="223" w:lineRule="exact"/>
              <w:jc w:val="center"/>
              <w:rPr>
                <w:rFonts w:ascii="Barlow" w:hAnsi="Barlow"/>
                <w:b/>
                <w:sz w:val="18"/>
                <w:szCs w:val="18"/>
              </w:rPr>
            </w:pPr>
            <w:r w:rsidRPr="00EF50AA">
              <w:rPr>
                <w:rFonts w:ascii="Barlow" w:hAnsi="Barlow"/>
                <w:b/>
                <w:bCs/>
                <w:color w:val="FFFFFF"/>
                <w:sz w:val="18"/>
                <w:szCs w:val="18"/>
              </w:rPr>
              <w:lastRenderedPageBreak/>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210" w:type="dxa"/>
            <w:shd w:val="clear" w:color="auto" w:fill="002060"/>
          </w:tcPr>
          <w:p w14:paraId="56A6916B" w14:textId="77777777" w:rsidR="00E72F31" w:rsidRPr="00EF50AA" w:rsidRDefault="00E72F31" w:rsidP="00CB407D">
            <w:pPr>
              <w:pStyle w:val="Corpodetexto"/>
              <w:spacing w:before="120" w:after="120" w:line="223" w:lineRule="exact"/>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E72F31" w:rsidRPr="00EF50AA" w14:paraId="05FF7B8F" w14:textId="77777777" w:rsidTr="00B6584C">
        <w:tc>
          <w:tcPr>
            <w:tcW w:w="4716" w:type="dxa"/>
          </w:tcPr>
          <w:p w14:paraId="71DE4A11" w14:textId="77777777" w:rsidR="00E72F31" w:rsidRPr="00EF50AA" w:rsidRDefault="00E72F31" w:rsidP="00CB407D">
            <w:pPr>
              <w:pStyle w:val="Corpodetexto"/>
              <w:spacing w:before="120" w:after="120"/>
              <w:jc w:val="both"/>
              <w:rPr>
                <w:rFonts w:ascii="Barlow" w:hAnsi="Barlow"/>
                <w:b/>
                <w:color w:val="001F5F"/>
                <w:sz w:val="18"/>
                <w:szCs w:val="18"/>
              </w:rPr>
            </w:pPr>
            <w:r w:rsidRPr="00EF50AA">
              <w:rPr>
                <w:rFonts w:ascii="Barlow" w:hAnsi="Barlow"/>
                <w:b/>
                <w:color w:val="001F5F"/>
                <w:sz w:val="18"/>
                <w:szCs w:val="18"/>
              </w:rPr>
              <w:t>Capacitação dos Parceiros Sociais com assento na Comissão Permanente de Concertação Social (CPCS)</w:t>
            </w:r>
          </w:p>
          <w:p w14:paraId="77CC671B" w14:textId="77777777" w:rsidR="00E72F31" w:rsidRPr="00EF50AA" w:rsidRDefault="00E72F31"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Apoio a ações dinamizadas pelos Parceiros Sociais para o desenvolvimento de competências e participação no âmbito das atribuições desse órgão que contribuam para a realização do OE em especial em matéria de promoção do diálogo social e da concertação tripartida entre o Governo e os Parceiros Sociais e de contribuição para a regulamentação das relações de trabalho e para a definição das políticas de rendimentos e preços, de emprego, formação profissional e proteção social.</w:t>
            </w:r>
          </w:p>
          <w:p w14:paraId="779C7D9A" w14:textId="77777777" w:rsidR="00E72F31" w:rsidRPr="00EF50AA" w:rsidRDefault="00E72F31"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Visa o reforço da sua capacitação institucional, promovendo o trabalho em rede a nível nacional e europeu, bem como outras ações e iniciativas que reforcem o seu papel na melhoria das condições de trabalho e no funcionamento do mercado de trabalho, nomeadamente fóruns, eventos, pareceres, estudos e códigos éticos e de boas práticas.</w:t>
            </w:r>
          </w:p>
        </w:tc>
        <w:tc>
          <w:tcPr>
            <w:tcW w:w="4210" w:type="dxa"/>
          </w:tcPr>
          <w:p w14:paraId="498B7475" w14:textId="77777777" w:rsidR="00E72F31" w:rsidRPr="00EF50AA" w:rsidRDefault="00E72F31"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São beneficiários elegíveis os Parceiros sociais que integram a Comissão Permanente de Concertação Social (CPCS)</w:t>
            </w:r>
          </w:p>
        </w:tc>
      </w:tr>
    </w:tbl>
    <w:p w14:paraId="3533C244" w14:textId="77777777" w:rsidR="00E72F31" w:rsidRPr="00EF50AA" w:rsidRDefault="00E72F31" w:rsidP="00CB407D">
      <w:pPr>
        <w:pStyle w:val="Corpodetexto"/>
        <w:rPr>
          <w:rFonts w:ascii="Barlow" w:hAnsi="Barlow"/>
          <w:b/>
          <w:sz w:val="18"/>
          <w:szCs w:val="18"/>
        </w:rPr>
      </w:pPr>
    </w:p>
    <w:p w14:paraId="1DB06FB7" w14:textId="77777777" w:rsidR="00E72F31" w:rsidRPr="00EF50AA" w:rsidRDefault="00E72F31" w:rsidP="00CB407D">
      <w:pPr>
        <w:pStyle w:val="Corpodetexto"/>
        <w:rPr>
          <w:rFonts w:ascii="Barlow" w:hAnsi="Barlow"/>
          <w:b/>
          <w:sz w:val="18"/>
          <w:szCs w:val="18"/>
        </w:rPr>
      </w:pPr>
    </w:p>
    <w:tbl>
      <w:tblPr>
        <w:tblStyle w:val="TabelacomGrelha"/>
        <w:tblW w:w="0" w:type="auto"/>
        <w:tblInd w:w="-15" w:type="dxa"/>
        <w:tblLook w:val="04A0" w:firstRow="1" w:lastRow="0" w:firstColumn="1" w:lastColumn="0" w:noHBand="0" w:noVBand="1"/>
      </w:tblPr>
      <w:tblGrid>
        <w:gridCol w:w="7088"/>
        <w:gridCol w:w="1843"/>
      </w:tblGrid>
      <w:tr w:rsidR="00E72F31" w:rsidRPr="00EF50AA" w14:paraId="7FDE51F1" w14:textId="77777777" w:rsidTr="00B6584C">
        <w:tc>
          <w:tcPr>
            <w:tcW w:w="708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4BA7E20" w14:textId="77777777" w:rsidR="00E72F31" w:rsidRPr="00EF50AA" w:rsidRDefault="00E72F31"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84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51853F68" w14:textId="77777777" w:rsidR="00E72F31" w:rsidRPr="00EF50AA" w:rsidRDefault="00E72F31"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E72F31" w:rsidRPr="00EF50AA" w14:paraId="75721EC0" w14:textId="77777777" w:rsidTr="00B6584C">
        <w:tc>
          <w:tcPr>
            <w:tcW w:w="708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EFA909A" w14:textId="77777777" w:rsidR="00E72F31" w:rsidRPr="00EF50AA" w:rsidRDefault="00E72F31"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843"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D8A15C6" w14:textId="77777777" w:rsidR="00E72F31" w:rsidRPr="00EF50AA" w:rsidRDefault="00E72F31" w:rsidP="00CB407D">
            <w:pPr>
              <w:pStyle w:val="Corpodetexto"/>
              <w:jc w:val="center"/>
              <w:rPr>
                <w:rFonts w:ascii="Barlow" w:hAnsi="Barlow"/>
                <w:b/>
                <w:color w:val="FFFFFF" w:themeColor="background1"/>
                <w:sz w:val="18"/>
                <w:szCs w:val="18"/>
              </w:rPr>
            </w:pPr>
          </w:p>
        </w:tc>
      </w:tr>
      <w:tr w:rsidR="00E72F31" w:rsidRPr="00EF50AA" w14:paraId="1F2E3FA0" w14:textId="77777777" w:rsidTr="00B6584C">
        <w:tc>
          <w:tcPr>
            <w:tcW w:w="7088" w:type="dxa"/>
            <w:tcBorders>
              <w:top w:val="single" w:sz="12" w:space="0" w:color="F2F2F2" w:themeColor="background1" w:themeShade="F2"/>
            </w:tcBorders>
          </w:tcPr>
          <w:p w14:paraId="36129314" w14:textId="77777777" w:rsidR="00E72F31" w:rsidRPr="00EF50AA" w:rsidRDefault="00E72F31" w:rsidP="00CB407D">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843" w:type="dxa"/>
            <w:tcBorders>
              <w:top w:val="single" w:sz="12" w:space="0" w:color="F2F2F2" w:themeColor="background1" w:themeShade="F2"/>
            </w:tcBorders>
            <w:vAlign w:val="center"/>
          </w:tcPr>
          <w:p w14:paraId="01A12C54" w14:textId="77777777" w:rsidR="00E72F31" w:rsidRPr="00EF50AA" w:rsidRDefault="00E72F31" w:rsidP="00CB407D">
            <w:pPr>
              <w:pStyle w:val="Corpodetexto"/>
              <w:jc w:val="center"/>
              <w:rPr>
                <w:rFonts w:ascii="Barlow" w:hAnsi="Barlow"/>
                <w:color w:val="001F5F"/>
                <w:sz w:val="18"/>
                <w:szCs w:val="18"/>
              </w:rPr>
            </w:pPr>
            <w:r w:rsidRPr="00EF50AA">
              <w:rPr>
                <w:rFonts w:ascii="Barlow" w:hAnsi="Barlow"/>
                <w:color w:val="001F5F"/>
                <w:sz w:val="18"/>
                <w:szCs w:val="18"/>
              </w:rPr>
              <w:t>10% - 25%</w:t>
            </w:r>
          </w:p>
        </w:tc>
      </w:tr>
      <w:tr w:rsidR="00E72F31" w:rsidRPr="00EF50AA" w14:paraId="0BF6EA1A" w14:textId="77777777" w:rsidTr="00B6584C">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C4B9DF0" w14:textId="77777777" w:rsidR="00E72F31" w:rsidRPr="00EF50AA" w:rsidRDefault="00E72F31"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E72F31" w:rsidRPr="00EF50AA" w14:paraId="4067F449" w14:textId="77777777" w:rsidTr="00B6584C">
        <w:tc>
          <w:tcPr>
            <w:tcW w:w="7088" w:type="dxa"/>
            <w:vAlign w:val="bottom"/>
          </w:tcPr>
          <w:p w14:paraId="1A7FA471" w14:textId="77777777" w:rsidR="00E72F31" w:rsidRPr="00EF50AA" w:rsidRDefault="00E72F31"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para a prática de parcerias e do trabalho em rede, incluindo as redes apoiadas pelos Fundos Estruturais</w:t>
            </w:r>
          </w:p>
        </w:tc>
        <w:tc>
          <w:tcPr>
            <w:tcW w:w="1843" w:type="dxa"/>
            <w:vMerge w:val="restart"/>
            <w:vAlign w:val="center"/>
          </w:tcPr>
          <w:p w14:paraId="2DD430FC" w14:textId="77777777" w:rsidR="00E72F31" w:rsidRPr="00EF50AA" w:rsidRDefault="00E72F31" w:rsidP="00CB407D">
            <w:pPr>
              <w:pStyle w:val="Corpodetexto"/>
              <w:jc w:val="center"/>
              <w:rPr>
                <w:rFonts w:ascii="Barlow" w:hAnsi="Barlow"/>
                <w:color w:val="001F5F"/>
                <w:sz w:val="18"/>
                <w:szCs w:val="18"/>
              </w:rPr>
            </w:pPr>
            <w:r w:rsidRPr="00EF50AA">
              <w:rPr>
                <w:rFonts w:ascii="Barlow" w:hAnsi="Barlow"/>
                <w:color w:val="001F5F"/>
                <w:sz w:val="18"/>
                <w:szCs w:val="18"/>
              </w:rPr>
              <w:t>20% - 50%</w:t>
            </w:r>
          </w:p>
        </w:tc>
      </w:tr>
      <w:tr w:rsidR="00E72F31" w:rsidRPr="00EF50AA" w14:paraId="3E66E2C2" w14:textId="77777777" w:rsidTr="00B6584C">
        <w:tc>
          <w:tcPr>
            <w:tcW w:w="7088" w:type="dxa"/>
          </w:tcPr>
          <w:p w14:paraId="6F136BF5" w14:textId="77777777" w:rsidR="00E72F31" w:rsidRPr="00EF50AA" w:rsidRDefault="00E72F31"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2.2. Efeito de demonstração, disseminação e valorização dos resultados</w:t>
            </w:r>
          </w:p>
        </w:tc>
        <w:tc>
          <w:tcPr>
            <w:tcW w:w="1843" w:type="dxa"/>
            <w:vMerge/>
            <w:vAlign w:val="center"/>
          </w:tcPr>
          <w:p w14:paraId="5721953B" w14:textId="77777777" w:rsidR="00E72F31" w:rsidRPr="00EF50AA" w:rsidRDefault="00E72F31" w:rsidP="00CB407D">
            <w:pPr>
              <w:pStyle w:val="Corpodetexto"/>
              <w:jc w:val="center"/>
              <w:rPr>
                <w:rFonts w:ascii="Barlow" w:hAnsi="Barlow"/>
                <w:color w:val="001F5F"/>
                <w:sz w:val="18"/>
                <w:szCs w:val="18"/>
              </w:rPr>
            </w:pPr>
          </w:p>
        </w:tc>
      </w:tr>
      <w:tr w:rsidR="00E72F31" w:rsidRPr="00EF50AA" w14:paraId="428A53C8" w14:textId="77777777" w:rsidTr="00B6584C">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C15FCA7" w14:textId="77777777" w:rsidR="00E72F31" w:rsidRPr="00EF50AA" w:rsidRDefault="00E72F31"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E72F31" w:rsidRPr="00EF50AA" w14:paraId="0E6D873B" w14:textId="77777777" w:rsidTr="00B6584C">
        <w:tc>
          <w:tcPr>
            <w:tcW w:w="7088" w:type="dxa"/>
          </w:tcPr>
          <w:p w14:paraId="4FBCF393" w14:textId="77777777" w:rsidR="00E72F31" w:rsidRPr="00EF50AA" w:rsidRDefault="00E72F31"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físicos, tecnológicos e humanos às ações propostas</w:t>
            </w:r>
          </w:p>
        </w:tc>
        <w:tc>
          <w:tcPr>
            <w:tcW w:w="1843" w:type="dxa"/>
            <w:vAlign w:val="center"/>
          </w:tcPr>
          <w:p w14:paraId="1ED93907" w14:textId="77777777" w:rsidR="00E72F31" w:rsidRPr="00EF50AA" w:rsidRDefault="00E72F31" w:rsidP="00CB407D">
            <w:pPr>
              <w:pStyle w:val="Corpodetexto"/>
              <w:jc w:val="center"/>
              <w:rPr>
                <w:rFonts w:ascii="Barlow" w:hAnsi="Barlow"/>
                <w:color w:val="001F5F"/>
                <w:sz w:val="18"/>
                <w:szCs w:val="18"/>
              </w:rPr>
            </w:pPr>
            <w:r w:rsidRPr="00EF50AA">
              <w:rPr>
                <w:rFonts w:ascii="Barlow" w:hAnsi="Barlow"/>
                <w:color w:val="001F5F"/>
                <w:sz w:val="18"/>
                <w:szCs w:val="18"/>
              </w:rPr>
              <w:t>10%-25%</w:t>
            </w:r>
          </w:p>
        </w:tc>
      </w:tr>
      <w:tr w:rsidR="00E72F31" w:rsidRPr="00EF50AA" w14:paraId="0DBBA23C" w14:textId="77777777" w:rsidTr="00B6584C">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AE99311" w14:textId="77777777" w:rsidR="00E72F31" w:rsidRPr="00EF50AA" w:rsidRDefault="00E72F31"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E72F31" w:rsidRPr="00EF50AA" w14:paraId="2218790D" w14:textId="77777777" w:rsidTr="00B6584C">
        <w:tc>
          <w:tcPr>
            <w:tcW w:w="7088" w:type="dxa"/>
          </w:tcPr>
          <w:p w14:paraId="724B8DF8" w14:textId="77777777" w:rsidR="00E72F31" w:rsidRPr="00EF50AA" w:rsidRDefault="00E72F31" w:rsidP="00CB407D">
            <w:pPr>
              <w:pStyle w:val="Corpodetexto"/>
              <w:spacing w:before="60" w:after="60"/>
              <w:rPr>
                <w:rFonts w:ascii="Barlow" w:hAnsi="Barlow"/>
                <w:color w:val="001F5F"/>
                <w:sz w:val="18"/>
                <w:szCs w:val="18"/>
              </w:rPr>
            </w:pPr>
            <w:r w:rsidRPr="00EF50AA">
              <w:rPr>
                <w:rFonts w:ascii="Barlow" w:hAnsi="Barlow"/>
                <w:color w:val="001F5F"/>
                <w:sz w:val="18"/>
                <w:szCs w:val="18"/>
              </w:rPr>
              <w:t>4.1. Coerência e adequação da operação e do plano de trabalho face ao diagnóstico de necessidades e aos objetivos visados</w:t>
            </w:r>
          </w:p>
        </w:tc>
        <w:tc>
          <w:tcPr>
            <w:tcW w:w="1843" w:type="dxa"/>
            <w:vMerge w:val="restart"/>
            <w:vAlign w:val="center"/>
          </w:tcPr>
          <w:p w14:paraId="57924972" w14:textId="77777777" w:rsidR="00E72F31" w:rsidRPr="00EF50AA" w:rsidRDefault="00E72F31" w:rsidP="00CB407D">
            <w:pPr>
              <w:pStyle w:val="Corpodetexto"/>
              <w:jc w:val="center"/>
              <w:rPr>
                <w:rFonts w:ascii="Barlow" w:hAnsi="Barlow"/>
                <w:color w:val="001F5F"/>
                <w:sz w:val="18"/>
                <w:szCs w:val="18"/>
              </w:rPr>
            </w:pPr>
            <w:r w:rsidRPr="00EF50AA">
              <w:rPr>
                <w:rFonts w:ascii="Barlow" w:hAnsi="Barlow"/>
                <w:color w:val="001F5F"/>
                <w:sz w:val="18"/>
                <w:szCs w:val="18"/>
              </w:rPr>
              <w:t>20%-30%</w:t>
            </w:r>
          </w:p>
        </w:tc>
      </w:tr>
      <w:tr w:rsidR="00E72F31" w:rsidRPr="00EF50AA" w14:paraId="4C2155D9" w14:textId="77777777" w:rsidTr="00B6584C">
        <w:tc>
          <w:tcPr>
            <w:tcW w:w="7088" w:type="dxa"/>
          </w:tcPr>
          <w:p w14:paraId="1FE8AB03" w14:textId="77777777" w:rsidR="00E72F31" w:rsidRPr="00EF50AA" w:rsidRDefault="00E72F31" w:rsidP="00CB407D">
            <w:pPr>
              <w:pStyle w:val="Corpodetexto"/>
              <w:spacing w:before="60" w:after="60"/>
              <w:rPr>
                <w:rFonts w:ascii="Barlow" w:hAnsi="Barlow"/>
                <w:color w:val="001F5F"/>
                <w:sz w:val="18"/>
                <w:szCs w:val="18"/>
              </w:rPr>
            </w:pPr>
            <w:r w:rsidRPr="00EF50AA">
              <w:rPr>
                <w:rFonts w:ascii="Barlow" w:hAnsi="Barlow"/>
                <w:color w:val="001F5F"/>
                <w:sz w:val="18"/>
                <w:szCs w:val="18"/>
              </w:rPr>
              <w:t>4.2. Existência de mecanismos de acompanhamento, monitorização e avaliação da eficácia da operação</w:t>
            </w:r>
          </w:p>
        </w:tc>
        <w:tc>
          <w:tcPr>
            <w:tcW w:w="1843" w:type="dxa"/>
            <w:vMerge/>
          </w:tcPr>
          <w:p w14:paraId="3BF549E9" w14:textId="77777777" w:rsidR="00E72F31" w:rsidRPr="00EF50AA" w:rsidRDefault="00E72F31" w:rsidP="00CB407D">
            <w:pPr>
              <w:pStyle w:val="Corpodetexto"/>
              <w:jc w:val="center"/>
              <w:rPr>
                <w:rFonts w:ascii="Barlow" w:hAnsi="Barlow"/>
                <w:b/>
                <w:color w:val="001F5F"/>
                <w:sz w:val="18"/>
                <w:szCs w:val="18"/>
              </w:rPr>
            </w:pPr>
          </w:p>
        </w:tc>
      </w:tr>
      <w:tr w:rsidR="00E72F31" w:rsidRPr="00EF50AA" w14:paraId="55A03C7A" w14:textId="77777777" w:rsidTr="00B6584C">
        <w:tc>
          <w:tcPr>
            <w:tcW w:w="7088" w:type="dxa"/>
          </w:tcPr>
          <w:p w14:paraId="35E73662" w14:textId="77777777" w:rsidR="00E72F31" w:rsidRPr="00EF50AA" w:rsidRDefault="00E72F31"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instrumentos que assegurem a igualdade de oportunidades e de género</w:t>
            </w:r>
          </w:p>
        </w:tc>
        <w:tc>
          <w:tcPr>
            <w:tcW w:w="1843" w:type="dxa"/>
            <w:vMerge/>
          </w:tcPr>
          <w:p w14:paraId="021E0B32" w14:textId="77777777" w:rsidR="00E72F31" w:rsidRPr="00EF50AA" w:rsidRDefault="00E72F31" w:rsidP="00CB407D">
            <w:pPr>
              <w:pStyle w:val="Corpodetexto"/>
              <w:jc w:val="center"/>
              <w:rPr>
                <w:rFonts w:ascii="Barlow" w:hAnsi="Barlow"/>
                <w:b/>
                <w:color w:val="001F5F"/>
                <w:sz w:val="18"/>
                <w:szCs w:val="18"/>
              </w:rPr>
            </w:pPr>
          </w:p>
        </w:tc>
      </w:tr>
      <w:tr w:rsidR="00E72F31" w:rsidRPr="00EF50AA" w14:paraId="7C064749" w14:textId="77777777" w:rsidTr="00B6584C">
        <w:tc>
          <w:tcPr>
            <w:tcW w:w="7088" w:type="dxa"/>
          </w:tcPr>
          <w:p w14:paraId="7F3D00D1" w14:textId="77777777" w:rsidR="00E72F31" w:rsidRPr="00EF50AA" w:rsidRDefault="00E72F31" w:rsidP="00CB407D">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que contribuam para um maior valor acrescentado ambiental</w:t>
            </w:r>
          </w:p>
        </w:tc>
        <w:tc>
          <w:tcPr>
            <w:tcW w:w="1843" w:type="dxa"/>
            <w:vMerge/>
          </w:tcPr>
          <w:p w14:paraId="6255435E" w14:textId="77777777" w:rsidR="00E72F31" w:rsidRPr="00EF50AA" w:rsidRDefault="00E72F31" w:rsidP="00CB407D">
            <w:pPr>
              <w:pStyle w:val="Corpodetexto"/>
              <w:jc w:val="center"/>
              <w:rPr>
                <w:rFonts w:ascii="Barlow" w:hAnsi="Barlow"/>
                <w:b/>
                <w:color w:val="001F5F"/>
                <w:sz w:val="18"/>
                <w:szCs w:val="18"/>
              </w:rPr>
            </w:pPr>
          </w:p>
        </w:tc>
      </w:tr>
    </w:tbl>
    <w:p w14:paraId="17E9A911" w14:textId="77777777" w:rsidR="00E72F31" w:rsidRPr="00EF50AA" w:rsidRDefault="00E72F31" w:rsidP="00CB407D">
      <w:pPr>
        <w:pStyle w:val="Corpodetexto"/>
        <w:rPr>
          <w:rFonts w:ascii="Barlow" w:hAnsi="Barlow"/>
          <w:b/>
          <w:sz w:val="18"/>
          <w:szCs w:val="18"/>
        </w:rPr>
      </w:pPr>
    </w:p>
    <w:p w14:paraId="7A07BA3A" w14:textId="77777777" w:rsidR="00E72F31" w:rsidRPr="00EF50AA" w:rsidRDefault="00E72F31" w:rsidP="00CB407D">
      <w:pPr>
        <w:pStyle w:val="Corpodetexto"/>
        <w:rPr>
          <w:rFonts w:ascii="Barlow" w:hAnsi="Barlow"/>
          <w:b/>
          <w:sz w:val="18"/>
          <w:szCs w:val="18"/>
        </w:rPr>
      </w:pPr>
    </w:p>
    <w:p w14:paraId="15804719" w14:textId="77777777" w:rsidR="00E72F31" w:rsidRPr="00EF50AA" w:rsidRDefault="00E72F31" w:rsidP="00CB407D">
      <w:pPr>
        <w:pStyle w:val="Corpodetexto"/>
        <w:rPr>
          <w:rFonts w:ascii="Barlow" w:hAnsi="Barlow"/>
          <w:b/>
          <w:sz w:val="18"/>
          <w:szCs w:val="18"/>
        </w:rPr>
      </w:pPr>
    </w:p>
    <w:p w14:paraId="011B3676" w14:textId="77777777" w:rsidR="00BF3DE2" w:rsidRPr="00EF50AA" w:rsidRDefault="00BF3DE2" w:rsidP="00CB407D">
      <w:pPr>
        <w:pStyle w:val="Corpodetexto"/>
        <w:rPr>
          <w:rFonts w:ascii="Barlow" w:hAnsi="Barlow"/>
          <w:b/>
          <w:sz w:val="18"/>
          <w:szCs w:val="18"/>
        </w:rPr>
      </w:pPr>
    </w:p>
    <w:p w14:paraId="76947CFD" w14:textId="77777777" w:rsidR="00E72F31" w:rsidRPr="00EF50AA" w:rsidRDefault="00E72F31" w:rsidP="00CB407D">
      <w:pPr>
        <w:pStyle w:val="Corpodetexto"/>
        <w:rPr>
          <w:rFonts w:ascii="Barlow" w:hAnsi="Barlow"/>
          <w:b/>
          <w:sz w:val="18"/>
          <w:szCs w:val="18"/>
        </w:rPr>
      </w:pPr>
    </w:p>
    <w:p w14:paraId="49482A0A" w14:textId="77777777" w:rsidR="00E72F31" w:rsidRPr="00EF50AA" w:rsidRDefault="00E72F31" w:rsidP="00CB407D">
      <w:pPr>
        <w:pStyle w:val="Corpodetexto"/>
        <w:rPr>
          <w:rFonts w:ascii="Barlow" w:hAnsi="Barlow"/>
          <w:b/>
          <w:sz w:val="18"/>
          <w:szCs w:val="18"/>
        </w:rPr>
      </w:pPr>
    </w:p>
    <w:p w14:paraId="35C37350" w14:textId="77777777" w:rsidR="00E72F31" w:rsidRPr="00EF50AA" w:rsidRDefault="00E72F31" w:rsidP="00CB407D">
      <w:pPr>
        <w:pStyle w:val="Corpodetexto"/>
        <w:rPr>
          <w:rFonts w:ascii="Barlow" w:hAnsi="Barlow"/>
          <w:b/>
          <w:sz w:val="18"/>
          <w:szCs w:val="18"/>
        </w:rPr>
      </w:pPr>
    </w:p>
    <w:p w14:paraId="717542AD" w14:textId="77777777" w:rsidR="00E72F31" w:rsidRPr="00EF50AA" w:rsidRDefault="00E72F31" w:rsidP="00CB407D">
      <w:pPr>
        <w:pStyle w:val="Corpodetexto"/>
        <w:rPr>
          <w:rFonts w:ascii="Barlow" w:hAnsi="Barlow"/>
          <w:b/>
          <w:sz w:val="18"/>
          <w:szCs w:val="18"/>
        </w:rPr>
      </w:pPr>
    </w:p>
    <w:p w14:paraId="20885960" w14:textId="77777777" w:rsidR="00E72F31" w:rsidRPr="00EF50AA" w:rsidRDefault="00E72F31" w:rsidP="00CB407D">
      <w:pPr>
        <w:pStyle w:val="Corpodetexto"/>
        <w:rPr>
          <w:rFonts w:ascii="Barlow" w:hAnsi="Barlow"/>
          <w:b/>
          <w:sz w:val="18"/>
          <w:szCs w:val="18"/>
        </w:rPr>
      </w:pPr>
    </w:p>
    <w:p w14:paraId="14D2CF0D" w14:textId="77777777" w:rsidR="00E72F31" w:rsidRPr="00EF50AA" w:rsidRDefault="00E72F31" w:rsidP="00CB407D">
      <w:pPr>
        <w:pStyle w:val="Corpodetexto"/>
        <w:rPr>
          <w:rFonts w:ascii="Barlow" w:hAnsi="Barlow"/>
          <w:b/>
          <w:sz w:val="18"/>
          <w:szCs w:val="18"/>
        </w:rPr>
      </w:pPr>
    </w:p>
    <w:p w14:paraId="0B9891BA" w14:textId="77777777" w:rsidR="00E72F31" w:rsidRPr="00EF50AA" w:rsidRDefault="00E72F31" w:rsidP="00CB407D">
      <w:pPr>
        <w:pStyle w:val="Corpodetexto"/>
        <w:rPr>
          <w:rFonts w:ascii="Barlow" w:hAnsi="Barlow"/>
          <w:b/>
          <w:sz w:val="18"/>
          <w:szCs w:val="18"/>
        </w:rPr>
      </w:pPr>
    </w:p>
    <w:p w14:paraId="28965E6F" w14:textId="77777777" w:rsidR="002E59C6" w:rsidRPr="00EF50AA" w:rsidRDefault="002E59C6" w:rsidP="00CB407D">
      <w:pPr>
        <w:pStyle w:val="Corpodetexto"/>
        <w:rPr>
          <w:rFonts w:ascii="Barlow" w:hAnsi="Barlow"/>
          <w:b/>
          <w:sz w:val="18"/>
          <w:szCs w:val="18"/>
        </w:rPr>
      </w:pPr>
    </w:p>
    <w:tbl>
      <w:tblPr>
        <w:tblStyle w:val="TableNormal"/>
        <w:tblW w:w="96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4522"/>
      </w:tblGrid>
      <w:tr w:rsidR="002E59C6" w:rsidRPr="00EF50AA" w14:paraId="682C3FF7" w14:textId="77777777" w:rsidTr="00A00D78">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D9A4692" w14:textId="77777777" w:rsidR="002E59C6" w:rsidRPr="00EF50AA" w:rsidRDefault="002E59C6"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52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2920DE7" w14:textId="77777777" w:rsidR="002E59C6" w:rsidRPr="00EF50AA" w:rsidRDefault="002E59C6"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2E59C6" w:rsidRPr="00EF50AA" w14:paraId="65699364" w14:textId="77777777" w:rsidTr="00A00D78">
        <w:trPr>
          <w:trHeight w:val="2062"/>
        </w:trPr>
        <w:tc>
          <w:tcPr>
            <w:tcW w:w="5097" w:type="dxa"/>
            <w:tcBorders>
              <w:top w:val="single" w:sz="12" w:space="0" w:color="F2F2F2" w:themeColor="background1" w:themeShade="F2"/>
              <w:bottom w:val="single" w:sz="12" w:space="0" w:color="F2F2F2" w:themeColor="background1" w:themeShade="F2"/>
            </w:tcBorders>
          </w:tcPr>
          <w:p w14:paraId="049EDA0D" w14:textId="77777777" w:rsidR="002E59C6" w:rsidRPr="00EF50AA" w:rsidRDefault="002E59C6" w:rsidP="00A00D78">
            <w:pPr>
              <w:tabs>
                <w:tab w:val="left" w:pos="238"/>
              </w:tabs>
              <w:spacing w:before="120" w:after="120"/>
              <w:ind w:left="27" w:right="10"/>
              <w:jc w:val="both"/>
              <w:rPr>
                <w:rFonts w:ascii="Barlow" w:hAnsi="Barlow"/>
                <w:b/>
                <w:color w:val="002060"/>
                <w:sz w:val="18"/>
                <w:szCs w:val="18"/>
              </w:rPr>
            </w:pPr>
            <w:r w:rsidRPr="00EF50AA">
              <w:rPr>
                <w:rFonts w:ascii="Barlow" w:hAnsi="Barlow"/>
                <w:b/>
                <w:color w:val="002060"/>
                <w:sz w:val="18"/>
                <w:szCs w:val="18"/>
              </w:rPr>
              <w:t>Promoção da igualdade de género no trabalho, de combate à segregação profissional e de mitigação do gap salarial de género</w:t>
            </w:r>
          </w:p>
          <w:p w14:paraId="5D1FC6BD" w14:textId="77777777" w:rsidR="002E59C6" w:rsidRPr="00EF50AA" w:rsidRDefault="002E59C6" w:rsidP="00A00D78">
            <w:pPr>
              <w:tabs>
                <w:tab w:val="left" w:pos="238"/>
              </w:tabs>
              <w:spacing w:before="120" w:after="120"/>
              <w:ind w:left="27" w:right="10"/>
              <w:jc w:val="both"/>
              <w:rPr>
                <w:rFonts w:ascii="Barlow" w:hAnsi="Barlow"/>
                <w:color w:val="001F5F"/>
                <w:sz w:val="18"/>
                <w:szCs w:val="18"/>
              </w:rPr>
            </w:pPr>
            <w:r w:rsidRPr="00EF50AA">
              <w:rPr>
                <w:rFonts w:ascii="Barlow" w:eastAsiaTheme="minorHAnsi" w:hAnsi="Barlow" w:cstheme="minorBidi"/>
                <w:color w:val="002060"/>
                <w:kern w:val="2"/>
                <w:sz w:val="18"/>
                <w:szCs w:val="18"/>
                <w14:ligatures w14:val="standardContextual"/>
              </w:rPr>
              <w:t>A tipologia de operação visa o apoio a ações que promovam a igualdade de género no trabalho, o combate à segregação profissional em razão do sexo e a mitigação das assimetrias remuneratórias entre homens e mulheres.</w:t>
            </w:r>
          </w:p>
        </w:tc>
        <w:tc>
          <w:tcPr>
            <w:tcW w:w="4522" w:type="dxa"/>
            <w:tcBorders>
              <w:top w:val="single" w:sz="12" w:space="0" w:color="F2F2F2" w:themeColor="background1" w:themeShade="F2"/>
              <w:bottom w:val="single" w:sz="12" w:space="0" w:color="F2F2F2" w:themeColor="background1" w:themeShade="F2"/>
            </w:tcBorders>
          </w:tcPr>
          <w:p w14:paraId="27182C55" w14:textId="77777777" w:rsidR="002E59C6" w:rsidRPr="00EF50AA" w:rsidRDefault="002E59C6" w:rsidP="00A00D78">
            <w:pPr>
              <w:pStyle w:val="TableParagraph"/>
              <w:spacing w:before="120" w:after="120" w:line="240" w:lineRule="atLeast"/>
              <w:rPr>
                <w:rFonts w:ascii="Barlow" w:hAnsi="Barlow"/>
                <w:sz w:val="18"/>
                <w:szCs w:val="18"/>
              </w:rPr>
            </w:pPr>
            <w:r w:rsidRPr="00EF50AA">
              <w:rPr>
                <w:rFonts w:ascii="Barlow" w:eastAsiaTheme="minorHAnsi" w:hAnsi="Barlow" w:cstheme="minorBidi"/>
                <w:color w:val="002060"/>
                <w:kern w:val="2"/>
                <w:sz w:val="18"/>
                <w:szCs w:val="18"/>
                <w14:ligatures w14:val="standardContextual"/>
              </w:rPr>
              <w:t>Entidades da Administração Pública e do Setor Empresarial do Estado, Entidades privadas sem fins lucrativos, parceiros sociais com assento permanente na concertação social e associações empresariais.</w:t>
            </w:r>
          </w:p>
        </w:tc>
      </w:tr>
      <w:tr w:rsidR="002E59C6" w:rsidRPr="00EF50AA" w14:paraId="7733AB04" w14:textId="77777777" w:rsidTr="00A00D78">
        <w:trPr>
          <w:trHeight w:val="514"/>
        </w:trPr>
        <w:tc>
          <w:tcPr>
            <w:tcW w:w="5097" w:type="dxa"/>
            <w:tcBorders>
              <w:top w:val="single" w:sz="12" w:space="0" w:color="F2F2F2" w:themeColor="background1" w:themeShade="F2"/>
              <w:bottom w:val="single" w:sz="8" w:space="0" w:color="002060"/>
            </w:tcBorders>
            <w:shd w:val="clear" w:color="auto" w:fill="002060"/>
          </w:tcPr>
          <w:p w14:paraId="1E484D5B" w14:textId="77777777" w:rsidR="002E59C6" w:rsidRPr="00EF50AA" w:rsidRDefault="002E59C6" w:rsidP="00A00D78">
            <w:pPr>
              <w:tabs>
                <w:tab w:val="left" w:pos="238"/>
              </w:tabs>
              <w:spacing w:before="120" w:after="120"/>
              <w:ind w:left="27" w:right="10"/>
              <w:jc w:val="center"/>
              <w:rPr>
                <w:rFonts w:ascii="Barlow" w:hAnsi="Barlow"/>
                <w:b/>
                <w:color w:val="002060"/>
                <w:sz w:val="18"/>
                <w:szCs w:val="18"/>
              </w:rPr>
            </w:pPr>
            <w:r w:rsidRPr="00EF50AA">
              <w:rPr>
                <w:rFonts w:ascii="Barlow" w:hAnsi="Barlow"/>
                <w:b/>
                <w:bCs/>
                <w:color w:val="FFFFFF"/>
                <w:sz w:val="18"/>
                <w:szCs w:val="18"/>
              </w:rPr>
              <w:t>Indicador de realização</w:t>
            </w:r>
          </w:p>
        </w:tc>
        <w:tc>
          <w:tcPr>
            <w:tcW w:w="4522" w:type="dxa"/>
            <w:tcBorders>
              <w:top w:val="single" w:sz="12" w:space="0" w:color="F2F2F2" w:themeColor="background1" w:themeShade="F2"/>
              <w:bottom w:val="single" w:sz="8" w:space="0" w:color="002060"/>
            </w:tcBorders>
            <w:shd w:val="clear" w:color="auto" w:fill="002060"/>
          </w:tcPr>
          <w:p w14:paraId="56CC505C" w14:textId="77777777" w:rsidR="002E59C6" w:rsidRPr="00EF50AA" w:rsidRDefault="002E59C6" w:rsidP="00A00D78">
            <w:pPr>
              <w:pStyle w:val="TableParagraph"/>
              <w:spacing w:before="120" w:after="120" w:line="240" w:lineRule="atLeast"/>
              <w:jc w:val="center"/>
              <w:rPr>
                <w:rFonts w:ascii="Barlow" w:eastAsiaTheme="minorHAnsi" w:hAnsi="Barlow" w:cstheme="minorBidi"/>
                <w:color w:val="002060"/>
                <w:kern w:val="2"/>
                <w:sz w:val="18"/>
                <w:szCs w:val="18"/>
                <w14:ligatures w14:val="standardContextual"/>
              </w:rPr>
            </w:pPr>
            <w:r w:rsidRPr="00EF50AA">
              <w:rPr>
                <w:rFonts w:ascii="Barlow" w:hAnsi="Barlow"/>
                <w:b/>
                <w:bCs/>
                <w:color w:val="FFFFFF"/>
                <w:sz w:val="18"/>
                <w:szCs w:val="18"/>
              </w:rPr>
              <w:t>Indicador de resultado</w:t>
            </w:r>
          </w:p>
        </w:tc>
      </w:tr>
      <w:tr w:rsidR="002E59C6" w:rsidRPr="00EF50AA" w14:paraId="07AA9D9C" w14:textId="77777777" w:rsidTr="00A00D78">
        <w:trPr>
          <w:trHeight w:val="975"/>
        </w:trPr>
        <w:tc>
          <w:tcPr>
            <w:tcW w:w="5097" w:type="dxa"/>
            <w:tcBorders>
              <w:top w:val="single" w:sz="12" w:space="0" w:color="F2F2F2" w:themeColor="background1" w:themeShade="F2"/>
              <w:bottom w:val="single" w:sz="8" w:space="0" w:color="002060"/>
            </w:tcBorders>
          </w:tcPr>
          <w:p w14:paraId="1434B13E" w14:textId="77777777" w:rsidR="002E59C6" w:rsidRPr="00EF50AA" w:rsidRDefault="002E59C6" w:rsidP="00A00D78">
            <w:pPr>
              <w:tabs>
                <w:tab w:val="left" w:pos="238"/>
              </w:tabs>
              <w:spacing w:before="120" w:after="120"/>
              <w:ind w:left="27" w:right="10"/>
              <w:jc w:val="both"/>
              <w:rPr>
                <w:rFonts w:ascii="Barlow" w:hAnsi="Barlow"/>
                <w:b/>
                <w:color w:val="002060"/>
                <w:sz w:val="18"/>
                <w:szCs w:val="18"/>
              </w:rPr>
            </w:pPr>
            <w:r w:rsidRPr="00EF50AA">
              <w:rPr>
                <w:rFonts w:ascii="Barlow" w:eastAsiaTheme="minorHAnsi" w:hAnsi="Barlow" w:cstheme="minorBidi"/>
                <w:color w:val="002060"/>
                <w:kern w:val="2"/>
                <w:sz w:val="18"/>
                <w:szCs w:val="18"/>
                <w14:ligatures w14:val="standardContextual"/>
              </w:rPr>
              <w:t>Raparigas/mulheres e rapazes/homens abrangidos pelas ações de desconstrução dos estereótipos</w:t>
            </w:r>
            <w:r w:rsidRPr="00EF50AA">
              <w:rPr>
                <w:rFonts w:ascii="Barlow" w:hAnsi="Barlow"/>
                <w:b/>
                <w:color w:val="002060"/>
                <w:sz w:val="18"/>
                <w:szCs w:val="18"/>
              </w:rPr>
              <w:t xml:space="preserve"> </w:t>
            </w:r>
            <w:r w:rsidRPr="00EF50AA">
              <w:rPr>
                <w:rFonts w:ascii="Barlow" w:eastAsiaTheme="minorHAnsi" w:hAnsi="Barlow" w:cstheme="minorBidi"/>
                <w:color w:val="002060"/>
                <w:kern w:val="2"/>
                <w:sz w:val="18"/>
                <w:szCs w:val="18"/>
                <w14:ligatures w14:val="standardContextual"/>
              </w:rPr>
              <w:t>profissionais de género</w:t>
            </w:r>
          </w:p>
        </w:tc>
        <w:tc>
          <w:tcPr>
            <w:tcW w:w="4522" w:type="dxa"/>
            <w:tcBorders>
              <w:top w:val="single" w:sz="12" w:space="0" w:color="F2F2F2" w:themeColor="background1" w:themeShade="F2"/>
              <w:bottom w:val="single" w:sz="8" w:space="0" w:color="002060"/>
            </w:tcBorders>
          </w:tcPr>
          <w:p w14:paraId="44804382" w14:textId="77777777" w:rsidR="002E59C6" w:rsidRPr="00EF50AA" w:rsidRDefault="002E59C6" w:rsidP="00A00D78">
            <w:pPr>
              <w:pStyle w:val="TableParagraph"/>
              <w:spacing w:before="120" w:after="120" w:line="240" w:lineRule="atLeast"/>
              <w:rPr>
                <w:rFonts w:ascii="Barlow" w:eastAsiaTheme="minorHAnsi" w:hAnsi="Barlow" w:cstheme="minorBidi"/>
                <w:color w:val="002060"/>
                <w:kern w:val="2"/>
                <w:sz w:val="18"/>
                <w:szCs w:val="18"/>
                <w14:ligatures w14:val="standardContextual"/>
              </w:rPr>
            </w:pPr>
            <w:r w:rsidRPr="00EF50AA">
              <w:rPr>
                <w:rFonts w:ascii="Barlow" w:eastAsiaTheme="minorHAnsi" w:hAnsi="Barlow" w:cstheme="minorBidi"/>
                <w:color w:val="002060"/>
                <w:kern w:val="2"/>
                <w:sz w:val="18"/>
                <w:szCs w:val="18"/>
                <w14:ligatures w14:val="standardContextual"/>
              </w:rPr>
              <w:t>Raparigas/mulheres que no final da participação nas ações de desconstrução dos estereótipos profissionais de género demonstram interesse em estudar e/ou trabalhar nas áreas STEAM ou TIC</w:t>
            </w:r>
          </w:p>
        </w:tc>
      </w:tr>
    </w:tbl>
    <w:p w14:paraId="376D12CF" w14:textId="77777777" w:rsidR="002E59C6" w:rsidRPr="00EF50AA" w:rsidRDefault="002E59C6" w:rsidP="002E59C6">
      <w:pPr>
        <w:rPr>
          <w:rFonts w:ascii="Barlow" w:hAnsi="Barlow"/>
          <w:sz w:val="18"/>
          <w:szCs w:val="18"/>
        </w:rPr>
      </w:pPr>
    </w:p>
    <w:p w14:paraId="6E775E52" w14:textId="77777777" w:rsidR="002E59C6" w:rsidRPr="00EF50AA" w:rsidRDefault="002E59C6" w:rsidP="002E59C6">
      <w:pPr>
        <w:rPr>
          <w:rFonts w:ascii="Barlow" w:hAnsi="Barlow"/>
          <w:sz w:val="18"/>
          <w:szCs w:val="18"/>
        </w:rPr>
      </w:pPr>
    </w:p>
    <w:tbl>
      <w:tblPr>
        <w:tblStyle w:val="TabelacomGrelha"/>
        <w:tblW w:w="9497" w:type="dxa"/>
        <w:tblInd w:w="127" w:type="dxa"/>
        <w:tblLook w:val="04A0" w:firstRow="1" w:lastRow="0" w:firstColumn="1" w:lastColumn="0" w:noHBand="0" w:noVBand="1"/>
      </w:tblPr>
      <w:tblGrid>
        <w:gridCol w:w="7229"/>
        <w:gridCol w:w="2268"/>
      </w:tblGrid>
      <w:tr w:rsidR="002E59C6" w:rsidRPr="00EF50AA" w14:paraId="7C322BBE" w14:textId="77777777" w:rsidTr="00A00D78">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46A68CC" w14:textId="77777777" w:rsidR="002E59C6" w:rsidRPr="00EF50AA" w:rsidRDefault="002E59C6" w:rsidP="00A00D78">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226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1434170" w14:textId="77777777" w:rsidR="002E59C6" w:rsidRPr="00EF50AA" w:rsidRDefault="002E59C6" w:rsidP="00A00D78">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2E59C6" w:rsidRPr="00EF50AA" w14:paraId="4E61FB73" w14:textId="77777777" w:rsidTr="00A00D78">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BC511DC" w14:textId="77777777" w:rsidR="002E59C6" w:rsidRPr="00EF50AA" w:rsidRDefault="002E59C6" w:rsidP="00A00D78">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226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424AE5E3" w14:textId="77777777" w:rsidR="002E59C6" w:rsidRPr="00EF50AA" w:rsidRDefault="002E59C6" w:rsidP="00A00D78">
            <w:pPr>
              <w:pStyle w:val="Corpodetexto"/>
              <w:spacing w:before="60" w:after="60"/>
              <w:jc w:val="center"/>
              <w:rPr>
                <w:rFonts w:ascii="Barlow" w:hAnsi="Barlow"/>
                <w:b/>
                <w:color w:val="FFFFFF" w:themeColor="background1"/>
                <w:sz w:val="18"/>
                <w:szCs w:val="18"/>
              </w:rPr>
            </w:pPr>
          </w:p>
        </w:tc>
      </w:tr>
      <w:tr w:rsidR="002E59C6" w:rsidRPr="00EF50AA" w14:paraId="55577264"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1FF83748" w14:textId="77777777" w:rsidR="002E59C6" w:rsidRPr="00EF50AA" w:rsidRDefault="002E59C6" w:rsidP="00A00D78">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2268" w:type="dxa"/>
            <w:vMerge w:val="restart"/>
            <w:tcBorders>
              <w:top w:val="single" w:sz="8" w:space="0" w:color="002060"/>
              <w:left w:val="single" w:sz="8" w:space="0" w:color="002060"/>
              <w:right w:val="single" w:sz="8" w:space="0" w:color="002060"/>
            </w:tcBorders>
            <w:vAlign w:val="center"/>
          </w:tcPr>
          <w:p w14:paraId="106D8A18" w14:textId="77777777" w:rsidR="002E59C6" w:rsidRPr="00EF50AA" w:rsidRDefault="002E59C6"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2E59C6" w:rsidRPr="00EF50AA" w14:paraId="0294540F"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16CC3E99" w14:textId="77777777" w:rsidR="002E59C6" w:rsidRPr="00EF50AA" w:rsidRDefault="002E59C6" w:rsidP="00A00D78">
            <w:pPr>
              <w:tabs>
                <w:tab w:val="left" w:pos="284"/>
                <w:tab w:val="left" w:pos="6235"/>
              </w:tabs>
              <w:spacing w:before="60" w:after="60"/>
              <w:ind w:right="37"/>
              <w:rPr>
                <w:rFonts w:ascii="Barlow" w:hAnsi="Barlow"/>
                <w:color w:val="001F5F"/>
                <w:sz w:val="18"/>
                <w:szCs w:val="18"/>
              </w:rPr>
            </w:pPr>
            <w:r w:rsidRPr="00EF50AA">
              <w:rPr>
                <w:rFonts w:ascii="Barlow" w:hAnsi="Barlow"/>
                <w:color w:val="001F5F"/>
                <w:sz w:val="18"/>
                <w:szCs w:val="18"/>
              </w:rPr>
              <w:t>1.2 Contributo da operação para os indicadores de realização e resultado comuns e específicos do Programa para os quais foi definida uma meta*</w:t>
            </w:r>
          </w:p>
          <w:p w14:paraId="348A2603" w14:textId="77777777" w:rsidR="002E59C6" w:rsidRPr="00EF50AA" w:rsidRDefault="002E59C6" w:rsidP="00A00D78">
            <w:pPr>
              <w:pStyle w:val="PargrafodaLista"/>
              <w:tabs>
                <w:tab w:val="left" w:pos="284"/>
                <w:tab w:val="left" w:pos="6235"/>
              </w:tabs>
              <w:spacing w:before="60" w:after="60"/>
              <w:ind w:left="29" w:right="37" w:firstLine="0"/>
              <w:rPr>
                <w:rFonts w:ascii="Barlow" w:hAnsi="Barlow"/>
                <w:color w:val="001F5F"/>
                <w:sz w:val="18"/>
                <w:szCs w:val="18"/>
              </w:rPr>
            </w:pPr>
          </w:p>
          <w:p w14:paraId="32E0FDEF" w14:textId="77777777" w:rsidR="002E59C6" w:rsidRPr="00EF50AA" w:rsidRDefault="002E59C6" w:rsidP="00A00D78">
            <w:pPr>
              <w:spacing w:before="60" w:after="60"/>
              <w:rPr>
                <w:rFonts w:ascii="Barlow" w:hAnsi="Barlow"/>
                <w:color w:val="001F5F"/>
                <w:sz w:val="18"/>
                <w:szCs w:val="18"/>
              </w:rPr>
            </w:pPr>
            <w:r w:rsidRPr="00EF50AA">
              <w:rPr>
                <w:rFonts w:ascii="Barlow" w:hAnsi="Barlow"/>
                <w:b/>
                <w:bCs/>
                <w:color w:val="001F5F"/>
                <w:sz w:val="18"/>
                <w:szCs w:val="18"/>
              </w:rPr>
              <w:t>*Este critério deverá atingir um mínimo de 3 pontos (pontuação Média) para que a operação possa ser aceite</w:t>
            </w:r>
          </w:p>
        </w:tc>
        <w:tc>
          <w:tcPr>
            <w:tcW w:w="2268" w:type="dxa"/>
            <w:vMerge/>
            <w:tcBorders>
              <w:left w:val="single" w:sz="8" w:space="0" w:color="002060"/>
              <w:bottom w:val="single" w:sz="8" w:space="0" w:color="002060"/>
              <w:right w:val="single" w:sz="8" w:space="0" w:color="002060"/>
            </w:tcBorders>
            <w:vAlign w:val="center"/>
          </w:tcPr>
          <w:p w14:paraId="7C7A802E" w14:textId="77777777" w:rsidR="002E59C6" w:rsidRPr="00EF50AA" w:rsidRDefault="002E59C6" w:rsidP="00A00D78">
            <w:pPr>
              <w:pStyle w:val="Corpodetexto"/>
              <w:spacing w:before="60" w:after="60"/>
              <w:jc w:val="center"/>
              <w:rPr>
                <w:rFonts w:ascii="Barlow" w:hAnsi="Barlow"/>
                <w:color w:val="001F5F"/>
                <w:sz w:val="18"/>
                <w:szCs w:val="18"/>
              </w:rPr>
            </w:pPr>
          </w:p>
        </w:tc>
      </w:tr>
      <w:tr w:rsidR="002E59C6" w:rsidRPr="00EF50AA" w14:paraId="5B9138F2" w14:textId="77777777" w:rsidTr="00A00D78">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F6973EE" w14:textId="77777777" w:rsidR="002E59C6" w:rsidRPr="00EF50AA" w:rsidRDefault="002E59C6"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2E59C6" w:rsidRPr="00EF50AA" w14:paraId="65B716EF"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6D427154"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2.1. Abrangência do público-alvo e cobertura geográfica prevista na operação.</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2902A66B" w14:textId="77777777" w:rsidR="002E59C6" w:rsidRPr="00EF50AA" w:rsidRDefault="002E59C6"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2E59C6" w:rsidRPr="00EF50AA" w14:paraId="30459968"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3BF7B447"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 xml:space="preserve">2.2. Parcerias e articulação institucional previstas pela operação  </w:t>
            </w:r>
          </w:p>
        </w:tc>
        <w:tc>
          <w:tcPr>
            <w:tcW w:w="2268" w:type="dxa"/>
            <w:vMerge/>
            <w:tcBorders>
              <w:top w:val="single" w:sz="8" w:space="0" w:color="002060"/>
              <w:left w:val="single" w:sz="8" w:space="0" w:color="002060"/>
              <w:bottom w:val="single" w:sz="8" w:space="0" w:color="002060"/>
              <w:right w:val="single" w:sz="8" w:space="0" w:color="002060"/>
            </w:tcBorders>
            <w:vAlign w:val="center"/>
          </w:tcPr>
          <w:p w14:paraId="28CBDF63" w14:textId="77777777" w:rsidR="002E59C6" w:rsidRPr="00EF50AA" w:rsidRDefault="002E59C6" w:rsidP="00A00D78">
            <w:pPr>
              <w:pStyle w:val="Corpodetexto"/>
              <w:spacing w:before="60" w:after="60"/>
              <w:jc w:val="center"/>
              <w:rPr>
                <w:rFonts w:ascii="Barlow" w:hAnsi="Barlow"/>
                <w:color w:val="001F5F"/>
                <w:sz w:val="18"/>
                <w:szCs w:val="18"/>
              </w:rPr>
            </w:pPr>
          </w:p>
        </w:tc>
      </w:tr>
      <w:tr w:rsidR="002E59C6" w:rsidRPr="00EF50AA" w14:paraId="1803CDAF" w14:textId="77777777" w:rsidTr="00A00D78">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91AE659" w14:textId="77777777" w:rsidR="002E59C6" w:rsidRPr="00EF50AA" w:rsidRDefault="002E59C6"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2E59C6" w:rsidRPr="00EF50AA" w14:paraId="10580037"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64F67509"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3.1. Capacidade de gestão e execução do projeto</w:t>
            </w:r>
          </w:p>
        </w:tc>
        <w:tc>
          <w:tcPr>
            <w:tcW w:w="2268" w:type="dxa"/>
            <w:vMerge w:val="restart"/>
            <w:tcBorders>
              <w:top w:val="single" w:sz="8" w:space="0" w:color="002060"/>
              <w:left w:val="single" w:sz="8" w:space="0" w:color="002060"/>
              <w:right w:val="single" w:sz="8" w:space="0" w:color="002060"/>
            </w:tcBorders>
            <w:vAlign w:val="center"/>
          </w:tcPr>
          <w:p w14:paraId="5DF4B887" w14:textId="77777777" w:rsidR="002E59C6" w:rsidRPr="00EF50AA" w:rsidRDefault="002E59C6"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15%-40%</w:t>
            </w:r>
          </w:p>
        </w:tc>
      </w:tr>
      <w:tr w:rsidR="002E59C6" w:rsidRPr="00EF50AA" w14:paraId="02244055"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1B0D0A69"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3.2 Adequação dos meios físicos e tecnológicos às ações propostas</w:t>
            </w:r>
          </w:p>
        </w:tc>
        <w:tc>
          <w:tcPr>
            <w:tcW w:w="2268" w:type="dxa"/>
            <w:vMerge/>
            <w:tcBorders>
              <w:left w:val="single" w:sz="8" w:space="0" w:color="002060"/>
              <w:bottom w:val="single" w:sz="8" w:space="0" w:color="002060"/>
              <w:right w:val="single" w:sz="8" w:space="0" w:color="002060"/>
            </w:tcBorders>
            <w:vAlign w:val="center"/>
          </w:tcPr>
          <w:p w14:paraId="5E551C1C" w14:textId="77777777" w:rsidR="002E59C6" w:rsidRPr="00EF50AA" w:rsidRDefault="002E59C6" w:rsidP="00A00D78">
            <w:pPr>
              <w:pStyle w:val="Corpodetexto"/>
              <w:spacing w:before="60" w:after="60"/>
              <w:jc w:val="center"/>
              <w:rPr>
                <w:rFonts w:ascii="Barlow" w:hAnsi="Barlow"/>
                <w:color w:val="001F5F"/>
                <w:sz w:val="18"/>
                <w:szCs w:val="18"/>
              </w:rPr>
            </w:pPr>
          </w:p>
        </w:tc>
      </w:tr>
      <w:tr w:rsidR="002E59C6" w:rsidRPr="00EF50AA" w14:paraId="6B63A818" w14:textId="77777777" w:rsidTr="00A00D78">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3C4AE68" w14:textId="77777777" w:rsidR="002E59C6" w:rsidRPr="00EF50AA" w:rsidRDefault="002E59C6"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2E59C6" w:rsidRPr="00EF50AA" w14:paraId="69DDC292"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6934892B"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4.1 Coerência e adequação do projeto e do plano de trabalho face ao diagnóstico de necessidades e aos objetivos visados</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1F7F188E" w14:textId="77777777" w:rsidR="002E59C6" w:rsidRPr="00EF50AA" w:rsidRDefault="002E59C6"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2E59C6" w:rsidRPr="00EF50AA" w14:paraId="1C4B14E3" w14:textId="77777777" w:rsidTr="00A00D78">
        <w:tc>
          <w:tcPr>
            <w:tcW w:w="7229" w:type="dxa"/>
            <w:tcBorders>
              <w:top w:val="single" w:sz="8" w:space="0" w:color="002060"/>
              <w:left w:val="single" w:sz="8" w:space="0" w:color="002060"/>
              <w:bottom w:val="single" w:sz="8" w:space="0" w:color="002060"/>
              <w:right w:val="single" w:sz="8" w:space="0" w:color="002060"/>
            </w:tcBorders>
          </w:tcPr>
          <w:p w14:paraId="7B7E43B6"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4.2 Garantia da aplicação de metodologias e instrumentos de acompanhamento, monitorização e avaliação da eficácia da operação</w:t>
            </w:r>
          </w:p>
        </w:tc>
        <w:tc>
          <w:tcPr>
            <w:tcW w:w="2268" w:type="dxa"/>
            <w:vMerge/>
            <w:tcBorders>
              <w:top w:val="single" w:sz="8" w:space="0" w:color="002060"/>
              <w:left w:val="single" w:sz="8" w:space="0" w:color="002060"/>
              <w:bottom w:val="single" w:sz="8" w:space="0" w:color="002060"/>
              <w:right w:val="single" w:sz="8" w:space="0" w:color="002060"/>
            </w:tcBorders>
            <w:vAlign w:val="center"/>
          </w:tcPr>
          <w:p w14:paraId="35F893CE" w14:textId="77777777" w:rsidR="002E59C6" w:rsidRPr="00EF50AA" w:rsidRDefault="002E59C6" w:rsidP="00A00D78">
            <w:pPr>
              <w:pStyle w:val="Corpodetexto"/>
              <w:spacing w:before="60" w:after="60"/>
              <w:jc w:val="center"/>
              <w:rPr>
                <w:rFonts w:ascii="Barlow" w:hAnsi="Barlow"/>
                <w:color w:val="001F5F"/>
                <w:sz w:val="18"/>
                <w:szCs w:val="18"/>
              </w:rPr>
            </w:pPr>
          </w:p>
        </w:tc>
      </w:tr>
      <w:tr w:rsidR="002E59C6" w:rsidRPr="00EF50AA" w14:paraId="710DE4C7" w14:textId="77777777" w:rsidTr="00A00D78">
        <w:tc>
          <w:tcPr>
            <w:tcW w:w="7229" w:type="dxa"/>
            <w:tcBorders>
              <w:top w:val="single" w:sz="8" w:space="0" w:color="002060"/>
              <w:left w:val="single" w:sz="8" w:space="0" w:color="002060"/>
              <w:bottom w:val="single" w:sz="8" w:space="0" w:color="002060"/>
              <w:right w:val="single" w:sz="8" w:space="0" w:color="002060"/>
            </w:tcBorders>
            <w:vAlign w:val="center"/>
          </w:tcPr>
          <w:p w14:paraId="076D1425"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instrumentos e medidas que acrescentem valor em termos de igualdade de oportunidades e de género</w:t>
            </w:r>
          </w:p>
        </w:tc>
        <w:tc>
          <w:tcPr>
            <w:tcW w:w="2268" w:type="dxa"/>
            <w:vMerge/>
            <w:tcBorders>
              <w:top w:val="single" w:sz="8" w:space="0" w:color="002060"/>
              <w:left w:val="single" w:sz="8" w:space="0" w:color="002060"/>
              <w:bottom w:val="single" w:sz="8" w:space="0" w:color="002060"/>
              <w:right w:val="single" w:sz="8" w:space="0" w:color="002060"/>
            </w:tcBorders>
          </w:tcPr>
          <w:p w14:paraId="7EAA9472" w14:textId="77777777" w:rsidR="002E59C6" w:rsidRPr="00EF50AA" w:rsidRDefault="002E59C6" w:rsidP="00A00D78">
            <w:pPr>
              <w:pStyle w:val="Corpodetexto"/>
              <w:spacing w:before="60" w:after="60"/>
              <w:jc w:val="center"/>
              <w:rPr>
                <w:rFonts w:ascii="Barlow" w:hAnsi="Barlow"/>
                <w:b/>
                <w:color w:val="001F5F"/>
                <w:sz w:val="18"/>
                <w:szCs w:val="18"/>
              </w:rPr>
            </w:pPr>
          </w:p>
        </w:tc>
      </w:tr>
      <w:tr w:rsidR="002E59C6" w:rsidRPr="00EF50AA" w14:paraId="0E1D79C6" w14:textId="77777777" w:rsidTr="00A00D78">
        <w:tc>
          <w:tcPr>
            <w:tcW w:w="7229" w:type="dxa"/>
            <w:tcBorders>
              <w:top w:val="single" w:sz="8" w:space="0" w:color="002060"/>
              <w:left w:val="single" w:sz="8" w:space="0" w:color="002060"/>
              <w:bottom w:val="single" w:sz="8" w:space="0" w:color="002060"/>
              <w:right w:val="single" w:sz="8" w:space="0" w:color="002060"/>
            </w:tcBorders>
            <w:vAlign w:val="center"/>
          </w:tcPr>
          <w:p w14:paraId="3D0EA0CD" w14:textId="77777777" w:rsidR="002E59C6" w:rsidRPr="00EF50AA" w:rsidRDefault="002E59C6" w:rsidP="00A00D78">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e ou instrumentos que contribuam para um maior valor acrescentado ambiental</w:t>
            </w:r>
          </w:p>
        </w:tc>
        <w:tc>
          <w:tcPr>
            <w:tcW w:w="2268" w:type="dxa"/>
            <w:vMerge/>
            <w:tcBorders>
              <w:top w:val="single" w:sz="8" w:space="0" w:color="002060"/>
              <w:left w:val="single" w:sz="8" w:space="0" w:color="002060"/>
              <w:bottom w:val="single" w:sz="8" w:space="0" w:color="002060"/>
              <w:right w:val="single" w:sz="8" w:space="0" w:color="002060"/>
            </w:tcBorders>
          </w:tcPr>
          <w:p w14:paraId="753BB1B6" w14:textId="77777777" w:rsidR="002E59C6" w:rsidRPr="00EF50AA" w:rsidRDefault="002E59C6" w:rsidP="00A00D78">
            <w:pPr>
              <w:pStyle w:val="Corpodetexto"/>
              <w:spacing w:before="60" w:after="60"/>
              <w:jc w:val="center"/>
              <w:rPr>
                <w:rFonts w:ascii="Barlow" w:hAnsi="Barlow"/>
                <w:color w:val="001F5F"/>
                <w:sz w:val="18"/>
                <w:szCs w:val="18"/>
              </w:rPr>
            </w:pPr>
          </w:p>
        </w:tc>
      </w:tr>
    </w:tbl>
    <w:p w14:paraId="1BD54EB7" w14:textId="77777777" w:rsidR="002E59C6" w:rsidRPr="00EF50AA" w:rsidRDefault="002E59C6" w:rsidP="002E59C6">
      <w:pPr>
        <w:rPr>
          <w:rFonts w:ascii="Barlow" w:hAnsi="Barlow"/>
          <w:bCs/>
          <w:color w:val="002060"/>
          <w:sz w:val="18"/>
          <w:szCs w:val="18"/>
        </w:rPr>
      </w:pPr>
      <w:r w:rsidRPr="00EF50AA">
        <w:rPr>
          <w:rFonts w:ascii="Barlow" w:hAnsi="Barlow"/>
          <w:bCs/>
          <w:color w:val="002060"/>
          <w:sz w:val="18"/>
          <w:szCs w:val="18"/>
        </w:rPr>
        <w:t>*Este critério apenas será mobilizável nos Avisos que respeitem a medidas que concorram para o indicador de programa. Nas restantes medidas o critério será não aplicável e a sua valoração distribuída pelos demais critérios.</w:t>
      </w:r>
    </w:p>
    <w:p w14:paraId="61397548" w14:textId="77777777" w:rsidR="002E59C6" w:rsidRPr="00EF50AA" w:rsidRDefault="002E59C6" w:rsidP="002E59C6">
      <w:pPr>
        <w:rPr>
          <w:rFonts w:ascii="Barlow" w:hAnsi="Barlow"/>
          <w:bCs/>
          <w:color w:val="002060"/>
          <w:sz w:val="18"/>
          <w:szCs w:val="18"/>
        </w:rPr>
      </w:pPr>
    </w:p>
    <w:p w14:paraId="74552AD6" w14:textId="77777777" w:rsidR="002E59C6" w:rsidRPr="00EF50AA" w:rsidRDefault="002E59C6" w:rsidP="002E59C6">
      <w:pPr>
        <w:rPr>
          <w:rFonts w:ascii="Barlow" w:hAnsi="Barlow"/>
          <w:bCs/>
          <w:color w:val="002060"/>
          <w:sz w:val="18"/>
          <w:szCs w:val="18"/>
        </w:rPr>
      </w:pPr>
    </w:p>
    <w:p w14:paraId="0259523A" w14:textId="77777777" w:rsidR="002E59C6" w:rsidRPr="00EF50AA" w:rsidRDefault="002E59C6" w:rsidP="002E59C6">
      <w:pPr>
        <w:rPr>
          <w:rFonts w:ascii="Barlow" w:hAnsi="Barlow"/>
          <w:sz w:val="18"/>
          <w:szCs w:val="18"/>
        </w:rPr>
      </w:pPr>
    </w:p>
    <w:p w14:paraId="244CAD81" w14:textId="77777777" w:rsidR="00797383" w:rsidRPr="00EF50AA" w:rsidRDefault="00797383" w:rsidP="002E59C6">
      <w:pPr>
        <w:rPr>
          <w:rFonts w:ascii="Barlow" w:hAnsi="Barlow"/>
          <w:sz w:val="18"/>
          <w:szCs w:val="18"/>
        </w:rPr>
      </w:pPr>
    </w:p>
    <w:p w14:paraId="37B41F90" w14:textId="77777777" w:rsidR="002E59C6" w:rsidRPr="00EF50AA" w:rsidRDefault="002E59C6" w:rsidP="002E59C6">
      <w:pPr>
        <w:rPr>
          <w:rFonts w:ascii="Barlow" w:hAnsi="Barlow"/>
          <w:sz w:val="18"/>
          <w:szCs w:val="18"/>
        </w:rPr>
      </w:pPr>
    </w:p>
    <w:tbl>
      <w:tblPr>
        <w:tblStyle w:val="TableNormal"/>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2E59C6" w:rsidRPr="00EF50AA" w14:paraId="0E475415" w14:textId="77777777" w:rsidTr="00A00D78">
        <w:trPr>
          <w:trHeight w:val="244"/>
        </w:trPr>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42B9C67" w14:textId="77777777" w:rsidR="002E59C6" w:rsidRPr="00EF50AA" w:rsidRDefault="002E59C6"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81BD1AA" w14:textId="77777777" w:rsidR="002E59C6" w:rsidRPr="00EF50AA" w:rsidRDefault="002E59C6"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2E59C6" w:rsidRPr="00EF50AA" w14:paraId="6678568B" w14:textId="77777777" w:rsidTr="00A00D78">
        <w:trPr>
          <w:trHeight w:val="2062"/>
        </w:trPr>
        <w:tc>
          <w:tcPr>
            <w:tcW w:w="4536" w:type="dxa"/>
            <w:tcBorders>
              <w:top w:val="single" w:sz="12" w:space="0" w:color="F2F2F2" w:themeColor="background1" w:themeShade="F2"/>
              <w:bottom w:val="single" w:sz="12" w:space="0" w:color="F2F2F2" w:themeColor="background1" w:themeShade="F2"/>
            </w:tcBorders>
          </w:tcPr>
          <w:p w14:paraId="61715DA1" w14:textId="77777777" w:rsidR="002E59C6" w:rsidRPr="00EF50AA" w:rsidRDefault="002E59C6" w:rsidP="00A00D78">
            <w:pPr>
              <w:pStyle w:val="Corpodetexto"/>
              <w:spacing w:before="120" w:after="120"/>
              <w:jc w:val="both"/>
              <w:rPr>
                <w:rFonts w:ascii="Barlow" w:hAnsi="Barlow"/>
                <w:b/>
                <w:color w:val="001F5F"/>
                <w:sz w:val="18"/>
                <w:szCs w:val="18"/>
              </w:rPr>
            </w:pPr>
            <w:r w:rsidRPr="00EF50AA">
              <w:rPr>
                <w:rFonts w:ascii="Barlow" w:hAnsi="Barlow"/>
                <w:b/>
                <w:color w:val="001F5F"/>
                <w:sz w:val="18"/>
                <w:szCs w:val="18"/>
              </w:rPr>
              <w:t>Serviços e apoios reforçados à conciliação entre trabalho e vida familiar</w:t>
            </w:r>
          </w:p>
          <w:p w14:paraId="5521C593" w14:textId="77777777" w:rsidR="002E59C6" w:rsidRPr="00EF50AA" w:rsidRDefault="002E59C6" w:rsidP="00A00D78">
            <w:pPr>
              <w:tabs>
                <w:tab w:val="left" w:pos="238"/>
              </w:tabs>
              <w:spacing w:before="120" w:after="120"/>
              <w:ind w:left="27" w:right="147"/>
              <w:jc w:val="both"/>
              <w:rPr>
                <w:rFonts w:ascii="Barlow" w:hAnsi="Barlow"/>
                <w:color w:val="001F5F"/>
                <w:sz w:val="18"/>
                <w:szCs w:val="18"/>
              </w:rPr>
            </w:pPr>
            <w:r w:rsidRPr="00EF50AA">
              <w:rPr>
                <w:rFonts w:ascii="Barlow" w:hAnsi="Barlow"/>
                <w:color w:val="002060"/>
                <w:sz w:val="18"/>
                <w:szCs w:val="18"/>
              </w:rPr>
              <w:t>Enquadrada na Estratégia Nacional para a Igualdade e a Não Discriminação 2018-2030, bem como nos respetivos planos de ação, constitui objetivo desta tipologia contribuir para a efetivação do direito à conciliação entre a vida profissional, pessoal e familiar, promovendo condições de igualdade entre mulheres e homens, com especial enfoque na correção das desigualdades decorrentes da distribuição do trabalho não remunerado de cuidado e doméstico.</w:t>
            </w:r>
          </w:p>
        </w:tc>
        <w:tc>
          <w:tcPr>
            <w:tcW w:w="4536" w:type="dxa"/>
            <w:tcBorders>
              <w:top w:val="single" w:sz="12" w:space="0" w:color="F2F2F2" w:themeColor="background1" w:themeShade="F2"/>
              <w:bottom w:val="single" w:sz="12" w:space="0" w:color="F2F2F2" w:themeColor="background1" w:themeShade="F2"/>
            </w:tcBorders>
            <w:vAlign w:val="center"/>
          </w:tcPr>
          <w:p w14:paraId="0BA57B50" w14:textId="77777777" w:rsidR="002E59C6" w:rsidRPr="00EF50AA" w:rsidRDefault="002E59C6" w:rsidP="00A00D78">
            <w:pPr>
              <w:pStyle w:val="TableParagraph"/>
              <w:spacing w:before="120" w:after="120" w:line="240" w:lineRule="atLeast"/>
              <w:jc w:val="both"/>
              <w:rPr>
                <w:rFonts w:ascii="Barlow" w:hAnsi="Barlow"/>
                <w:sz w:val="18"/>
                <w:szCs w:val="18"/>
              </w:rPr>
            </w:pPr>
            <w:r w:rsidRPr="00EF50AA">
              <w:rPr>
                <w:rFonts w:ascii="Barlow" w:eastAsiaTheme="minorHAnsi" w:hAnsi="Barlow" w:cstheme="minorBidi"/>
                <w:color w:val="002060"/>
                <w:kern w:val="2"/>
                <w:sz w:val="18"/>
                <w:szCs w:val="18"/>
                <w14:ligatures w14:val="standardContextual"/>
              </w:rPr>
              <w:t xml:space="preserve">Podem aceder aos apoios entidades da administração pública e do setor empresarial do Estado e entidades privadas sem fins lucrativos, parceiros sociais com assento permanente na concertação social e associações empresariais. </w:t>
            </w:r>
          </w:p>
        </w:tc>
      </w:tr>
      <w:tr w:rsidR="002E59C6" w:rsidRPr="00EF50AA" w14:paraId="0C2350F8" w14:textId="77777777" w:rsidTr="00A00D78">
        <w:trPr>
          <w:trHeight w:val="528"/>
        </w:trPr>
        <w:tc>
          <w:tcPr>
            <w:tcW w:w="4536" w:type="dxa"/>
            <w:tcBorders>
              <w:top w:val="single" w:sz="12" w:space="0" w:color="F2F2F2" w:themeColor="background1" w:themeShade="F2"/>
              <w:bottom w:val="single" w:sz="8" w:space="0" w:color="002060"/>
            </w:tcBorders>
            <w:shd w:val="clear" w:color="auto" w:fill="002060"/>
          </w:tcPr>
          <w:p w14:paraId="319D1253" w14:textId="77777777" w:rsidR="002E59C6" w:rsidRPr="00EF50AA" w:rsidRDefault="002E59C6" w:rsidP="00A00D78">
            <w:pPr>
              <w:pStyle w:val="TableParagraph"/>
              <w:spacing w:before="120" w:after="120"/>
              <w:ind w:left="125"/>
              <w:jc w:val="center"/>
              <w:rPr>
                <w:rFonts w:ascii="Barlow" w:hAnsi="Barlow"/>
                <w:b/>
                <w:color w:val="002060"/>
                <w:sz w:val="18"/>
                <w:szCs w:val="18"/>
              </w:rPr>
            </w:pPr>
            <w:r w:rsidRPr="00EF50AA">
              <w:rPr>
                <w:rFonts w:ascii="Barlow" w:hAnsi="Barlow"/>
                <w:b/>
                <w:bCs/>
                <w:color w:val="FFFFFF"/>
                <w:sz w:val="18"/>
                <w:szCs w:val="18"/>
              </w:rPr>
              <w:t>Indicador de realização</w:t>
            </w:r>
          </w:p>
        </w:tc>
        <w:tc>
          <w:tcPr>
            <w:tcW w:w="4536" w:type="dxa"/>
            <w:tcBorders>
              <w:top w:val="single" w:sz="12" w:space="0" w:color="F2F2F2" w:themeColor="background1" w:themeShade="F2"/>
              <w:bottom w:val="single" w:sz="8" w:space="0" w:color="002060"/>
            </w:tcBorders>
            <w:shd w:val="clear" w:color="auto" w:fill="002060"/>
          </w:tcPr>
          <w:p w14:paraId="71D4CF58" w14:textId="77777777" w:rsidR="002E59C6" w:rsidRPr="00EF50AA" w:rsidRDefault="002E59C6" w:rsidP="00A00D78">
            <w:pPr>
              <w:pStyle w:val="TableParagraph"/>
              <w:spacing w:before="120" w:after="120" w:line="240" w:lineRule="atLeast"/>
              <w:jc w:val="center"/>
              <w:rPr>
                <w:rFonts w:ascii="Barlow" w:eastAsiaTheme="minorHAnsi" w:hAnsi="Barlow" w:cstheme="minorBidi"/>
                <w:color w:val="002060"/>
                <w:kern w:val="2"/>
                <w:sz w:val="18"/>
                <w:szCs w:val="18"/>
                <w14:ligatures w14:val="standardContextual"/>
              </w:rPr>
            </w:pPr>
            <w:r w:rsidRPr="00EF50AA">
              <w:rPr>
                <w:rFonts w:ascii="Barlow" w:hAnsi="Barlow"/>
                <w:b/>
                <w:bCs/>
                <w:color w:val="FFFFFF"/>
                <w:sz w:val="18"/>
                <w:szCs w:val="18"/>
              </w:rPr>
              <w:t>Indicador de resultado</w:t>
            </w:r>
          </w:p>
        </w:tc>
      </w:tr>
      <w:tr w:rsidR="002E59C6" w:rsidRPr="00EF50AA" w14:paraId="642C6A2F" w14:textId="77777777" w:rsidTr="00A00D78">
        <w:trPr>
          <w:trHeight w:val="394"/>
        </w:trPr>
        <w:tc>
          <w:tcPr>
            <w:tcW w:w="4536" w:type="dxa"/>
            <w:tcBorders>
              <w:top w:val="single" w:sz="12" w:space="0" w:color="F2F2F2" w:themeColor="background1" w:themeShade="F2"/>
              <w:bottom w:val="single" w:sz="8" w:space="0" w:color="002060"/>
            </w:tcBorders>
          </w:tcPr>
          <w:p w14:paraId="41E5E015"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Projetos de apoios reforçados à conciliação entre trabalho e vida familiar</w:t>
            </w:r>
          </w:p>
        </w:tc>
        <w:tc>
          <w:tcPr>
            <w:tcW w:w="4536" w:type="dxa"/>
            <w:tcBorders>
              <w:top w:val="single" w:sz="12" w:space="0" w:color="F2F2F2" w:themeColor="background1" w:themeShade="F2"/>
              <w:bottom w:val="single" w:sz="8" w:space="0" w:color="002060"/>
            </w:tcBorders>
            <w:vAlign w:val="center"/>
          </w:tcPr>
          <w:p w14:paraId="2AD262FE" w14:textId="77777777" w:rsidR="002E59C6" w:rsidRPr="00EF50AA" w:rsidRDefault="002E59C6" w:rsidP="00A00D78">
            <w:pPr>
              <w:pStyle w:val="TableParagraph"/>
              <w:spacing w:before="60" w:after="60" w:line="240" w:lineRule="atLeast"/>
              <w:ind w:left="8"/>
              <w:rPr>
                <w:rFonts w:ascii="Barlow" w:hAnsi="Barlow"/>
                <w:color w:val="001F5F"/>
                <w:sz w:val="18"/>
                <w:szCs w:val="18"/>
              </w:rPr>
            </w:pPr>
            <w:r w:rsidRPr="00EF50AA">
              <w:rPr>
                <w:rFonts w:ascii="Barlow" w:hAnsi="Barlow"/>
                <w:color w:val="001F5F"/>
                <w:sz w:val="18"/>
                <w:szCs w:val="18"/>
              </w:rPr>
              <w:t>Trabalhadores/as que beneficiaram de apoios reforçados para a conciliação entre trabalho e vida familiar</w:t>
            </w:r>
          </w:p>
        </w:tc>
      </w:tr>
    </w:tbl>
    <w:p w14:paraId="16F28AF5" w14:textId="77777777" w:rsidR="002E59C6" w:rsidRPr="00EF50AA" w:rsidRDefault="002E59C6" w:rsidP="002E59C6">
      <w:pPr>
        <w:tabs>
          <w:tab w:val="left" w:pos="238"/>
        </w:tabs>
        <w:spacing w:before="120" w:after="120"/>
        <w:ind w:left="27" w:right="10"/>
        <w:jc w:val="both"/>
        <w:rPr>
          <w:rFonts w:ascii="Barlow" w:eastAsia="Barlow" w:hAnsi="Barlow" w:cs="Barlow"/>
          <w:sz w:val="18"/>
          <w:szCs w:val="18"/>
        </w:rPr>
      </w:pPr>
      <w:r w:rsidRPr="00EF50AA">
        <w:rPr>
          <w:rFonts w:ascii="Barlow" w:eastAsia="Barlow" w:hAnsi="Barlow" w:cs="Barlow"/>
          <w:sz w:val="18"/>
          <w:szCs w:val="18"/>
        </w:rPr>
        <w:t xml:space="preserve"> </w:t>
      </w:r>
    </w:p>
    <w:tbl>
      <w:tblPr>
        <w:tblW w:w="9062" w:type="dxa"/>
        <w:tblCellMar>
          <w:left w:w="70" w:type="dxa"/>
          <w:right w:w="70" w:type="dxa"/>
        </w:tblCellMar>
        <w:tblLook w:val="04A0" w:firstRow="1" w:lastRow="0" w:firstColumn="1" w:lastColumn="0" w:noHBand="0" w:noVBand="1"/>
      </w:tblPr>
      <w:tblGrid>
        <w:gridCol w:w="7078"/>
        <w:gridCol w:w="1984"/>
      </w:tblGrid>
      <w:tr w:rsidR="002E59C6" w:rsidRPr="00EF50AA" w14:paraId="2690BFDA" w14:textId="77777777" w:rsidTr="00A00D78">
        <w:trPr>
          <w:trHeight w:val="264"/>
        </w:trPr>
        <w:tc>
          <w:tcPr>
            <w:tcW w:w="7078" w:type="dxa"/>
            <w:tcBorders>
              <w:top w:val="single" w:sz="8" w:space="0" w:color="auto"/>
              <w:left w:val="single" w:sz="8" w:space="0" w:color="auto"/>
              <w:bottom w:val="single" w:sz="4" w:space="0" w:color="FFFFFF"/>
              <w:right w:val="single" w:sz="4" w:space="0" w:color="FFFFFF"/>
            </w:tcBorders>
            <w:shd w:val="clear" w:color="000000" w:fill="002060"/>
            <w:noWrap/>
            <w:vAlign w:val="bottom"/>
            <w:hideMark/>
          </w:tcPr>
          <w:p w14:paraId="71C99279" w14:textId="77777777" w:rsidR="002E59C6" w:rsidRPr="00EF50AA" w:rsidRDefault="002E59C6" w:rsidP="00A00D78">
            <w:pPr>
              <w:widowControl/>
              <w:autoSpaceDE/>
              <w:autoSpaceDN/>
              <w:jc w:val="center"/>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Critérios de seleção aplicáveis</w:t>
            </w:r>
          </w:p>
        </w:tc>
        <w:tc>
          <w:tcPr>
            <w:tcW w:w="1984" w:type="dxa"/>
            <w:vMerge w:val="restart"/>
            <w:tcBorders>
              <w:top w:val="single" w:sz="8" w:space="0" w:color="auto"/>
              <w:left w:val="single" w:sz="4" w:space="0" w:color="FFFFFF"/>
              <w:bottom w:val="single" w:sz="4" w:space="0" w:color="000000"/>
              <w:right w:val="single" w:sz="8" w:space="0" w:color="auto"/>
            </w:tcBorders>
            <w:shd w:val="clear" w:color="000000" w:fill="002060"/>
            <w:vAlign w:val="bottom"/>
            <w:hideMark/>
          </w:tcPr>
          <w:p w14:paraId="5D051202" w14:textId="77777777" w:rsidR="002E59C6" w:rsidRPr="00EF50AA" w:rsidRDefault="002E59C6" w:rsidP="00A00D78">
            <w:pPr>
              <w:widowControl/>
              <w:autoSpaceDE/>
              <w:autoSpaceDN/>
              <w:jc w:val="center"/>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br/>
              <w:t>Ponderador</w:t>
            </w:r>
          </w:p>
        </w:tc>
      </w:tr>
      <w:tr w:rsidR="002E59C6" w:rsidRPr="00EF50AA" w14:paraId="1544DFCD" w14:textId="77777777" w:rsidTr="00A00D78">
        <w:trPr>
          <w:trHeight w:val="390"/>
        </w:trPr>
        <w:tc>
          <w:tcPr>
            <w:tcW w:w="7078" w:type="dxa"/>
            <w:tcBorders>
              <w:top w:val="single" w:sz="4" w:space="0" w:color="FFFFFF"/>
              <w:left w:val="single" w:sz="8" w:space="0" w:color="auto"/>
              <w:bottom w:val="single" w:sz="4" w:space="0" w:color="auto"/>
              <w:right w:val="single" w:sz="4" w:space="0" w:color="FFFFFF"/>
            </w:tcBorders>
            <w:shd w:val="clear" w:color="000000" w:fill="002060"/>
            <w:noWrap/>
            <w:vAlign w:val="center"/>
            <w:hideMark/>
          </w:tcPr>
          <w:p w14:paraId="1A1CE1F8"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1. Adequação à Estratégia</w:t>
            </w:r>
          </w:p>
        </w:tc>
        <w:tc>
          <w:tcPr>
            <w:tcW w:w="1984" w:type="dxa"/>
            <w:vMerge/>
            <w:tcBorders>
              <w:top w:val="single" w:sz="8" w:space="0" w:color="auto"/>
              <w:left w:val="single" w:sz="4" w:space="0" w:color="FFFFFF"/>
              <w:bottom w:val="single" w:sz="4" w:space="0" w:color="000000"/>
              <w:right w:val="single" w:sz="8" w:space="0" w:color="auto"/>
            </w:tcBorders>
            <w:vAlign w:val="center"/>
            <w:hideMark/>
          </w:tcPr>
          <w:p w14:paraId="61159D6A" w14:textId="77777777" w:rsidR="002E59C6" w:rsidRPr="00EF50AA" w:rsidRDefault="002E59C6" w:rsidP="00A00D78">
            <w:pPr>
              <w:widowControl/>
              <w:autoSpaceDE/>
              <w:autoSpaceDN/>
              <w:rPr>
                <w:rFonts w:ascii="Barlow" w:eastAsia="Times New Roman" w:hAnsi="Barlow"/>
                <w:b/>
                <w:bCs/>
                <w:color w:val="FFFFFF"/>
                <w:sz w:val="18"/>
                <w:szCs w:val="18"/>
                <w:lang w:eastAsia="pt-PT"/>
              </w:rPr>
            </w:pPr>
          </w:p>
        </w:tc>
      </w:tr>
      <w:tr w:rsidR="002E59C6" w:rsidRPr="00EF50AA" w14:paraId="7C49349C" w14:textId="77777777" w:rsidTr="00A00D78">
        <w:trPr>
          <w:trHeight w:val="645"/>
        </w:trPr>
        <w:tc>
          <w:tcPr>
            <w:tcW w:w="7078"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0E4A6B5B" w14:textId="77777777" w:rsidR="002E59C6" w:rsidRPr="00EF50AA" w:rsidRDefault="002E59C6" w:rsidP="00A00D78">
            <w:pPr>
              <w:pStyle w:val="TableParagraph"/>
              <w:spacing w:before="60" w:after="60"/>
              <w:ind w:left="8"/>
              <w:rPr>
                <w:rFonts w:ascii="Barlow" w:eastAsia="Times New Roman" w:hAnsi="Barlow"/>
                <w:sz w:val="18"/>
                <w:szCs w:val="18"/>
                <w:lang w:eastAsia="pt-PT"/>
              </w:rPr>
            </w:pPr>
            <w:r w:rsidRPr="00EF50AA">
              <w:rPr>
                <w:rFonts w:ascii="Barlow" w:hAnsi="Barlow"/>
                <w:color w:val="001F5F"/>
                <w:sz w:val="18"/>
                <w:szCs w:val="18"/>
              </w:rPr>
              <w:t>1.1 Adequação da operação aos objetivos e medidas de política pública na área de intervenção da iniciativa, enquadrados na Estratégia Nacional para a Igualdade e a Não Discriminação 2018-2030, bem como nos respetivos planos de ação</w:t>
            </w:r>
          </w:p>
        </w:tc>
        <w:tc>
          <w:tcPr>
            <w:tcW w:w="1984" w:type="dxa"/>
            <w:vMerge w:val="restart"/>
            <w:tcBorders>
              <w:top w:val="nil"/>
              <w:left w:val="nil"/>
              <w:right w:val="single" w:sz="8" w:space="0" w:color="auto"/>
            </w:tcBorders>
            <w:shd w:val="clear" w:color="000000" w:fill="FFFFFF"/>
            <w:noWrap/>
            <w:vAlign w:val="center"/>
            <w:hideMark/>
          </w:tcPr>
          <w:p w14:paraId="58053828" w14:textId="77777777" w:rsidR="002E59C6" w:rsidRPr="00EF50AA" w:rsidRDefault="002E59C6" w:rsidP="00A00D78">
            <w:pPr>
              <w:pStyle w:val="Corpodetexto"/>
              <w:spacing w:before="60" w:after="60"/>
              <w:jc w:val="center"/>
              <w:rPr>
                <w:rFonts w:ascii="Barlow" w:eastAsia="Times New Roman" w:hAnsi="Barlow"/>
                <w:sz w:val="18"/>
                <w:szCs w:val="18"/>
                <w:lang w:eastAsia="pt-PT"/>
              </w:rPr>
            </w:pPr>
            <w:r w:rsidRPr="00EF50AA">
              <w:rPr>
                <w:rFonts w:ascii="Barlow" w:hAnsi="Barlow"/>
                <w:color w:val="001F5F"/>
                <w:sz w:val="18"/>
                <w:szCs w:val="18"/>
              </w:rPr>
              <w:t>20%-30%</w:t>
            </w:r>
          </w:p>
          <w:p w14:paraId="5B4835EA" w14:textId="77777777" w:rsidR="002E59C6" w:rsidRPr="00EF50AA" w:rsidRDefault="002E59C6" w:rsidP="00A00D78">
            <w:pPr>
              <w:widowControl/>
              <w:autoSpaceDE/>
              <w:autoSpaceDN/>
              <w:jc w:val="center"/>
              <w:rPr>
                <w:rFonts w:ascii="Barlow" w:eastAsia="Times New Roman" w:hAnsi="Barlow"/>
                <w:sz w:val="18"/>
                <w:szCs w:val="18"/>
                <w:lang w:eastAsia="pt-PT"/>
              </w:rPr>
            </w:pPr>
            <w:r w:rsidRPr="00EF50AA">
              <w:rPr>
                <w:rFonts w:ascii="Barlow" w:eastAsia="Times New Roman" w:hAnsi="Barlow"/>
                <w:b/>
                <w:bCs/>
                <w:color w:val="FFFFFF"/>
                <w:sz w:val="18"/>
                <w:szCs w:val="18"/>
                <w:lang w:eastAsia="pt-PT"/>
              </w:rPr>
              <w:t> </w:t>
            </w:r>
          </w:p>
        </w:tc>
      </w:tr>
      <w:tr w:rsidR="002E59C6" w:rsidRPr="00EF50AA" w14:paraId="3E1E41EC" w14:textId="77777777" w:rsidTr="00A00D78">
        <w:trPr>
          <w:trHeight w:val="659"/>
        </w:trPr>
        <w:tc>
          <w:tcPr>
            <w:tcW w:w="7078" w:type="dxa"/>
            <w:tcBorders>
              <w:top w:val="single" w:sz="4" w:space="0" w:color="auto"/>
              <w:left w:val="single" w:sz="8" w:space="0" w:color="auto"/>
              <w:bottom w:val="single" w:sz="4" w:space="0" w:color="auto"/>
              <w:right w:val="single" w:sz="4" w:space="0" w:color="000000"/>
            </w:tcBorders>
            <w:shd w:val="clear" w:color="auto" w:fill="FFFFFF" w:themeFill="background1"/>
            <w:noWrap/>
            <w:vAlign w:val="center"/>
            <w:hideMark/>
          </w:tcPr>
          <w:p w14:paraId="1F744660"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hAnsi="Barlow"/>
                <w:color w:val="001F5F"/>
                <w:sz w:val="18"/>
                <w:szCs w:val="18"/>
              </w:rPr>
              <w:t>1.2 Contributo da operação para os indicadores de realização e resultado comuns e específicos do Programa</w:t>
            </w:r>
            <w:r w:rsidRPr="00EF50AA">
              <w:rPr>
                <w:rFonts w:ascii="Barlow" w:eastAsia="Times New Roman" w:hAnsi="Barlow"/>
                <w:b/>
                <w:bCs/>
                <w:color w:val="FFFFFF"/>
                <w:sz w:val="18"/>
                <w:szCs w:val="18"/>
                <w:lang w:eastAsia="pt-PT"/>
              </w:rPr>
              <w:t xml:space="preserve"> </w:t>
            </w:r>
          </w:p>
          <w:p w14:paraId="4ABC9489"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hAnsi="Barlow"/>
                <w:b/>
                <w:bCs/>
                <w:color w:val="001F5F"/>
                <w:sz w:val="18"/>
                <w:szCs w:val="18"/>
              </w:rPr>
              <w:t>*Este critério deverá atingir um mínimo de 3 pontos (pontuação Média) para que a operação possa ser aceite</w:t>
            </w:r>
            <w:r w:rsidRPr="00EF50AA">
              <w:rPr>
                <w:rFonts w:ascii="Barlow" w:eastAsia="Times New Roman" w:hAnsi="Barlow"/>
                <w:b/>
                <w:bCs/>
                <w:color w:val="FFFFFF"/>
                <w:sz w:val="18"/>
                <w:szCs w:val="18"/>
                <w:lang w:eastAsia="pt-PT"/>
              </w:rPr>
              <w:t xml:space="preserve"> uma </w:t>
            </w:r>
          </w:p>
        </w:tc>
        <w:tc>
          <w:tcPr>
            <w:tcW w:w="1984" w:type="dxa"/>
            <w:vMerge/>
            <w:tcBorders>
              <w:left w:val="nil"/>
              <w:bottom w:val="nil"/>
              <w:right w:val="single" w:sz="8" w:space="0" w:color="auto"/>
            </w:tcBorders>
            <w:shd w:val="clear" w:color="auto" w:fill="FFFFFF" w:themeFill="background1"/>
            <w:noWrap/>
            <w:vAlign w:val="center"/>
            <w:hideMark/>
          </w:tcPr>
          <w:p w14:paraId="3F9B266F" w14:textId="77777777" w:rsidR="002E59C6" w:rsidRPr="00EF50AA" w:rsidRDefault="002E59C6" w:rsidP="00A00D78">
            <w:pPr>
              <w:widowControl/>
              <w:autoSpaceDE/>
              <w:autoSpaceDN/>
              <w:jc w:val="center"/>
              <w:rPr>
                <w:rFonts w:ascii="Barlow" w:eastAsia="Times New Roman" w:hAnsi="Barlow"/>
                <w:b/>
                <w:bCs/>
                <w:color w:val="FFFFFF"/>
                <w:sz w:val="18"/>
                <w:szCs w:val="18"/>
                <w:lang w:eastAsia="pt-PT"/>
              </w:rPr>
            </w:pPr>
          </w:p>
        </w:tc>
      </w:tr>
      <w:tr w:rsidR="002E59C6" w:rsidRPr="00EF50AA" w14:paraId="6489081D" w14:textId="77777777" w:rsidTr="00A00D78">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tcPr>
          <w:p w14:paraId="29D3CD28"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2. Impacto</w:t>
            </w:r>
          </w:p>
        </w:tc>
        <w:tc>
          <w:tcPr>
            <w:tcW w:w="1984" w:type="dxa"/>
            <w:tcBorders>
              <w:top w:val="single" w:sz="4" w:space="0" w:color="auto"/>
              <w:left w:val="nil"/>
              <w:bottom w:val="nil"/>
              <w:right w:val="single" w:sz="8" w:space="0" w:color="auto"/>
            </w:tcBorders>
            <w:shd w:val="clear" w:color="000000" w:fill="002060"/>
            <w:noWrap/>
            <w:vAlign w:val="center"/>
          </w:tcPr>
          <w:p w14:paraId="3D7249E1" w14:textId="77777777" w:rsidR="002E59C6" w:rsidRPr="00EF50AA" w:rsidRDefault="002E59C6" w:rsidP="00A00D78">
            <w:pPr>
              <w:widowControl/>
              <w:autoSpaceDE/>
              <w:autoSpaceDN/>
              <w:jc w:val="center"/>
              <w:rPr>
                <w:rFonts w:ascii="Barlow" w:eastAsia="Times New Roman" w:hAnsi="Barlow"/>
                <w:b/>
                <w:bCs/>
                <w:color w:val="FFFFFF"/>
                <w:sz w:val="18"/>
                <w:szCs w:val="18"/>
                <w:lang w:eastAsia="pt-PT"/>
              </w:rPr>
            </w:pPr>
          </w:p>
        </w:tc>
      </w:tr>
      <w:tr w:rsidR="002E59C6" w:rsidRPr="00EF50AA" w14:paraId="75F1D55B" w14:textId="77777777" w:rsidTr="00A00D78">
        <w:trPr>
          <w:trHeight w:val="705"/>
        </w:trPr>
        <w:tc>
          <w:tcPr>
            <w:tcW w:w="7078" w:type="dxa"/>
            <w:tcBorders>
              <w:top w:val="single" w:sz="4" w:space="0" w:color="auto"/>
              <w:left w:val="single" w:sz="8" w:space="0" w:color="auto"/>
              <w:bottom w:val="nil"/>
              <w:right w:val="single" w:sz="4" w:space="0" w:color="000000"/>
            </w:tcBorders>
            <w:vAlign w:val="center"/>
            <w:hideMark/>
          </w:tcPr>
          <w:p w14:paraId="78093665" w14:textId="77777777" w:rsidR="002E59C6" w:rsidRPr="00EF50AA" w:rsidRDefault="002E59C6" w:rsidP="00A00D78">
            <w:pPr>
              <w:pStyle w:val="TableParagraph"/>
              <w:spacing w:before="60" w:after="60"/>
              <w:ind w:left="8"/>
              <w:rPr>
                <w:rFonts w:ascii="Barlow" w:eastAsia="Times New Roman" w:hAnsi="Barlow"/>
                <w:sz w:val="18"/>
                <w:szCs w:val="18"/>
                <w:lang w:eastAsia="pt-PT"/>
              </w:rPr>
            </w:pPr>
            <w:r w:rsidRPr="00EF50AA">
              <w:rPr>
                <w:rFonts w:ascii="Barlow" w:hAnsi="Barlow"/>
                <w:color w:val="001F5F"/>
                <w:sz w:val="18"/>
                <w:szCs w:val="18"/>
              </w:rPr>
              <w:t>2.1 Mais-valia para as populações em termos de melhoria do acesso aos serviços e apoios à conciliação entre a vida profissional, pessoal e familiar, e redução de desigualdades entre mulheres e homens, designadamente na distribuição do trabalho não remunerado de cuidado e doméstico</w:t>
            </w:r>
          </w:p>
        </w:tc>
        <w:tc>
          <w:tcPr>
            <w:tcW w:w="1984" w:type="dxa"/>
            <w:tcBorders>
              <w:top w:val="single" w:sz="4" w:space="0" w:color="auto"/>
              <w:left w:val="nil"/>
              <w:bottom w:val="nil"/>
              <w:right w:val="single" w:sz="8" w:space="0" w:color="auto"/>
            </w:tcBorders>
            <w:shd w:val="clear" w:color="000000" w:fill="FFFFFF"/>
            <w:noWrap/>
            <w:vAlign w:val="center"/>
            <w:hideMark/>
          </w:tcPr>
          <w:p w14:paraId="1478B62F" w14:textId="77777777" w:rsidR="002E59C6" w:rsidRPr="00EF50AA" w:rsidRDefault="002E59C6" w:rsidP="00A00D78">
            <w:pPr>
              <w:pStyle w:val="Corpodetexto"/>
              <w:spacing w:before="60" w:after="60"/>
              <w:jc w:val="center"/>
              <w:rPr>
                <w:rFonts w:ascii="Barlow" w:eastAsia="Times New Roman" w:hAnsi="Barlow"/>
                <w:sz w:val="18"/>
                <w:szCs w:val="18"/>
                <w:lang w:eastAsia="pt-PT"/>
              </w:rPr>
            </w:pPr>
            <w:r w:rsidRPr="00EF50AA">
              <w:rPr>
                <w:rFonts w:ascii="Barlow" w:hAnsi="Barlow"/>
                <w:color w:val="001F5F"/>
                <w:sz w:val="18"/>
                <w:szCs w:val="18"/>
              </w:rPr>
              <w:t>20% - 35%</w:t>
            </w:r>
          </w:p>
        </w:tc>
      </w:tr>
      <w:tr w:rsidR="002E59C6" w:rsidRPr="00EF50AA" w14:paraId="3FD35EA1" w14:textId="77777777" w:rsidTr="00A00D78">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5992EB4F"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3. Capacidade de Execução</w:t>
            </w:r>
          </w:p>
        </w:tc>
        <w:tc>
          <w:tcPr>
            <w:tcW w:w="1984" w:type="dxa"/>
            <w:tcBorders>
              <w:top w:val="single" w:sz="4" w:space="0" w:color="auto"/>
              <w:left w:val="nil"/>
              <w:bottom w:val="nil"/>
              <w:right w:val="single" w:sz="8" w:space="0" w:color="auto"/>
            </w:tcBorders>
            <w:shd w:val="clear" w:color="000000" w:fill="002060"/>
            <w:noWrap/>
            <w:vAlign w:val="center"/>
            <w:hideMark/>
          </w:tcPr>
          <w:p w14:paraId="745A1B39" w14:textId="77777777" w:rsidR="002E59C6" w:rsidRPr="00EF50AA" w:rsidRDefault="002E59C6" w:rsidP="00A00D78">
            <w:pPr>
              <w:widowControl/>
              <w:autoSpaceDE/>
              <w:autoSpaceDN/>
              <w:jc w:val="center"/>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 </w:t>
            </w:r>
          </w:p>
        </w:tc>
      </w:tr>
      <w:tr w:rsidR="002E59C6" w:rsidRPr="00EF50AA" w14:paraId="66EB95B4" w14:textId="77777777" w:rsidTr="00A00D78">
        <w:trPr>
          <w:trHeight w:val="645"/>
        </w:trPr>
        <w:tc>
          <w:tcPr>
            <w:tcW w:w="7078" w:type="dxa"/>
            <w:tcBorders>
              <w:top w:val="single" w:sz="4" w:space="0" w:color="auto"/>
              <w:left w:val="single" w:sz="8" w:space="0" w:color="auto"/>
              <w:bottom w:val="nil"/>
              <w:right w:val="single" w:sz="4" w:space="0" w:color="000000"/>
            </w:tcBorders>
            <w:shd w:val="clear" w:color="000000" w:fill="FFFFFF"/>
            <w:vAlign w:val="center"/>
            <w:hideMark/>
          </w:tcPr>
          <w:p w14:paraId="2AE22952" w14:textId="77777777" w:rsidR="002E59C6" w:rsidRPr="00EF50AA" w:rsidRDefault="002E59C6" w:rsidP="00A00D78">
            <w:pPr>
              <w:pStyle w:val="TableParagraph"/>
              <w:spacing w:before="60" w:after="60"/>
              <w:ind w:left="8"/>
              <w:rPr>
                <w:rFonts w:ascii="Barlow" w:eastAsia="Times New Roman" w:hAnsi="Barlow"/>
                <w:sz w:val="18"/>
                <w:szCs w:val="18"/>
                <w:lang w:eastAsia="pt-PT"/>
              </w:rPr>
            </w:pPr>
            <w:r w:rsidRPr="00EF50AA">
              <w:rPr>
                <w:rFonts w:ascii="Barlow" w:hAnsi="Barlow"/>
                <w:color w:val="001F5F"/>
                <w:sz w:val="18"/>
                <w:szCs w:val="18"/>
              </w:rPr>
              <w:t>3.1. Adequação dos meios às ações propostas</w:t>
            </w:r>
          </w:p>
        </w:tc>
        <w:tc>
          <w:tcPr>
            <w:tcW w:w="1984" w:type="dxa"/>
            <w:tcBorders>
              <w:top w:val="single" w:sz="4" w:space="0" w:color="auto"/>
              <w:left w:val="nil"/>
              <w:bottom w:val="nil"/>
              <w:right w:val="single" w:sz="8" w:space="0" w:color="auto"/>
            </w:tcBorders>
            <w:shd w:val="clear" w:color="000000" w:fill="FFFFFF"/>
            <w:noWrap/>
            <w:vAlign w:val="center"/>
            <w:hideMark/>
          </w:tcPr>
          <w:p w14:paraId="4157F8AB" w14:textId="77777777" w:rsidR="002E59C6" w:rsidRPr="00EF50AA" w:rsidRDefault="002E59C6" w:rsidP="00A00D78">
            <w:pPr>
              <w:pStyle w:val="Corpodetexto"/>
              <w:spacing w:before="60" w:after="60"/>
              <w:jc w:val="center"/>
              <w:rPr>
                <w:rFonts w:ascii="Barlow" w:eastAsia="Times New Roman" w:hAnsi="Barlow"/>
                <w:color w:val="002060"/>
                <w:sz w:val="18"/>
                <w:szCs w:val="18"/>
                <w:lang w:eastAsia="pt-PT"/>
              </w:rPr>
            </w:pPr>
            <w:r w:rsidRPr="00EF50AA">
              <w:rPr>
                <w:rFonts w:ascii="Barlow" w:hAnsi="Barlow"/>
                <w:color w:val="002060"/>
                <w:sz w:val="18"/>
                <w:szCs w:val="18"/>
              </w:rPr>
              <w:t>15%-30%</w:t>
            </w:r>
          </w:p>
        </w:tc>
      </w:tr>
      <w:tr w:rsidR="002E59C6" w:rsidRPr="00EF50AA" w14:paraId="5D78EF9E" w14:textId="77777777" w:rsidTr="00A00D78">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76DB1592" w14:textId="77777777" w:rsidR="002E59C6" w:rsidRPr="00EF50AA" w:rsidRDefault="002E59C6" w:rsidP="00A00D78">
            <w:pPr>
              <w:widowControl/>
              <w:autoSpaceDE/>
              <w:autoSpaceDN/>
              <w:rPr>
                <w:rFonts w:ascii="Barlow" w:eastAsia="Times New Roman" w:hAnsi="Barlow"/>
                <w:b/>
                <w:bCs/>
                <w:color w:val="FFFFFF"/>
                <w:sz w:val="18"/>
                <w:szCs w:val="18"/>
                <w:lang w:eastAsia="pt-PT"/>
              </w:rPr>
            </w:pPr>
            <w:r w:rsidRPr="00EF50AA">
              <w:rPr>
                <w:rFonts w:ascii="Barlow" w:eastAsia="Times New Roman" w:hAnsi="Barlow"/>
                <w:b/>
                <w:bCs/>
                <w:color w:val="FFFFFF"/>
                <w:sz w:val="18"/>
                <w:szCs w:val="18"/>
                <w:lang w:eastAsia="pt-PT"/>
              </w:rPr>
              <w:t>4. Qualidade da Operação</w:t>
            </w:r>
          </w:p>
        </w:tc>
        <w:tc>
          <w:tcPr>
            <w:tcW w:w="1984" w:type="dxa"/>
            <w:tcBorders>
              <w:top w:val="single" w:sz="4" w:space="0" w:color="auto"/>
              <w:left w:val="nil"/>
              <w:bottom w:val="single" w:sz="4" w:space="0" w:color="auto"/>
              <w:right w:val="single" w:sz="8" w:space="0" w:color="auto"/>
            </w:tcBorders>
            <w:shd w:val="clear" w:color="000000" w:fill="002060"/>
            <w:noWrap/>
            <w:hideMark/>
          </w:tcPr>
          <w:p w14:paraId="4DD7738E" w14:textId="77777777" w:rsidR="002E59C6" w:rsidRPr="00EF50AA" w:rsidRDefault="002E59C6" w:rsidP="00A00D78">
            <w:pPr>
              <w:widowControl/>
              <w:autoSpaceDE/>
              <w:autoSpaceDN/>
              <w:jc w:val="center"/>
              <w:rPr>
                <w:rFonts w:ascii="Barlow" w:eastAsia="Times New Roman" w:hAnsi="Barlow"/>
                <w:b/>
                <w:bCs/>
                <w:color w:val="002060"/>
                <w:sz w:val="18"/>
                <w:szCs w:val="18"/>
                <w:lang w:eastAsia="pt-PT"/>
              </w:rPr>
            </w:pPr>
          </w:p>
        </w:tc>
      </w:tr>
      <w:tr w:rsidR="002E59C6" w:rsidRPr="00EF50AA" w14:paraId="09940133" w14:textId="77777777" w:rsidTr="00A00D78">
        <w:trPr>
          <w:trHeight w:val="645"/>
        </w:trPr>
        <w:tc>
          <w:tcPr>
            <w:tcW w:w="7078" w:type="dxa"/>
            <w:tcBorders>
              <w:top w:val="single" w:sz="4" w:space="0" w:color="auto"/>
              <w:left w:val="single" w:sz="8" w:space="0" w:color="auto"/>
              <w:bottom w:val="single" w:sz="4" w:space="0" w:color="auto"/>
              <w:right w:val="single" w:sz="4" w:space="0" w:color="auto"/>
            </w:tcBorders>
            <w:vAlign w:val="center"/>
            <w:hideMark/>
          </w:tcPr>
          <w:p w14:paraId="038D62DC"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984" w:type="dxa"/>
            <w:vMerge w:val="restart"/>
            <w:tcBorders>
              <w:top w:val="nil"/>
              <w:left w:val="single" w:sz="4" w:space="0" w:color="auto"/>
              <w:bottom w:val="single" w:sz="8" w:space="0" w:color="000000"/>
              <w:right w:val="single" w:sz="8" w:space="0" w:color="auto"/>
            </w:tcBorders>
            <w:noWrap/>
            <w:vAlign w:val="center"/>
            <w:hideMark/>
          </w:tcPr>
          <w:p w14:paraId="621638F5" w14:textId="77777777" w:rsidR="002E59C6" w:rsidRPr="00EF50AA" w:rsidRDefault="002E59C6" w:rsidP="00A00D78">
            <w:pPr>
              <w:pStyle w:val="Corpodetexto"/>
              <w:spacing w:before="60" w:after="60"/>
              <w:jc w:val="center"/>
              <w:rPr>
                <w:rFonts w:ascii="Barlow" w:eastAsia="Times New Roman" w:hAnsi="Barlow"/>
                <w:color w:val="002060"/>
                <w:sz w:val="18"/>
                <w:szCs w:val="18"/>
                <w:lang w:eastAsia="pt-PT"/>
              </w:rPr>
            </w:pPr>
            <w:r w:rsidRPr="00EF50AA">
              <w:rPr>
                <w:rFonts w:ascii="Barlow" w:hAnsi="Barlow"/>
                <w:color w:val="002060"/>
                <w:sz w:val="18"/>
                <w:szCs w:val="18"/>
              </w:rPr>
              <w:t>15%-35%</w:t>
            </w:r>
          </w:p>
        </w:tc>
      </w:tr>
      <w:tr w:rsidR="002E59C6" w:rsidRPr="00EF50AA" w14:paraId="4DE359B8" w14:textId="77777777" w:rsidTr="00A00D78">
        <w:trPr>
          <w:trHeight w:val="645"/>
        </w:trPr>
        <w:tc>
          <w:tcPr>
            <w:tcW w:w="707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DFEAE1D"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984" w:type="dxa"/>
            <w:vMerge/>
            <w:tcBorders>
              <w:top w:val="nil"/>
              <w:left w:val="single" w:sz="4" w:space="0" w:color="auto"/>
              <w:bottom w:val="single" w:sz="8" w:space="0" w:color="000000"/>
              <w:right w:val="single" w:sz="8" w:space="0" w:color="auto"/>
            </w:tcBorders>
            <w:vAlign w:val="center"/>
            <w:hideMark/>
          </w:tcPr>
          <w:p w14:paraId="7E6A44EE" w14:textId="77777777" w:rsidR="002E59C6" w:rsidRPr="00EF50AA" w:rsidRDefault="002E59C6" w:rsidP="00A00D78">
            <w:pPr>
              <w:widowControl/>
              <w:autoSpaceDE/>
              <w:autoSpaceDN/>
              <w:rPr>
                <w:rFonts w:ascii="Barlow" w:eastAsia="Times New Roman" w:hAnsi="Barlow"/>
                <w:sz w:val="18"/>
                <w:szCs w:val="18"/>
                <w:lang w:eastAsia="pt-PT"/>
              </w:rPr>
            </w:pPr>
          </w:p>
        </w:tc>
      </w:tr>
      <w:tr w:rsidR="002E59C6" w:rsidRPr="00EF50AA" w14:paraId="104AA16F" w14:textId="77777777" w:rsidTr="00A00D78">
        <w:trPr>
          <w:trHeight w:val="645"/>
        </w:trPr>
        <w:tc>
          <w:tcPr>
            <w:tcW w:w="7078"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25F5BA0B" w14:textId="77777777" w:rsidR="002E59C6" w:rsidRPr="00EF50AA" w:rsidRDefault="002E59C6"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984" w:type="dxa"/>
            <w:vMerge/>
            <w:tcBorders>
              <w:top w:val="nil"/>
              <w:left w:val="single" w:sz="4" w:space="0" w:color="auto"/>
              <w:bottom w:val="single" w:sz="8" w:space="0" w:color="000000"/>
              <w:right w:val="single" w:sz="8" w:space="0" w:color="auto"/>
            </w:tcBorders>
            <w:vAlign w:val="center"/>
            <w:hideMark/>
          </w:tcPr>
          <w:p w14:paraId="5EEEF570" w14:textId="77777777" w:rsidR="002E59C6" w:rsidRPr="00EF50AA" w:rsidRDefault="002E59C6" w:rsidP="00A00D78">
            <w:pPr>
              <w:widowControl/>
              <w:autoSpaceDE/>
              <w:autoSpaceDN/>
              <w:rPr>
                <w:rFonts w:ascii="Barlow" w:eastAsia="Times New Roman" w:hAnsi="Barlow"/>
                <w:sz w:val="18"/>
                <w:szCs w:val="18"/>
                <w:lang w:eastAsia="pt-PT"/>
              </w:rPr>
            </w:pPr>
          </w:p>
        </w:tc>
      </w:tr>
    </w:tbl>
    <w:p w14:paraId="1A1FC757" w14:textId="77777777" w:rsidR="002E59C6" w:rsidRPr="00EF50AA" w:rsidRDefault="002E59C6" w:rsidP="002E59C6">
      <w:pPr>
        <w:tabs>
          <w:tab w:val="left" w:pos="238"/>
        </w:tabs>
        <w:spacing w:before="120" w:after="120"/>
        <w:ind w:left="27" w:right="10"/>
        <w:jc w:val="both"/>
        <w:rPr>
          <w:rFonts w:ascii="Barlow" w:eastAsia="Barlow" w:hAnsi="Barlow" w:cs="Barlow"/>
          <w:sz w:val="18"/>
          <w:szCs w:val="18"/>
        </w:rPr>
      </w:pPr>
    </w:p>
    <w:p w14:paraId="5C4019F7" w14:textId="77777777" w:rsidR="00797383" w:rsidRPr="00EF50AA" w:rsidRDefault="00797383" w:rsidP="002E59C6">
      <w:pPr>
        <w:tabs>
          <w:tab w:val="left" w:pos="238"/>
        </w:tabs>
        <w:spacing w:before="120" w:after="120"/>
        <w:ind w:left="27" w:right="10"/>
        <w:jc w:val="both"/>
        <w:rPr>
          <w:rFonts w:ascii="Barlow" w:eastAsia="Barlow" w:hAnsi="Barlow" w:cs="Barlow"/>
          <w:sz w:val="18"/>
          <w:szCs w:val="18"/>
        </w:rPr>
      </w:pPr>
    </w:p>
    <w:p w14:paraId="4B7A7557" w14:textId="77777777" w:rsidR="00797383" w:rsidRPr="00EF50AA" w:rsidRDefault="00797383" w:rsidP="002E59C6">
      <w:pPr>
        <w:tabs>
          <w:tab w:val="left" w:pos="238"/>
        </w:tabs>
        <w:spacing w:before="120" w:after="120"/>
        <w:ind w:left="27" w:right="10"/>
        <w:jc w:val="both"/>
        <w:rPr>
          <w:rFonts w:ascii="Barlow" w:eastAsia="Barlow" w:hAnsi="Barlow" w:cs="Barlow"/>
          <w:sz w:val="18"/>
          <w:szCs w:val="18"/>
        </w:rPr>
      </w:pPr>
    </w:p>
    <w:p w14:paraId="40F7E402" w14:textId="77777777" w:rsidR="00797383" w:rsidRPr="00EF50AA" w:rsidRDefault="00797383" w:rsidP="002E59C6">
      <w:pPr>
        <w:tabs>
          <w:tab w:val="left" w:pos="238"/>
        </w:tabs>
        <w:spacing w:before="120" w:after="120"/>
        <w:ind w:left="27" w:right="10"/>
        <w:jc w:val="both"/>
        <w:rPr>
          <w:rFonts w:ascii="Barlow" w:eastAsia="Barlow" w:hAnsi="Barlow" w:cs="Barlow"/>
          <w:sz w:val="18"/>
          <w:szCs w:val="18"/>
        </w:rPr>
      </w:pPr>
    </w:p>
    <w:p w14:paraId="56009573" w14:textId="7451EA27" w:rsidR="003B5A63" w:rsidRDefault="003B5A63">
      <w:pPr>
        <w:rPr>
          <w:rFonts w:ascii="Barlow" w:hAnsi="Barlow"/>
          <w:b/>
          <w:sz w:val="18"/>
          <w:szCs w:val="18"/>
        </w:rPr>
      </w:pPr>
      <w:r>
        <w:rPr>
          <w:rFonts w:ascii="Barlow" w:hAnsi="Barlow"/>
          <w:b/>
          <w:sz w:val="18"/>
          <w:szCs w:val="18"/>
        </w:rPr>
        <w:br w:type="page"/>
      </w:r>
    </w:p>
    <w:p w14:paraId="0590BE0D" w14:textId="77777777" w:rsidR="002E59C6" w:rsidRPr="00EF50AA" w:rsidRDefault="002E59C6" w:rsidP="00CB407D">
      <w:pPr>
        <w:pStyle w:val="Corpodetexto"/>
        <w:rPr>
          <w:rFonts w:ascii="Barlow" w:hAnsi="Barlow"/>
          <w:b/>
          <w:sz w:val="18"/>
          <w:szCs w:val="18"/>
        </w:rPr>
      </w:pPr>
    </w:p>
    <w:p w14:paraId="675C0D06" w14:textId="77777777" w:rsidR="00D772F5" w:rsidRPr="00EF50AA" w:rsidRDefault="00D772F5" w:rsidP="00CB407D">
      <w:pPr>
        <w:rPr>
          <w:rFonts w:ascii="Barlow" w:hAnsi="Barlow"/>
          <w:bCs/>
          <w:color w:val="002060"/>
          <w:sz w:val="18"/>
          <w:szCs w:val="18"/>
        </w:rPr>
      </w:pPr>
    </w:p>
    <w:tbl>
      <w:tblPr>
        <w:tblStyle w:val="TableNormal3"/>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4820"/>
        <w:gridCol w:w="3969"/>
      </w:tblGrid>
      <w:tr w:rsidR="00D772F5" w:rsidRPr="00EF50AA" w14:paraId="797E3E0F" w14:textId="77777777" w:rsidTr="00B6584C">
        <w:trPr>
          <w:trHeight w:val="244"/>
        </w:trPr>
        <w:tc>
          <w:tcPr>
            <w:tcW w:w="4820" w:type="dxa"/>
            <w:tcBorders>
              <w:bottom w:val="single" w:sz="8" w:space="0" w:color="002060"/>
            </w:tcBorders>
            <w:shd w:val="clear" w:color="auto" w:fill="002060"/>
          </w:tcPr>
          <w:p w14:paraId="516C9232" w14:textId="77777777" w:rsidR="00D772F5" w:rsidRPr="00EF50AA" w:rsidRDefault="00D772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3969" w:type="dxa"/>
            <w:tcBorders>
              <w:bottom w:val="single" w:sz="8" w:space="0" w:color="002060"/>
            </w:tcBorders>
            <w:shd w:val="clear" w:color="auto" w:fill="002060"/>
          </w:tcPr>
          <w:p w14:paraId="4D315B09" w14:textId="77777777" w:rsidR="00D772F5" w:rsidRPr="00EF50AA" w:rsidRDefault="00D772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D772F5" w:rsidRPr="00EF50AA" w14:paraId="18328992" w14:textId="77777777" w:rsidTr="00B6584C">
        <w:trPr>
          <w:trHeight w:val="1894"/>
        </w:trPr>
        <w:tc>
          <w:tcPr>
            <w:tcW w:w="4820" w:type="dxa"/>
            <w:tcBorders>
              <w:top w:val="single" w:sz="8" w:space="0" w:color="002060"/>
              <w:left w:val="single" w:sz="8" w:space="0" w:color="002060"/>
              <w:bottom w:val="single" w:sz="8" w:space="0" w:color="002060"/>
              <w:right w:val="single" w:sz="8" w:space="0" w:color="002060"/>
            </w:tcBorders>
          </w:tcPr>
          <w:p w14:paraId="7B1FC4D3" w14:textId="77777777" w:rsidR="00D772F5" w:rsidRPr="00EF50AA" w:rsidRDefault="00D772F5"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Cursos Profissionais</w:t>
            </w:r>
          </w:p>
          <w:p w14:paraId="0CCECAC4" w14:textId="77777777" w:rsidR="00D772F5" w:rsidRPr="00EF50AA" w:rsidRDefault="00D772F5"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Percursos de ensino secundário com dupla certificação, que desenvolvem competências sociais, científicas e profissionais necessárias ao exercício de uma atividade profissional, permitindo a obtenção do nível 3 da ISCED</w:t>
            </w:r>
          </w:p>
        </w:tc>
        <w:tc>
          <w:tcPr>
            <w:tcW w:w="3969" w:type="dxa"/>
            <w:tcBorders>
              <w:top w:val="single" w:sz="8" w:space="0" w:color="002060"/>
              <w:left w:val="single" w:sz="8" w:space="0" w:color="002060"/>
              <w:bottom w:val="single" w:sz="8" w:space="0" w:color="002060"/>
              <w:right w:val="single" w:sz="8" w:space="0" w:color="002060"/>
            </w:tcBorders>
          </w:tcPr>
          <w:p w14:paraId="74457B45" w14:textId="77777777" w:rsidR="00D772F5" w:rsidRPr="00EF50AA" w:rsidRDefault="00D772F5"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 xml:space="preserve">As entidades beneficiárias dos Cursos Profissionais são: </w:t>
            </w:r>
          </w:p>
          <w:p w14:paraId="2896FD81" w14:textId="77777777" w:rsidR="00D772F5" w:rsidRPr="00EF50AA" w:rsidRDefault="00D772F5" w:rsidP="00CB407D">
            <w:pPr>
              <w:pStyle w:val="TableParagraph"/>
              <w:spacing w:before="120"/>
              <w:ind w:left="125"/>
              <w:jc w:val="both"/>
              <w:rPr>
                <w:rFonts w:ascii="Barlow" w:hAnsi="Barlow"/>
                <w:color w:val="002060"/>
                <w:sz w:val="18"/>
                <w:szCs w:val="18"/>
              </w:rPr>
            </w:pPr>
          </w:p>
          <w:p w14:paraId="43880605" w14:textId="77777777" w:rsidR="00D772F5" w:rsidRPr="00EF50AA" w:rsidRDefault="00D772F5" w:rsidP="00CB407D">
            <w:pPr>
              <w:pStyle w:val="TableParagraph"/>
              <w:ind w:left="125"/>
              <w:jc w:val="both"/>
              <w:rPr>
                <w:rFonts w:ascii="Barlow" w:hAnsi="Barlow"/>
                <w:color w:val="002060"/>
                <w:sz w:val="18"/>
                <w:szCs w:val="18"/>
              </w:rPr>
            </w:pPr>
            <w:r w:rsidRPr="00EF50AA">
              <w:rPr>
                <w:rFonts w:ascii="Barlow" w:hAnsi="Barlow"/>
                <w:color w:val="002060"/>
                <w:sz w:val="18"/>
                <w:szCs w:val="18"/>
              </w:rPr>
              <w:t xml:space="preserve">- Escolas Profissionais Públicas e entidades proprietárias de escolas profissionais privadas; </w:t>
            </w:r>
          </w:p>
          <w:p w14:paraId="545BC495" w14:textId="77777777" w:rsidR="00D772F5" w:rsidRPr="00EF50AA" w:rsidRDefault="00D772F5" w:rsidP="00CB407D">
            <w:pPr>
              <w:pStyle w:val="TableParagraph"/>
              <w:ind w:left="125"/>
              <w:jc w:val="both"/>
              <w:rPr>
                <w:rFonts w:ascii="Barlow" w:hAnsi="Barlow"/>
                <w:color w:val="002060"/>
                <w:sz w:val="18"/>
                <w:szCs w:val="18"/>
              </w:rPr>
            </w:pPr>
            <w:r w:rsidRPr="00EF50AA">
              <w:rPr>
                <w:rFonts w:ascii="Barlow" w:hAnsi="Barlow"/>
                <w:color w:val="002060"/>
                <w:sz w:val="18"/>
                <w:szCs w:val="18"/>
              </w:rPr>
              <w:t xml:space="preserve">- Estabelecimentos Públicos de Educação; </w:t>
            </w:r>
          </w:p>
          <w:p w14:paraId="5F916F01" w14:textId="77777777" w:rsidR="00D772F5" w:rsidRPr="00EF50AA" w:rsidRDefault="00D772F5" w:rsidP="00CB407D">
            <w:pPr>
              <w:pStyle w:val="TableParagraph"/>
              <w:ind w:left="125"/>
              <w:jc w:val="both"/>
              <w:rPr>
                <w:rFonts w:ascii="Barlow" w:hAnsi="Barlow"/>
                <w:color w:val="002060"/>
                <w:sz w:val="18"/>
                <w:szCs w:val="18"/>
              </w:rPr>
            </w:pPr>
            <w:r w:rsidRPr="00EF50AA">
              <w:rPr>
                <w:rFonts w:ascii="Barlow" w:hAnsi="Barlow"/>
                <w:color w:val="002060"/>
                <w:sz w:val="18"/>
                <w:szCs w:val="18"/>
              </w:rPr>
              <w:t>- Escolas do Ensino Particular e Cooperativo;</w:t>
            </w:r>
          </w:p>
          <w:p w14:paraId="695C6243" w14:textId="77777777" w:rsidR="00D772F5" w:rsidRPr="00EF50AA" w:rsidRDefault="00D772F5" w:rsidP="00CB407D">
            <w:pPr>
              <w:pStyle w:val="TableParagraph"/>
              <w:ind w:left="125"/>
              <w:jc w:val="both"/>
              <w:rPr>
                <w:rFonts w:ascii="Barlow" w:hAnsi="Barlow"/>
                <w:color w:val="000000" w:themeColor="text1"/>
                <w:sz w:val="18"/>
                <w:szCs w:val="18"/>
              </w:rPr>
            </w:pPr>
            <w:r w:rsidRPr="00EF50AA">
              <w:rPr>
                <w:rFonts w:ascii="Barlow" w:hAnsi="Barlow"/>
                <w:color w:val="000000" w:themeColor="text1"/>
                <w:sz w:val="18"/>
                <w:szCs w:val="18"/>
              </w:rPr>
              <w:t xml:space="preserve">- </w:t>
            </w:r>
            <w:r w:rsidRPr="00EF50AA">
              <w:rPr>
                <w:rFonts w:ascii="Barlow" w:hAnsi="Barlow"/>
                <w:color w:val="244061" w:themeColor="accent1" w:themeShade="80"/>
                <w:sz w:val="18"/>
                <w:szCs w:val="18"/>
              </w:rPr>
              <w:t>Turismo de Portugal.</w:t>
            </w:r>
          </w:p>
        </w:tc>
      </w:tr>
      <w:tr w:rsidR="00D772F5" w:rsidRPr="00EF50AA" w14:paraId="5EF74151" w14:textId="77777777" w:rsidTr="00B6584C">
        <w:trPr>
          <w:trHeight w:val="442"/>
        </w:trPr>
        <w:tc>
          <w:tcPr>
            <w:tcW w:w="4820" w:type="dxa"/>
            <w:tcBorders>
              <w:top w:val="single" w:sz="8" w:space="0" w:color="002060"/>
              <w:bottom w:val="single" w:sz="8" w:space="0" w:color="002060"/>
            </w:tcBorders>
            <w:shd w:val="clear" w:color="auto" w:fill="002060"/>
          </w:tcPr>
          <w:p w14:paraId="65D468B9" w14:textId="77777777" w:rsidR="00D772F5" w:rsidRPr="00EF50AA" w:rsidRDefault="00D772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3969" w:type="dxa"/>
            <w:tcBorders>
              <w:top w:val="single" w:sz="8" w:space="0" w:color="002060"/>
              <w:bottom w:val="single" w:sz="8" w:space="0" w:color="002060"/>
            </w:tcBorders>
            <w:shd w:val="clear" w:color="auto" w:fill="002060"/>
          </w:tcPr>
          <w:p w14:paraId="20C27460" w14:textId="77777777" w:rsidR="00D772F5" w:rsidRPr="00EF50AA" w:rsidRDefault="00D772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D772F5" w:rsidRPr="00EF50AA" w14:paraId="276960A0" w14:textId="77777777" w:rsidTr="00B6584C">
        <w:trPr>
          <w:trHeight w:val="1106"/>
        </w:trPr>
        <w:tc>
          <w:tcPr>
            <w:tcW w:w="4820" w:type="dxa"/>
            <w:tcBorders>
              <w:top w:val="single" w:sz="8" w:space="0" w:color="002060"/>
              <w:left w:val="single" w:sz="8" w:space="0" w:color="002060"/>
              <w:bottom w:val="single" w:sz="8" w:space="0" w:color="002060"/>
              <w:right w:val="single" w:sz="8" w:space="0" w:color="002060"/>
            </w:tcBorders>
          </w:tcPr>
          <w:p w14:paraId="4E91B457" w14:textId="77777777" w:rsidR="00D772F5" w:rsidRPr="00EF50AA" w:rsidRDefault="00D772F5" w:rsidP="00CB407D">
            <w:pPr>
              <w:pStyle w:val="TableParagraph"/>
              <w:spacing w:before="120"/>
              <w:ind w:left="125"/>
              <w:jc w:val="both"/>
              <w:rPr>
                <w:rFonts w:ascii="Barlow" w:hAnsi="Barlow"/>
                <w:b/>
                <w:color w:val="002060"/>
                <w:sz w:val="18"/>
                <w:szCs w:val="18"/>
              </w:rPr>
            </w:pPr>
            <w:r w:rsidRPr="00EF50AA">
              <w:rPr>
                <w:rFonts w:ascii="Barlow" w:hAnsi="Barlow"/>
                <w:color w:val="002060"/>
                <w:sz w:val="18"/>
                <w:szCs w:val="18"/>
              </w:rPr>
              <w:t>Participantes apoiados nos Cursos Profissionais</w:t>
            </w:r>
          </w:p>
        </w:tc>
        <w:tc>
          <w:tcPr>
            <w:tcW w:w="3969" w:type="dxa"/>
            <w:tcBorders>
              <w:top w:val="single" w:sz="8" w:space="0" w:color="002060"/>
              <w:left w:val="single" w:sz="8" w:space="0" w:color="002060"/>
              <w:bottom w:val="single" w:sz="8" w:space="0" w:color="002060"/>
              <w:right w:val="single" w:sz="8" w:space="0" w:color="002060"/>
            </w:tcBorders>
          </w:tcPr>
          <w:p w14:paraId="46C0475F" w14:textId="77777777" w:rsidR="00D772F5" w:rsidRPr="00EF50AA" w:rsidRDefault="00D772F5"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Diplomados, no tempo próprio, em cursos de formação de dupla certificação</w:t>
            </w:r>
          </w:p>
          <w:p w14:paraId="597ED237" w14:textId="77777777" w:rsidR="00D772F5" w:rsidRPr="00EF50AA" w:rsidRDefault="00D772F5" w:rsidP="00CB407D">
            <w:pPr>
              <w:pStyle w:val="TableParagraph"/>
              <w:ind w:left="125"/>
              <w:jc w:val="both"/>
              <w:rPr>
                <w:rFonts w:ascii="Barlow" w:hAnsi="Barlow"/>
                <w:color w:val="002060"/>
                <w:sz w:val="18"/>
                <w:szCs w:val="18"/>
              </w:rPr>
            </w:pPr>
          </w:p>
          <w:p w14:paraId="7153657D" w14:textId="77777777" w:rsidR="00D772F5" w:rsidRPr="00EF50AA" w:rsidRDefault="00D772F5" w:rsidP="00CB407D">
            <w:pPr>
              <w:pStyle w:val="TableParagraph"/>
              <w:ind w:left="125"/>
              <w:jc w:val="both"/>
              <w:rPr>
                <w:rFonts w:ascii="Barlow" w:hAnsi="Barlow"/>
                <w:color w:val="002060"/>
                <w:sz w:val="18"/>
                <w:szCs w:val="18"/>
              </w:rPr>
            </w:pPr>
            <w:r w:rsidRPr="00EF50AA">
              <w:rPr>
                <w:rFonts w:ascii="Barlow" w:hAnsi="Barlow"/>
                <w:color w:val="002060"/>
                <w:sz w:val="18"/>
                <w:szCs w:val="18"/>
              </w:rPr>
              <w:t>Empregabilidade ou prosseguimento de estudos seis meses após a conclusão da formação</w:t>
            </w:r>
          </w:p>
        </w:tc>
      </w:tr>
    </w:tbl>
    <w:p w14:paraId="10ACA97A" w14:textId="77777777" w:rsidR="00D772F5" w:rsidRPr="00EF50AA" w:rsidRDefault="00D772F5" w:rsidP="00CB407D">
      <w:pPr>
        <w:pStyle w:val="Corpodetexto"/>
        <w:spacing w:before="1"/>
        <w:rPr>
          <w:rFonts w:ascii="Barlow" w:hAnsi="Barlow"/>
          <w:sz w:val="18"/>
          <w:szCs w:val="18"/>
        </w:rPr>
      </w:pPr>
    </w:p>
    <w:p w14:paraId="4AEE6E82" w14:textId="77777777" w:rsidR="00D772F5" w:rsidRPr="00EF50AA" w:rsidRDefault="00D772F5"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306"/>
        <w:gridCol w:w="1483"/>
      </w:tblGrid>
      <w:tr w:rsidR="00D772F5" w:rsidRPr="00EF50AA" w14:paraId="3C25D4B1"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8124C1E" w14:textId="77777777" w:rsidR="00D772F5" w:rsidRPr="00EF50AA" w:rsidRDefault="00D772F5"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0FEDB0A" w14:textId="77777777" w:rsidR="00D772F5" w:rsidRPr="00EF50AA" w:rsidRDefault="00D772F5"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D772F5" w:rsidRPr="00EF50AA" w14:paraId="01919870" w14:textId="77777777" w:rsidTr="00B6584C">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25D5DC6" w14:textId="77777777" w:rsidR="00D772F5" w:rsidRPr="00EF50AA" w:rsidRDefault="00D772F5"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2E335BF" w14:textId="77777777" w:rsidR="00D772F5" w:rsidRPr="00EF50AA" w:rsidRDefault="00D772F5" w:rsidP="00CB407D">
            <w:pPr>
              <w:pStyle w:val="Corpodetexto"/>
              <w:spacing w:before="60" w:after="60"/>
              <w:jc w:val="center"/>
              <w:rPr>
                <w:rFonts w:ascii="Barlow" w:hAnsi="Barlow"/>
                <w:b/>
                <w:color w:val="FFFFFF" w:themeColor="background1"/>
                <w:sz w:val="18"/>
                <w:szCs w:val="18"/>
              </w:rPr>
            </w:pPr>
          </w:p>
        </w:tc>
      </w:tr>
      <w:tr w:rsidR="00D772F5" w:rsidRPr="00EF50AA" w14:paraId="1DDFEEC0"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4991AF11" w14:textId="77777777" w:rsidR="00D772F5" w:rsidRPr="00EF50AA" w:rsidRDefault="00D772F5" w:rsidP="00CB407D">
            <w:pPr>
              <w:pStyle w:val="PargrafodaLista"/>
              <w:numPr>
                <w:ilvl w:val="1"/>
                <w:numId w:val="24"/>
              </w:numPr>
              <w:tabs>
                <w:tab w:val="left" w:pos="303"/>
                <w:tab w:val="left" w:pos="6235"/>
              </w:tabs>
              <w:spacing w:before="60" w:after="60"/>
              <w:ind w:left="29" w:firstLine="0"/>
              <w:jc w:val="both"/>
              <w:rPr>
                <w:rFonts w:ascii="Barlow" w:hAnsi="Barlow"/>
                <w:color w:val="001F5F"/>
                <w:sz w:val="18"/>
                <w:szCs w:val="18"/>
              </w:rPr>
            </w:pPr>
            <w:r w:rsidRPr="00EF50AA">
              <w:rPr>
                <w:rFonts w:ascii="Barlow" w:hAnsi="Barlow"/>
                <w:color w:val="002060"/>
                <w:sz w:val="18"/>
                <w:szCs w:val="18"/>
              </w:rPr>
              <w:t>Adequação da operação aos objetivos e medidas de política pública na área de intervenção da iniciativa, designadamente na adequação à procura pelos alunos e às necessidades do mercado regional e nacional</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74F609B9" w14:textId="77777777" w:rsidR="00D772F5" w:rsidRPr="00EF50AA" w:rsidRDefault="00D772F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D772F5" w:rsidRPr="00EF50AA" w14:paraId="1A780DC9"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32D70EFF" w14:textId="77777777" w:rsidR="00D772F5" w:rsidRPr="00EF50AA" w:rsidRDefault="00D772F5" w:rsidP="00CB407D">
            <w:pPr>
              <w:pStyle w:val="PargrafodaLista"/>
              <w:numPr>
                <w:ilvl w:val="1"/>
                <w:numId w:val="24"/>
              </w:numPr>
              <w:tabs>
                <w:tab w:val="left" w:pos="284"/>
                <w:tab w:val="left" w:pos="6235"/>
              </w:tabs>
              <w:spacing w:before="60" w:after="60"/>
              <w:ind w:left="29" w:firstLine="0"/>
              <w:jc w:val="both"/>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7F671EE8" w14:textId="77777777" w:rsidR="00D772F5" w:rsidRPr="00EF50AA" w:rsidRDefault="00D772F5"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Média) para que a operação possa ser aceite</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3219950E" w14:textId="77777777" w:rsidR="00D772F5" w:rsidRPr="00EF50AA" w:rsidRDefault="00D772F5" w:rsidP="00CB407D">
            <w:pPr>
              <w:pStyle w:val="Corpodetexto"/>
              <w:spacing w:before="60" w:after="60"/>
              <w:jc w:val="center"/>
              <w:rPr>
                <w:rFonts w:ascii="Barlow" w:hAnsi="Barlow"/>
                <w:color w:val="001F5F"/>
                <w:sz w:val="18"/>
                <w:szCs w:val="18"/>
              </w:rPr>
            </w:pPr>
          </w:p>
        </w:tc>
      </w:tr>
      <w:tr w:rsidR="00D772F5" w:rsidRPr="00EF50AA" w14:paraId="71173FEB"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AB58761" w14:textId="77777777" w:rsidR="00D772F5" w:rsidRPr="00EF50AA" w:rsidRDefault="00D772F5"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D772F5" w:rsidRPr="00EF50AA" w14:paraId="1482C4D5"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23FC169B" w14:textId="77777777" w:rsidR="00D772F5" w:rsidRPr="00EF50AA" w:rsidRDefault="00D772F5"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a Promoção do Sucesso Escolar e/ou Profissional</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18FBF215" w14:textId="77777777" w:rsidR="00D772F5" w:rsidRPr="00EF50AA" w:rsidRDefault="00D772F5"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- 40%</w:t>
            </w:r>
          </w:p>
        </w:tc>
      </w:tr>
      <w:tr w:rsidR="00D772F5" w:rsidRPr="00EF50AA" w14:paraId="444457CB" w14:textId="77777777" w:rsidTr="00B6584C">
        <w:trPr>
          <w:trHeight w:val="256"/>
        </w:trPr>
        <w:tc>
          <w:tcPr>
            <w:tcW w:w="7306" w:type="dxa"/>
            <w:tcBorders>
              <w:top w:val="single" w:sz="8" w:space="0" w:color="002060"/>
              <w:left w:val="single" w:sz="8" w:space="0" w:color="002060"/>
              <w:bottom w:val="single" w:sz="8" w:space="0" w:color="002060"/>
              <w:right w:val="single" w:sz="8" w:space="0" w:color="002060"/>
            </w:tcBorders>
          </w:tcPr>
          <w:p w14:paraId="77C5D181" w14:textId="77777777" w:rsidR="00D772F5" w:rsidRPr="00EF50AA" w:rsidRDefault="00D772F5"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2.2. Potencial da operação para a promoção do emprego de base local</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7B032F8E" w14:textId="77777777" w:rsidR="00D772F5" w:rsidRPr="00EF50AA" w:rsidRDefault="00D772F5" w:rsidP="00CB407D">
            <w:pPr>
              <w:pStyle w:val="Corpodetexto"/>
              <w:spacing w:before="60" w:after="60"/>
              <w:jc w:val="center"/>
              <w:rPr>
                <w:rFonts w:ascii="Barlow" w:hAnsi="Barlow"/>
                <w:color w:val="002060"/>
                <w:sz w:val="18"/>
                <w:szCs w:val="18"/>
              </w:rPr>
            </w:pPr>
          </w:p>
        </w:tc>
      </w:tr>
      <w:tr w:rsidR="00D772F5" w:rsidRPr="00EF50AA" w14:paraId="5A3F4BB8"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CE8CE4E" w14:textId="77777777" w:rsidR="00D772F5" w:rsidRPr="00EF50AA" w:rsidRDefault="00D772F5"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D772F5" w:rsidRPr="00EF50AA" w14:paraId="7942BD1F"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4948B353" w14:textId="77777777" w:rsidR="00D772F5" w:rsidRPr="00EF50AA" w:rsidRDefault="00D772F5"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3.1. Capacidade de gestão e implementação da operação</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05145D0F" w14:textId="77777777" w:rsidR="00D772F5" w:rsidRPr="00EF50AA" w:rsidRDefault="00D772F5"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15%-25%</w:t>
            </w:r>
          </w:p>
        </w:tc>
      </w:tr>
      <w:tr w:rsidR="00D772F5" w:rsidRPr="00EF50AA" w14:paraId="0C6DD238"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105E42B4" w14:textId="77777777" w:rsidR="00D772F5" w:rsidRPr="00EF50AA" w:rsidRDefault="00D772F5"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3.2 Adequação dos meios físicos, tecnológicos e humanos para acompanhamento das ações propostas durante e após a operação</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0B31B15C" w14:textId="77777777" w:rsidR="00D772F5" w:rsidRPr="00EF50AA" w:rsidRDefault="00D772F5" w:rsidP="00CB407D">
            <w:pPr>
              <w:pStyle w:val="Corpodetexto"/>
              <w:spacing w:before="60" w:after="60"/>
              <w:jc w:val="center"/>
              <w:rPr>
                <w:rFonts w:ascii="Barlow" w:hAnsi="Barlow"/>
                <w:color w:val="002060"/>
                <w:sz w:val="18"/>
                <w:szCs w:val="18"/>
              </w:rPr>
            </w:pPr>
          </w:p>
        </w:tc>
      </w:tr>
      <w:tr w:rsidR="00D772F5" w:rsidRPr="00EF50AA" w14:paraId="1738CA54"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C265FDE" w14:textId="77777777" w:rsidR="00D772F5" w:rsidRPr="00EF50AA" w:rsidRDefault="00D772F5" w:rsidP="00CB407D">
            <w:pPr>
              <w:pStyle w:val="Corpodetexto"/>
              <w:tabs>
                <w:tab w:val="left" w:pos="6235"/>
              </w:tabs>
              <w:spacing w:before="60" w:after="60"/>
              <w:ind w:left="29"/>
              <w:rPr>
                <w:rFonts w:ascii="Barlow" w:hAnsi="Barlow"/>
                <w:b/>
                <w:color w:val="002060"/>
                <w:sz w:val="18"/>
                <w:szCs w:val="18"/>
              </w:rPr>
            </w:pPr>
            <w:r w:rsidRPr="00EF50AA">
              <w:rPr>
                <w:rFonts w:ascii="Barlow" w:hAnsi="Barlow"/>
                <w:b/>
                <w:color w:val="002060"/>
                <w:sz w:val="18"/>
                <w:szCs w:val="18"/>
              </w:rPr>
              <w:t xml:space="preserve">4.4. </w:t>
            </w:r>
            <w:r w:rsidRPr="00EF50AA">
              <w:rPr>
                <w:rFonts w:ascii="Barlow" w:hAnsi="Barlow"/>
                <w:b/>
                <w:color w:val="FFFFFF" w:themeColor="background1"/>
                <w:sz w:val="18"/>
                <w:szCs w:val="18"/>
              </w:rPr>
              <w:t>Qualidade da Operação</w:t>
            </w:r>
          </w:p>
        </w:tc>
      </w:tr>
      <w:tr w:rsidR="00D772F5" w:rsidRPr="00EF50AA" w14:paraId="03EFC9B4" w14:textId="77777777" w:rsidTr="00B6584C">
        <w:trPr>
          <w:trHeight w:val="74"/>
        </w:trPr>
        <w:tc>
          <w:tcPr>
            <w:tcW w:w="7306" w:type="dxa"/>
            <w:tcBorders>
              <w:top w:val="single" w:sz="8" w:space="0" w:color="002060"/>
              <w:left w:val="single" w:sz="8" w:space="0" w:color="002060"/>
              <w:right w:val="single" w:sz="8" w:space="0" w:color="002060"/>
            </w:tcBorders>
          </w:tcPr>
          <w:p w14:paraId="78B6A399" w14:textId="77777777" w:rsidR="00D772F5" w:rsidRPr="00EF50AA" w:rsidRDefault="00D772F5"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Abordagem integrada, complementaridade e sinergias</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11AF0F6F" w14:textId="77777777" w:rsidR="00D772F5" w:rsidRPr="00EF50AA" w:rsidRDefault="00D772F5"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D772F5" w:rsidRPr="00EF50AA" w14:paraId="0347120B"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2119B098" w14:textId="77777777" w:rsidR="00D772F5" w:rsidRPr="00EF50AA" w:rsidRDefault="00D772F5"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71988584" w14:textId="77777777" w:rsidR="00D772F5" w:rsidRPr="00EF50AA" w:rsidRDefault="00D772F5" w:rsidP="00CB407D">
            <w:pPr>
              <w:pStyle w:val="Corpodetexto"/>
              <w:spacing w:before="60" w:after="60"/>
              <w:jc w:val="center"/>
              <w:rPr>
                <w:rFonts w:ascii="Barlow" w:hAnsi="Barlow"/>
                <w:color w:val="001F5F"/>
                <w:sz w:val="18"/>
                <w:szCs w:val="18"/>
              </w:rPr>
            </w:pPr>
          </w:p>
        </w:tc>
      </w:tr>
      <w:tr w:rsidR="00D772F5" w:rsidRPr="00EF50AA" w14:paraId="54DE4D1F"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588BD17D" w14:textId="77777777" w:rsidR="00D772F5" w:rsidRPr="00EF50AA" w:rsidRDefault="00D772F5"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483" w:type="dxa"/>
            <w:vMerge/>
            <w:tcBorders>
              <w:top w:val="single" w:sz="8" w:space="0" w:color="002060"/>
              <w:left w:val="single" w:sz="8" w:space="0" w:color="002060"/>
              <w:bottom w:val="single" w:sz="8" w:space="0" w:color="002060"/>
              <w:right w:val="single" w:sz="8" w:space="0" w:color="002060"/>
            </w:tcBorders>
          </w:tcPr>
          <w:p w14:paraId="06F089AC" w14:textId="77777777" w:rsidR="00D772F5" w:rsidRPr="00EF50AA" w:rsidRDefault="00D772F5" w:rsidP="00CB407D">
            <w:pPr>
              <w:pStyle w:val="Corpodetexto"/>
              <w:spacing w:before="60" w:after="60"/>
              <w:jc w:val="center"/>
              <w:rPr>
                <w:rFonts w:ascii="Barlow" w:hAnsi="Barlow"/>
                <w:color w:val="001F5F"/>
                <w:sz w:val="18"/>
                <w:szCs w:val="18"/>
              </w:rPr>
            </w:pPr>
          </w:p>
        </w:tc>
      </w:tr>
    </w:tbl>
    <w:p w14:paraId="6F417C98" w14:textId="77777777" w:rsidR="00D772F5" w:rsidRPr="00EF50AA" w:rsidRDefault="00D772F5" w:rsidP="00CB407D">
      <w:pPr>
        <w:pStyle w:val="Corpodetexto"/>
        <w:ind w:left="567"/>
        <w:rPr>
          <w:rFonts w:ascii="Barlow" w:hAnsi="Barlow"/>
          <w:bCs/>
          <w:color w:val="002060"/>
          <w:sz w:val="18"/>
          <w:szCs w:val="18"/>
        </w:rPr>
      </w:pPr>
    </w:p>
    <w:p w14:paraId="6A77E969" w14:textId="77777777" w:rsidR="00E72F31" w:rsidRPr="00EF50AA" w:rsidRDefault="00E72F31" w:rsidP="00CB407D">
      <w:pPr>
        <w:pStyle w:val="Corpodetexto"/>
        <w:rPr>
          <w:rFonts w:ascii="Barlow" w:hAnsi="Barlow"/>
          <w:b/>
          <w:sz w:val="18"/>
          <w:szCs w:val="18"/>
        </w:rPr>
      </w:pPr>
    </w:p>
    <w:p w14:paraId="3C4DDAC5" w14:textId="77777777" w:rsidR="00286471" w:rsidRPr="00EF50AA" w:rsidRDefault="00286471" w:rsidP="00CB407D">
      <w:pPr>
        <w:pStyle w:val="Corpodetexto"/>
        <w:rPr>
          <w:rFonts w:ascii="Barlow" w:hAnsi="Barlow"/>
          <w:b/>
          <w:sz w:val="18"/>
          <w:szCs w:val="18"/>
        </w:rPr>
      </w:pPr>
    </w:p>
    <w:p w14:paraId="3CFD90D5" w14:textId="77777777" w:rsidR="00286471" w:rsidRPr="00EF50AA" w:rsidRDefault="00286471" w:rsidP="00CB407D">
      <w:pPr>
        <w:pStyle w:val="Corpodetexto"/>
        <w:rPr>
          <w:rFonts w:ascii="Barlow" w:hAnsi="Barlow"/>
          <w:b/>
          <w:sz w:val="18"/>
          <w:szCs w:val="18"/>
        </w:rPr>
      </w:pPr>
    </w:p>
    <w:p w14:paraId="25E01850" w14:textId="77777777" w:rsidR="00286471" w:rsidRPr="00EF50AA" w:rsidRDefault="00286471" w:rsidP="00CB407D">
      <w:pPr>
        <w:pStyle w:val="Corpodetexto"/>
        <w:rPr>
          <w:rFonts w:ascii="Barlow" w:hAnsi="Barlow"/>
          <w:b/>
          <w:sz w:val="18"/>
          <w:szCs w:val="18"/>
        </w:rPr>
      </w:pPr>
    </w:p>
    <w:p w14:paraId="344043AB" w14:textId="77777777" w:rsidR="00286471" w:rsidRPr="00EF50AA" w:rsidRDefault="00286471" w:rsidP="00CB407D">
      <w:pPr>
        <w:pStyle w:val="Corpodetexto"/>
        <w:rPr>
          <w:rFonts w:ascii="Barlow" w:hAnsi="Barlow"/>
          <w:b/>
          <w:sz w:val="18"/>
          <w:szCs w:val="18"/>
        </w:rPr>
      </w:pPr>
    </w:p>
    <w:p w14:paraId="20781CC9" w14:textId="77777777" w:rsidR="00286471" w:rsidRPr="00EF50AA" w:rsidRDefault="00286471" w:rsidP="00CB407D">
      <w:pPr>
        <w:pStyle w:val="Corpodetexto"/>
        <w:rPr>
          <w:rFonts w:ascii="Barlow" w:hAnsi="Barlow"/>
          <w:b/>
          <w:sz w:val="18"/>
          <w:szCs w:val="18"/>
        </w:rPr>
      </w:pPr>
    </w:p>
    <w:p w14:paraId="67D371C4" w14:textId="77777777" w:rsidR="00286471" w:rsidRPr="00EF50AA" w:rsidRDefault="00286471" w:rsidP="00CB407D">
      <w:pPr>
        <w:pStyle w:val="Corpodetexto"/>
        <w:rPr>
          <w:rFonts w:ascii="Barlow" w:hAnsi="Barlow"/>
          <w:b/>
          <w:sz w:val="18"/>
          <w:szCs w:val="18"/>
        </w:rPr>
      </w:pPr>
    </w:p>
    <w:p w14:paraId="3095F444" w14:textId="77777777" w:rsidR="00286471" w:rsidRPr="00EF50AA" w:rsidRDefault="00286471" w:rsidP="00CB407D">
      <w:pPr>
        <w:pStyle w:val="Corpodetexto"/>
        <w:rPr>
          <w:rFonts w:ascii="Barlow" w:hAnsi="Barlow"/>
          <w:b/>
          <w:sz w:val="18"/>
          <w:szCs w:val="18"/>
        </w:rPr>
      </w:pPr>
    </w:p>
    <w:p w14:paraId="4497DF46" w14:textId="2DD73D09" w:rsidR="003B5A63" w:rsidRDefault="003B5A63">
      <w:pPr>
        <w:rPr>
          <w:rFonts w:ascii="Barlow" w:hAnsi="Barlow"/>
          <w:b/>
          <w:sz w:val="18"/>
          <w:szCs w:val="18"/>
        </w:rPr>
      </w:pPr>
      <w:r>
        <w:rPr>
          <w:rFonts w:ascii="Barlow" w:hAnsi="Barlow"/>
          <w:b/>
          <w:sz w:val="18"/>
          <w:szCs w:val="18"/>
        </w:rPr>
        <w:lastRenderedPageBreak/>
        <w:br w:type="page"/>
      </w:r>
    </w:p>
    <w:p w14:paraId="354D5F68" w14:textId="77777777" w:rsidR="00286471" w:rsidRPr="00EF50AA" w:rsidRDefault="00286471" w:rsidP="00CB407D">
      <w:pPr>
        <w:pStyle w:val="Corpodetexto"/>
        <w:rPr>
          <w:rFonts w:ascii="Barlow" w:hAnsi="Barlow"/>
          <w:b/>
          <w:sz w:val="18"/>
          <w:szCs w:val="18"/>
        </w:rPr>
      </w:pPr>
    </w:p>
    <w:p w14:paraId="39B01A7A" w14:textId="77777777" w:rsidR="00286471" w:rsidRPr="00EF50AA" w:rsidRDefault="00286471" w:rsidP="00CB407D">
      <w:pPr>
        <w:spacing w:before="120"/>
        <w:ind w:left="426"/>
        <w:jc w:val="both"/>
        <w:rPr>
          <w:rFonts w:ascii="Barlow" w:hAnsi="Barlow"/>
          <w:color w:val="001F5F"/>
          <w:sz w:val="18"/>
          <w:szCs w:val="18"/>
        </w:rPr>
      </w:pPr>
      <w:r w:rsidRPr="00EF50AA">
        <w:rPr>
          <w:rFonts w:ascii="Barlow" w:hAnsi="Barlow"/>
          <w:color w:val="17365D"/>
          <w:sz w:val="18"/>
          <w:szCs w:val="18"/>
        </w:rPr>
        <w:t xml:space="preserve">Ainda no âmbito dos Cursos Profissionais, para as </w:t>
      </w:r>
      <w:r w:rsidRPr="00EF50AA">
        <w:rPr>
          <w:rFonts w:ascii="Barlow" w:hAnsi="Barlow"/>
          <w:color w:val="17365D"/>
          <w:sz w:val="18"/>
          <w:szCs w:val="18"/>
          <w:u w:val="single"/>
        </w:rPr>
        <w:t>operações MEA</w:t>
      </w:r>
      <w:r w:rsidRPr="00EF50AA">
        <w:rPr>
          <w:rFonts w:ascii="Barlow" w:hAnsi="Barlow"/>
          <w:color w:val="17365D"/>
          <w:sz w:val="18"/>
          <w:szCs w:val="18"/>
        </w:rPr>
        <w:t xml:space="preserve"> aplicam-se os critérios de seleção que constam na tabela em baixo. Estes critérios foram definidos com base no que foi aprovado no âmbito do PT2020 e garante-se a equivalência com os critérios definidos para as operações de Avisos futuros no âmbito do PT2030, assegurando assim a regulamentação aplicável a este período de programação. </w:t>
      </w:r>
    </w:p>
    <w:p w14:paraId="33F4970C" w14:textId="77777777" w:rsidR="00286471" w:rsidRPr="00EF50AA" w:rsidRDefault="00286471" w:rsidP="00CB407D">
      <w:pPr>
        <w:pStyle w:val="Corpodetexto"/>
        <w:spacing w:before="1"/>
        <w:rPr>
          <w:rFonts w:ascii="Barlow" w:hAnsi="Barlow"/>
          <w:sz w:val="18"/>
          <w:szCs w:val="18"/>
        </w:rPr>
      </w:pPr>
    </w:p>
    <w:tbl>
      <w:tblPr>
        <w:tblStyle w:val="TabelacomGrelha"/>
        <w:tblW w:w="8647" w:type="dxa"/>
        <w:tblInd w:w="269" w:type="dxa"/>
        <w:tblLayout w:type="fixed"/>
        <w:tblLook w:val="04A0" w:firstRow="1" w:lastRow="0" w:firstColumn="1" w:lastColumn="0" w:noHBand="0" w:noVBand="1"/>
      </w:tblPr>
      <w:tblGrid>
        <w:gridCol w:w="3756"/>
        <w:gridCol w:w="4891"/>
      </w:tblGrid>
      <w:tr w:rsidR="00286471" w:rsidRPr="00EF50AA" w14:paraId="1F6BA2EC" w14:textId="77777777" w:rsidTr="003B5A63">
        <w:tc>
          <w:tcPr>
            <w:tcW w:w="8647"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953658D" w14:textId="77777777" w:rsidR="00286471" w:rsidRPr="00EF50AA" w:rsidRDefault="00286471"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r>
      <w:tr w:rsidR="00286471" w:rsidRPr="00EF50AA" w14:paraId="21C7FEC7" w14:textId="77777777" w:rsidTr="003B5A63">
        <w:tc>
          <w:tcPr>
            <w:tcW w:w="8647" w:type="dxa"/>
            <w:gridSpan w:val="2"/>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F560342" w14:textId="77777777" w:rsidR="00286471" w:rsidRPr="00EF50AA" w:rsidRDefault="00286471"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Eficácia e impacto em Resultados</w:t>
            </w:r>
          </w:p>
        </w:tc>
      </w:tr>
      <w:tr w:rsidR="00286471" w:rsidRPr="00EF50AA" w14:paraId="7AD2749C"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1085DF41" w14:textId="77777777" w:rsidR="00286471" w:rsidRPr="00EF50AA" w:rsidRDefault="00286471" w:rsidP="00CB407D">
            <w:pPr>
              <w:pStyle w:val="PargrafodaLista"/>
              <w:tabs>
                <w:tab w:val="left" w:pos="303"/>
                <w:tab w:val="left" w:pos="6235"/>
              </w:tabs>
              <w:spacing w:before="60" w:after="60"/>
              <w:ind w:left="29" w:firstLine="0"/>
              <w:jc w:val="both"/>
              <w:rPr>
                <w:rFonts w:ascii="Barlow" w:hAnsi="Barlow"/>
                <w:color w:val="001F5F"/>
                <w:sz w:val="18"/>
                <w:szCs w:val="18"/>
              </w:rPr>
            </w:pPr>
            <w:r w:rsidRPr="00EF50AA">
              <w:rPr>
                <w:rFonts w:ascii="Barlow" w:hAnsi="Barlow"/>
                <w:color w:val="001F5F"/>
                <w:sz w:val="18"/>
                <w:szCs w:val="18"/>
              </w:rPr>
              <w:t>1. Nível de sucesso escolar (taxa de conclusão) e qualidade das formações realizadas na escola, bem como taxas de prosseguimento de estudos e de empregabilidade.</w:t>
            </w:r>
          </w:p>
        </w:tc>
      </w:tr>
      <w:tr w:rsidR="00286471" w:rsidRPr="00EF50AA" w14:paraId="38DC933E"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76D0871E" w14:textId="77777777" w:rsidR="00286471" w:rsidRPr="00EF50AA" w:rsidRDefault="00286471" w:rsidP="00CB407D">
            <w:pPr>
              <w:tabs>
                <w:tab w:val="left" w:pos="6235"/>
              </w:tabs>
              <w:spacing w:before="60" w:after="60"/>
              <w:rPr>
                <w:rFonts w:ascii="Barlow" w:hAnsi="Barlow"/>
                <w:b/>
                <w:bCs/>
                <w:color w:val="001F5F"/>
                <w:sz w:val="18"/>
                <w:szCs w:val="18"/>
              </w:rPr>
            </w:pPr>
            <w:r w:rsidRPr="00EF50AA">
              <w:rPr>
                <w:rFonts w:ascii="Barlow" w:hAnsi="Barlow"/>
                <w:color w:val="001F5F"/>
                <w:sz w:val="18"/>
                <w:szCs w:val="18"/>
              </w:rPr>
              <w:t>2. Relevância da formação proposta face às necessidades regionais e nacionais do mercado de trabalho (cf. Redes de planeamento da oferta formativa), avaliada nomeadamente pelo número potencial de alunos, procura dos cursos e respetivas áreas de educação e formação e adequação às saídas profissionais prioritárias</w:t>
            </w:r>
          </w:p>
        </w:tc>
      </w:tr>
      <w:tr w:rsidR="00286471" w:rsidRPr="00EF50AA" w14:paraId="65E983D1"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0109896B" w14:textId="77777777" w:rsidR="00286471" w:rsidRPr="00EF50AA" w:rsidRDefault="00286471"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5. Existência de mecanismos de acompanhamento durante e após a conclusão da formação, incluindo o prosseguimento de estudos na mesma área de formação e região e o apoio à inserção profissional dos diplomados</w:t>
            </w:r>
          </w:p>
        </w:tc>
      </w:tr>
      <w:tr w:rsidR="00286471" w:rsidRPr="00EF50AA" w14:paraId="3424829C" w14:textId="77777777" w:rsidTr="003B5A63">
        <w:tc>
          <w:tcPr>
            <w:tcW w:w="864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A72E0BD" w14:textId="77777777" w:rsidR="00286471" w:rsidRPr="00EF50AA" w:rsidRDefault="0028647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Eficiência, qualidade e inovação</w:t>
            </w:r>
          </w:p>
        </w:tc>
      </w:tr>
      <w:tr w:rsidR="00286471" w:rsidRPr="00EF50AA" w14:paraId="3972C3CF"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77B36D3D" w14:textId="77777777" w:rsidR="00286471" w:rsidRPr="00EF50AA" w:rsidRDefault="0028647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6. Grau de eficiência pedagógica e de gestão administrativo-financeira da entidade candidata</w:t>
            </w:r>
          </w:p>
        </w:tc>
      </w:tr>
      <w:tr w:rsidR="00286471" w:rsidRPr="00EF50AA" w14:paraId="4BC6565C" w14:textId="77777777" w:rsidTr="003B5A63">
        <w:trPr>
          <w:trHeight w:val="256"/>
        </w:trPr>
        <w:tc>
          <w:tcPr>
            <w:tcW w:w="8647" w:type="dxa"/>
            <w:gridSpan w:val="2"/>
            <w:tcBorders>
              <w:top w:val="single" w:sz="8" w:space="0" w:color="002060"/>
              <w:left w:val="single" w:sz="8" w:space="0" w:color="002060"/>
              <w:bottom w:val="single" w:sz="8" w:space="0" w:color="002060"/>
              <w:right w:val="single" w:sz="8" w:space="0" w:color="002060"/>
            </w:tcBorders>
          </w:tcPr>
          <w:p w14:paraId="02CE9F6A" w14:textId="77777777" w:rsidR="00286471" w:rsidRPr="00EF50AA" w:rsidRDefault="0028647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7. Adequação do esforço de financiamento ao impacto esperado em resultado</w:t>
            </w:r>
          </w:p>
        </w:tc>
      </w:tr>
      <w:tr w:rsidR="00286471" w:rsidRPr="00EF50AA" w14:paraId="00A61391" w14:textId="77777777" w:rsidTr="003B5A63">
        <w:trPr>
          <w:trHeight w:val="256"/>
        </w:trPr>
        <w:tc>
          <w:tcPr>
            <w:tcW w:w="8647" w:type="dxa"/>
            <w:gridSpan w:val="2"/>
            <w:tcBorders>
              <w:top w:val="single" w:sz="8" w:space="0" w:color="002060"/>
              <w:left w:val="single" w:sz="8" w:space="0" w:color="002060"/>
              <w:bottom w:val="single" w:sz="8" w:space="0" w:color="002060"/>
              <w:right w:val="single" w:sz="8" w:space="0" w:color="002060"/>
            </w:tcBorders>
          </w:tcPr>
          <w:p w14:paraId="12EBF1C0" w14:textId="77777777" w:rsidR="00286471" w:rsidRPr="00EF50AA" w:rsidRDefault="0028647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8. Capacidade, qualidade e adequação dos recursos humanos, infraestruturas educativas, equipamentos e recursos didáticos</w:t>
            </w:r>
          </w:p>
        </w:tc>
      </w:tr>
      <w:tr w:rsidR="00286471" w:rsidRPr="00EF50AA" w14:paraId="5F03E2F3" w14:textId="77777777" w:rsidTr="003B5A63">
        <w:tc>
          <w:tcPr>
            <w:tcW w:w="864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E4959B8" w14:textId="77777777" w:rsidR="00286471" w:rsidRPr="00EF50AA" w:rsidRDefault="0028647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Complementaridade e sinergias</w:t>
            </w:r>
          </w:p>
        </w:tc>
      </w:tr>
      <w:tr w:rsidR="00286471" w:rsidRPr="00EF50AA" w14:paraId="663405AF"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33267A71" w14:textId="77777777" w:rsidR="00286471" w:rsidRPr="00EF50AA" w:rsidRDefault="00286471"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 Qualidade e diversidade de parcerias ou protocolos com instituições, empresas ou outros agentes a nível regional ou nacional, com incidência na organização e desenvolvimento dos cursos e respetiva componente de formação em contexto de trabalho</w:t>
            </w:r>
          </w:p>
        </w:tc>
      </w:tr>
      <w:tr w:rsidR="00286471" w:rsidRPr="00EF50AA" w14:paraId="28DCEED5"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74CAF319" w14:textId="77777777" w:rsidR="00286471" w:rsidRPr="00EF50AA" w:rsidRDefault="00286471"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4. Envolvimento institucional da escola no tecido económico, social e cultural</w:t>
            </w:r>
          </w:p>
        </w:tc>
      </w:tr>
      <w:tr w:rsidR="00286471" w:rsidRPr="00EF50AA" w14:paraId="3DD12758" w14:textId="77777777" w:rsidTr="003B5A63">
        <w:tc>
          <w:tcPr>
            <w:tcW w:w="3756" w:type="dxa"/>
            <w:tcBorders>
              <w:top w:val="single" w:sz="8" w:space="0" w:color="002060"/>
              <w:left w:val="single" w:sz="8" w:space="0" w:color="002060"/>
              <w:bottom w:val="single" w:sz="8" w:space="0" w:color="002060"/>
              <w:right w:val="single" w:sz="8" w:space="0" w:color="002060"/>
            </w:tcBorders>
            <w:shd w:val="clear" w:color="auto" w:fill="002060"/>
          </w:tcPr>
          <w:p w14:paraId="3EC338D2" w14:textId="77777777" w:rsidR="00286471" w:rsidRPr="00EF50AA" w:rsidRDefault="00286471" w:rsidP="00CB407D">
            <w:pPr>
              <w:pStyle w:val="Corpodetexto"/>
              <w:tabs>
                <w:tab w:val="left" w:pos="6235"/>
              </w:tabs>
              <w:spacing w:before="60" w:after="60"/>
              <w:ind w:left="29"/>
              <w:rPr>
                <w:rFonts w:ascii="Barlow" w:hAnsi="Barlow"/>
                <w:color w:val="001F5F"/>
                <w:sz w:val="18"/>
                <w:szCs w:val="18"/>
              </w:rPr>
            </w:pPr>
            <w:r w:rsidRPr="00EF50AA">
              <w:rPr>
                <w:rFonts w:ascii="Barlow" w:hAnsi="Barlow"/>
                <w:b/>
                <w:color w:val="FFFFFF" w:themeColor="background1"/>
                <w:sz w:val="18"/>
                <w:szCs w:val="18"/>
              </w:rPr>
              <w:t>Igualdade de oportunidades e de género</w:t>
            </w:r>
          </w:p>
        </w:tc>
        <w:tc>
          <w:tcPr>
            <w:tcW w:w="4891" w:type="dxa"/>
            <w:tcBorders>
              <w:top w:val="single" w:sz="8" w:space="0" w:color="002060"/>
              <w:left w:val="single" w:sz="8" w:space="0" w:color="002060"/>
              <w:bottom w:val="single" w:sz="8" w:space="0" w:color="002060"/>
              <w:right w:val="single" w:sz="8" w:space="0" w:color="002060"/>
            </w:tcBorders>
            <w:shd w:val="clear" w:color="auto" w:fill="002060"/>
          </w:tcPr>
          <w:p w14:paraId="6267A927" w14:textId="77777777" w:rsidR="00286471" w:rsidRPr="00EF50AA" w:rsidRDefault="00286471" w:rsidP="00CB407D">
            <w:pPr>
              <w:pStyle w:val="Corpodetexto"/>
              <w:tabs>
                <w:tab w:val="left" w:pos="6235"/>
              </w:tabs>
              <w:spacing w:before="60" w:after="60"/>
              <w:ind w:left="29"/>
              <w:rPr>
                <w:rFonts w:ascii="Barlow" w:hAnsi="Barlow"/>
                <w:color w:val="001F5F"/>
                <w:sz w:val="18"/>
                <w:szCs w:val="18"/>
              </w:rPr>
            </w:pPr>
          </w:p>
        </w:tc>
      </w:tr>
      <w:tr w:rsidR="00286471" w:rsidRPr="00EF50AA" w14:paraId="5970439C" w14:textId="77777777" w:rsidTr="003B5A63">
        <w:tc>
          <w:tcPr>
            <w:tcW w:w="8647" w:type="dxa"/>
            <w:gridSpan w:val="2"/>
            <w:tcBorders>
              <w:top w:val="single" w:sz="8" w:space="0" w:color="002060"/>
              <w:left w:val="single" w:sz="8" w:space="0" w:color="002060"/>
              <w:bottom w:val="single" w:sz="8" w:space="0" w:color="002060"/>
              <w:right w:val="single" w:sz="8" w:space="0" w:color="002060"/>
            </w:tcBorders>
          </w:tcPr>
          <w:p w14:paraId="1BDF1D35" w14:textId="77777777" w:rsidR="00286471" w:rsidRPr="00EF50AA" w:rsidRDefault="00286471"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9. Existência de instrumentos que assegurem a igualdade de oportunidades e de género, em particular, no acesso ao ensino, à formação e ao mercado de trabalho</w:t>
            </w:r>
          </w:p>
        </w:tc>
      </w:tr>
    </w:tbl>
    <w:p w14:paraId="42DE8AD8" w14:textId="77777777" w:rsidR="00286471" w:rsidRPr="00EF50AA" w:rsidRDefault="00286471" w:rsidP="00CB407D">
      <w:pPr>
        <w:pStyle w:val="Corpodetexto"/>
        <w:ind w:left="567"/>
        <w:rPr>
          <w:rFonts w:ascii="Barlow" w:hAnsi="Barlow"/>
          <w:bCs/>
          <w:color w:val="002060"/>
          <w:sz w:val="18"/>
          <w:szCs w:val="18"/>
        </w:rPr>
      </w:pPr>
    </w:p>
    <w:p w14:paraId="6E814BC5" w14:textId="77777777" w:rsidR="00286471" w:rsidRPr="00EF50AA" w:rsidRDefault="00286471" w:rsidP="00CB407D">
      <w:pPr>
        <w:spacing w:before="120"/>
        <w:ind w:left="426"/>
        <w:jc w:val="both"/>
        <w:rPr>
          <w:rFonts w:ascii="Barlow" w:hAnsi="Barlow"/>
          <w:color w:val="17365D"/>
          <w:sz w:val="18"/>
          <w:szCs w:val="18"/>
        </w:rPr>
      </w:pPr>
      <w:r w:rsidRPr="00EF50AA">
        <w:rPr>
          <w:rFonts w:ascii="Barlow" w:hAnsi="Barlow"/>
          <w:color w:val="17365D"/>
          <w:sz w:val="18"/>
          <w:szCs w:val="18"/>
        </w:rPr>
        <w:t>Neste caso e nos termos dos respetivos avisos abertos ao abrigo deste mecanismo, o mérito da operação é determinado pela soma ponderada das pontuações parcelares de cada um dos critérios de seleção, sendo estes classificados numa escala de base percentual de 0 a 100, traduzível numa escala qualitativa que sintetiza o mérito da operação nas suas diferentes componentes, a saber:</w:t>
      </w:r>
    </w:p>
    <w:p w14:paraId="7144B375" w14:textId="77777777" w:rsidR="00286471" w:rsidRPr="00EF50AA" w:rsidRDefault="00286471"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Inexistente ou negativo (&lt;50%); </w:t>
      </w:r>
    </w:p>
    <w:p w14:paraId="73A5891C" w14:textId="77777777" w:rsidR="00286471" w:rsidRPr="00EF50AA" w:rsidRDefault="00286471"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Médio (&gt;= 50% a &lt;70%); </w:t>
      </w:r>
    </w:p>
    <w:p w14:paraId="3089EFE2" w14:textId="77777777" w:rsidR="00286471" w:rsidRPr="00EF50AA" w:rsidRDefault="00286471"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Bom (&gt;= 70% a &lt;90%); </w:t>
      </w:r>
    </w:p>
    <w:p w14:paraId="36C47C8E" w14:textId="77777777" w:rsidR="00286471" w:rsidRPr="00EF50AA" w:rsidRDefault="00286471"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Elevado (&gt;= 90%).</w:t>
      </w:r>
    </w:p>
    <w:p w14:paraId="623759EF" w14:textId="2AEB2A0E" w:rsidR="00286471" w:rsidRPr="00EF50AA" w:rsidRDefault="00286471" w:rsidP="00CB407D">
      <w:pPr>
        <w:pStyle w:val="Corpodetexto"/>
        <w:rPr>
          <w:rFonts w:ascii="Barlow" w:hAnsi="Barlow"/>
          <w:b/>
          <w:sz w:val="18"/>
          <w:szCs w:val="18"/>
        </w:rPr>
      </w:pPr>
      <w:r w:rsidRPr="00EF50AA">
        <w:rPr>
          <w:rFonts w:ascii="Barlow" w:hAnsi="Barlow"/>
          <w:color w:val="17365D"/>
          <w:sz w:val="18"/>
          <w:szCs w:val="18"/>
        </w:rPr>
        <w:t>Os critérios de seleção relativos à eficácia e impacto em resultados e à eficiência, qualidade e inovação devem representar mais de 50% da ponderação total, reforçando assim o foco em resultados e na qualidade/inovação. Neste âmbito, é ainda estabelecido que os projetos que reúnam a classificação final inferior a 50% não serão objeto de financiamento, bem como os projetos acima desse valor para os quais não haja dotação orçamental.</w:t>
      </w:r>
    </w:p>
    <w:p w14:paraId="7F90E21E" w14:textId="77777777" w:rsidR="00BA3080" w:rsidRPr="00EF50AA" w:rsidRDefault="00BA3080" w:rsidP="00CB407D">
      <w:pPr>
        <w:pStyle w:val="Corpodetexto"/>
        <w:rPr>
          <w:rFonts w:ascii="Barlow" w:hAnsi="Barlow"/>
          <w:b/>
          <w:sz w:val="18"/>
          <w:szCs w:val="18"/>
        </w:rPr>
      </w:pPr>
    </w:p>
    <w:p w14:paraId="44A2660F" w14:textId="77777777" w:rsidR="00BA3080" w:rsidRPr="00EF50AA" w:rsidRDefault="00BA3080" w:rsidP="00CB407D">
      <w:pPr>
        <w:pStyle w:val="Corpodetexto"/>
        <w:rPr>
          <w:rFonts w:ascii="Barlow" w:hAnsi="Barlow"/>
          <w:b/>
          <w:sz w:val="18"/>
          <w:szCs w:val="18"/>
        </w:rPr>
      </w:pPr>
    </w:p>
    <w:p w14:paraId="0E202A52" w14:textId="77777777" w:rsidR="00BA3080" w:rsidRPr="00EF50AA" w:rsidRDefault="00BA3080" w:rsidP="00CB407D">
      <w:pPr>
        <w:pStyle w:val="Corpodetexto"/>
        <w:rPr>
          <w:rFonts w:ascii="Barlow" w:hAnsi="Barlow"/>
          <w:b/>
          <w:sz w:val="18"/>
          <w:szCs w:val="18"/>
        </w:rPr>
      </w:pPr>
    </w:p>
    <w:p w14:paraId="03D75673" w14:textId="77777777" w:rsidR="00BA3080" w:rsidRPr="00EF50AA" w:rsidRDefault="00BA3080" w:rsidP="00CB407D">
      <w:pPr>
        <w:pStyle w:val="Corpodetexto"/>
        <w:rPr>
          <w:rFonts w:ascii="Barlow" w:hAnsi="Barlow"/>
          <w:b/>
          <w:sz w:val="18"/>
          <w:szCs w:val="18"/>
        </w:rPr>
      </w:pPr>
    </w:p>
    <w:p w14:paraId="0C63266C" w14:textId="6A160A7D" w:rsidR="003B5A63" w:rsidRDefault="003B5A63">
      <w:pPr>
        <w:rPr>
          <w:rFonts w:ascii="Barlow" w:hAnsi="Barlow"/>
          <w:b/>
          <w:sz w:val="18"/>
          <w:szCs w:val="18"/>
        </w:rPr>
      </w:pPr>
      <w:r>
        <w:rPr>
          <w:rFonts w:ascii="Barlow" w:hAnsi="Barlow"/>
          <w:b/>
          <w:sz w:val="18"/>
          <w:szCs w:val="18"/>
        </w:rPr>
        <w:br w:type="page"/>
      </w:r>
    </w:p>
    <w:p w14:paraId="6A9D4D93" w14:textId="77777777" w:rsidR="00BA3080" w:rsidRPr="00EF50AA" w:rsidRDefault="00BA3080" w:rsidP="00CB407D">
      <w:pPr>
        <w:pStyle w:val="Corpodetexto"/>
        <w:rPr>
          <w:rFonts w:ascii="Barlow" w:hAnsi="Barlow"/>
          <w:b/>
          <w:sz w:val="18"/>
          <w:szCs w:val="18"/>
        </w:rPr>
      </w:pPr>
    </w:p>
    <w:p w14:paraId="49493444" w14:textId="77777777" w:rsidR="00B71ED0" w:rsidRPr="00EF50AA" w:rsidRDefault="00B71ED0" w:rsidP="00CB407D">
      <w:pPr>
        <w:rPr>
          <w:rFonts w:ascii="Barlow" w:hAnsi="Barlow"/>
          <w:bCs/>
          <w:color w:val="002060"/>
          <w:sz w:val="18"/>
          <w:szCs w:val="18"/>
        </w:rPr>
      </w:pPr>
    </w:p>
    <w:tbl>
      <w:tblPr>
        <w:tblStyle w:val="TableNormal3"/>
        <w:tblW w:w="87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3959"/>
      </w:tblGrid>
      <w:tr w:rsidR="00B71ED0" w:rsidRPr="00EF50AA" w14:paraId="6E4BCBEF" w14:textId="77777777" w:rsidTr="003B5A63">
        <w:trPr>
          <w:trHeight w:val="244"/>
        </w:trPr>
        <w:tc>
          <w:tcPr>
            <w:tcW w:w="482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866F4C4" w14:textId="77777777" w:rsidR="00B71ED0" w:rsidRPr="00EF50AA" w:rsidRDefault="00B71ED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395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0C8B16F" w14:textId="77777777" w:rsidR="00B71ED0" w:rsidRPr="00EF50AA" w:rsidRDefault="00B71ED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B71ED0" w:rsidRPr="00EF50AA" w14:paraId="37EBDA67" w14:textId="77777777" w:rsidTr="003B5A63">
        <w:trPr>
          <w:trHeight w:val="1451"/>
        </w:trPr>
        <w:tc>
          <w:tcPr>
            <w:tcW w:w="4820"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6CDB7D24" w14:textId="77777777" w:rsidR="00B71ED0" w:rsidRPr="00EF50AA" w:rsidRDefault="00B71ED0"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Cursos de Aprendizagem</w:t>
            </w:r>
          </w:p>
          <w:p w14:paraId="3B5CCEE1" w14:textId="77777777" w:rsidR="00B71ED0" w:rsidRPr="00EF50AA" w:rsidRDefault="00B71ED0"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 xml:space="preserve">Oferta de dupla certificação do SNQ de nível secundário e pós-secundário não superior, desenvolvida em alternância entre a formação teórica e a prática em contexto de trabalho. Potencia a aproximação dos participantes ao Mercado de Trabalho permitindo o prosseguimento de estudos numa modalidade de educação e formação ou de nível superior.  </w:t>
            </w:r>
          </w:p>
        </w:tc>
        <w:tc>
          <w:tcPr>
            <w:tcW w:w="3959"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727970DE" w14:textId="77777777" w:rsidR="00B71ED0" w:rsidRPr="00EF50AA" w:rsidRDefault="00B71ED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Pode aceder aos apoios concedidos para a execução desta intervenção o Instituto do Emprego e da Formação Profissional, na qualidade de Beneficiário Responsável pela respetiva política pública, nos termos do nº 2 do artigo 13º do Decreto-Lei nº 20-A/2023, de 22 de março</w:t>
            </w:r>
          </w:p>
        </w:tc>
      </w:tr>
      <w:tr w:rsidR="00B71ED0" w:rsidRPr="00EF50AA" w14:paraId="1D139037" w14:textId="77777777" w:rsidTr="003B5A63">
        <w:trPr>
          <w:trHeight w:val="442"/>
        </w:trPr>
        <w:tc>
          <w:tcPr>
            <w:tcW w:w="482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E266EAB" w14:textId="77777777" w:rsidR="00B71ED0" w:rsidRPr="00EF50AA" w:rsidRDefault="00B71ED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395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3707A60" w14:textId="77777777" w:rsidR="00B71ED0" w:rsidRPr="00EF50AA" w:rsidRDefault="00B71ED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B71ED0" w:rsidRPr="00EF50AA" w14:paraId="44A4B28D" w14:textId="77777777" w:rsidTr="003B5A63">
        <w:trPr>
          <w:trHeight w:val="1098"/>
        </w:trPr>
        <w:tc>
          <w:tcPr>
            <w:tcW w:w="4820" w:type="dxa"/>
            <w:tcBorders>
              <w:top w:val="single" w:sz="12" w:space="0" w:color="F2F2F2" w:themeColor="background1" w:themeShade="F2"/>
              <w:left w:val="single" w:sz="8" w:space="0" w:color="002060"/>
              <w:bottom w:val="single" w:sz="8" w:space="0" w:color="002060"/>
              <w:right w:val="single" w:sz="8" w:space="0" w:color="002060"/>
            </w:tcBorders>
          </w:tcPr>
          <w:p w14:paraId="12905192" w14:textId="77777777" w:rsidR="00B71ED0" w:rsidRPr="00EF50AA" w:rsidRDefault="00B71ED0" w:rsidP="00CB407D">
            <w:pPr>
              <w:pStyle w:val="TableParagraph"/>
              <w:spacing w:before="120"/>
              <w:ind w:left="125"/>
              <w:jc w:val="both"/>
              <w:rPr>
                <w:rFonts w:ascii="Barlow" w:hAnsi="Barlow"/>
                <w:b/>
                <w:color w:val="002060"/>
                <w:sz w:val="18"/>
                <w:szCs w:val="18"/>
              </w:rPr>
            </w:pPr>
            <w:r w:rsidRPr="00EF50AA">
              <w:rPr>
                <w:rFonts w:ascii="Barlow" w:hAnsi="Barlow"/>
                <w:color w:val="002060"/>
                <w:sz w:val="18"/>
                <w:szCs w:val="18"/>
              </w:rPr>
              <w:t>Desempregados, incluindo desempregados de longa duração</w:t>
            </w:r>
          </w:p>
        </w:tc>
        <w:tc>
          <w:tcPr>
            <w:tcW w:w="3959" w:type="dxa"/>
            <w:tcBorders>
              <w:top w:val="single" w:sz="12" w:space="0" w:color="F2F2F2" w:themeColor="background1" w:themeShade="F2"/>
              <w:left w:val="single" w:sz="8" w:space="0" w:color="002060"/>
              <w:bottom w:val="single" w:sz="8" w:space="0" w:color="002060"/>
              <w:right w:val="single" w:sz="8" w:space="0" w:color="002060"/>
            </w:tcBorders>
          </w:tcPr>
          <w:p w14:paraId="4595FB5F" w14:textId="77777777" w:rsidR="00B71ED0" w:rsidRPr="00EF50AA" w:rsidRDefault="00B71ED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Diplomados, no tempo próprio, em cursos de formação de dupla certificação</w:t>
            </w:r>
          </w:p>
          <w:p w14:paraId="25D9413B" w14:textId="77777777" w:rsidR="00B71ED0" w:rsidRPr="00EF50AA" w:rsidRDefault="00B71ED0" w:rsidP="00CB407D">
            <w:pPr>
              <w:pStyle w:val="TableParagraph"/>
              <w:ind w:left="125"/>
              <w:jc w:val="both"/>
              <w:rPr>
                <w:rFonts w:ascii="Barlow" w:hAnsi="Barlow"/>
                <w:color w:val="002060"/>
                <w:sz w:val="18"/>
                <w:szCs w:val="18"/>
              </w:rPr>
            </w:pPr>
          </w:p>
          <w:p w14:paraId="1AA8467C" w14:textId="77777777" w:rsidR="00B71ED0" w:rsidRPr="00EF50AA" w:rsidRDefault="00B71ED0" w:rsidP="00CB407D">
            <w:pPr>
              <w:pStyle w:val="TableParagraph"/>
              <w:ind w:left="125"/>
              <w:jc w:val="both"/>
              <w:rPr>
                <w:rFonts w:ascii="Barlow" w:hAnsi="Barlow"/>
                <w:color w:val="002060"/>
                <w:sz w:val="18"/>
                <w:szCs w:val="18"/>
              </w:rPr>
            </w:pPr>
            <w:r w:rsidRPr="00EF50AA">
              <w:rPr>
                <w:rFonts w:ascii="Barlow" w:hAnsi="Barlow"/>
                <w:color w:val="002060"/>
                <w:sz w:val="18"/>
                <w:szCs w:val="18"/>
              </w:rPr>
              <w:t>Empregabilidade ou prosseguimento de estudos seis meses após a conclusão da formação</w:t>
            </w:r>
          </w:p>
        </w:tc>
      </w:tr>
    </w:tbl>
    <w:p w14:paraId="7D62AB34" w14:textId="77777777" w:rsidR="00B71ED0" w:rsidRPr="00EF50AA" w:rsidRDefault="00B71ED0" w:rsidP="00CB407D">
      <w:pPr>
        <w:pStyle w:val="Corpodetexto"/>
        <w:spacing w:before="1"/>
        <w:rPr>
          <w:rFonts w:ascii="Barlow" w:hAnsi="Barlow"/>
          <w:sz w:val="18"/>
          <w:szCs w:val="18"/>
        </w:rPr>
      </w:pPr>
    </w:p>
    <w:p w14:paraId="4D4EDDE1" w14:textId="77777777" w:rsidR="00B71ED0" w:rsidRPr="00EF50AA" w:rsidRDefault="00B71ED0"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229"/>
        <w:gridCol w:w="1560"/>
      </w:tblGrid>
      <w:tr w:rsidR="00B71ED0" w:rsidRPr="00EF50AA" w14:paraId="77CB7D04" w14:textId="77777777" w:rsidTr="00B6584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5A2E178" w14:textId="77777777" w:rsidR="00B71ED0" w:rsidRPr="00EF50AA" w:rsidRDefault="00B71ED0"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6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4B0A58A" w14:textId="77777777" w:rsidR="00B71ED0" w:rsidRPr="00EF50AA" w:rsidRDefault="00B71ED0"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B71ED0" w:rsidRPr="00EF50AA" w14:paraId="36FD0B6A" w14:textId="77777777" w:rsidTr="00B6584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487F325" w14:textId="77777777" w:rsidR="00B71ED0" w:rsidRPr="00EF50AA" w:rsidRDefault="00B71ED0"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60"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7E87B378" w14:textId="77777777" w:rsidR="00B71ED0" w:rsidRPr="00EF50AA" w:rsidRDefault="00B71ED0" w:rsidP="00CB407D">
            <w:pPr>
              <w:pStyle w:val="Corpodetexto"/>
              <w:spacing w:before="60" w:after="60"/>
              <w:jc w:val="center"/>
              <w:rPr>
                <w:rFonts w:ascii="Barlow" w:hAnsi="Barlow"/>
                <w:b/>
                <w:color w:val="FFFFFF" w:themeColor="background1"/>
                <w:sz w:val="18"/>
                <w:szCs w:val="18"/>
              </w:rPr>
            </w:pPr>
          </w:p>
        </w:tc>
      </w:tr>
      <w:tr w:rsidR="00B71ED0" w:rsidRPr="00EF50AA" w14:paraId="494684AF"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24ABAF10" w14:textId="77777777" w:rsidR="00B71ED0" w:rsidRPr="00EF50AA" w:rsidRDefault="00B71ED0" w:rsidP="00CB407D">
            <w:pPr>
              <w:pStyle w:val="PargrafodaLista"/>
              <w:numPr>
                <w:ilvl w:val="1"/>
                <w:numId w:val="27"/>
              </w:numPr>
              <w:tabs>
                <w:tab w:val="left" w:pos="0"/>
                <w:tab w:val="left" w:pos="171"/>
                <w:tab w:val="left" w:pos="313"/>
              </w:tabs>
              <w:spacing w:before="60" w:after="60"/>
              <w:ind w:left="0" w:firstLine="0"/>
              <w:jc w:val="both"/>
              <w:rPr>
                <w:rFonts w:ascii="Barlow" w:hAnsi="Barlow"/>
                <w:color w:val="001F5F"/>
                <w:sz w:val="18"/>
                <w:szCs w:val="18"/>
              </w:rPr>
            </w:pPr>
            <w:r w:rsidRPr="00EF50AA">
              <w:rPr>
                <w:rFonts w:ascii="Barlow" w:hAnsi="Barlow"/>
                <w:color w:val="002060"/>
                <w:sz w:val="18"/>
                <w:szCs w:val="18"/>
              </w:rPr>
              <w:t>Adequação da operação aos objetivos e medidas de política pública na área de intervenção da iniciativa, designadamente, a melhoria da empregabilidade e a integração no mercado de trabalho por via do potencial formativo em contexto de trabalho</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6967AC36" w14:textId="77777777" w:rsidR="00B71ED0" w:rsidRPr="00EF50AA" w:rsidRDefault="00B71ED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B71ED0" w:rsidRPr="00EF50AA" w14:paraId="30C28A9B"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315D0B16" w14:textId="77777777" w:rsidR="00B71ED0" w:rsidRPr="00EF50AA" w:rsidRDefault="00B71ED0" w:rsidP="00CB407D">
            <w:pPr>
              <w:pStyle w:val="PargrafodaLista"/>
              <w:numPr>
                <w:ilvl w:val="1"/>
                <w:numId w:val="27"/>
              </w:numPr>
              <w:tabs>
                <w:tab w:val="left" w:pos="0"/>
                <w:tab w:val="left" w:pos="171"/>
                <w:tab w:val="left" w:pos="313"/>
              </w:tabs>
              <w:spacing w:before="60" w:after="60"/>
              <w:ind w:left="0" w:firstLine="0"/>
              <w:jc w:val="both"/>
              <w:rPr>
                <w:rFonts w:ascii="Barlow" w:hAnsi="Barlow"/>
                <w:color w:val="002060"/>
                <w:sz w:val="18"/>
                <w:szCs w:val="18"/>
              </w:rPr>
            </w:pPr>
            <w:r w:rsidRPr="00EF50AA">
              <w:rPr>
                <w:rFonts w:ascii="Barlow" w:hAnsi="Barlow"/>
                <w:color w:val="002060"/>
                <w:sz w:val="18"/>
                <w:szCs w:val="18"/>
              </w:rPr>
              <w:t>Contributo da operação para os indicadores de realização e resultado comuns e específicos do Programa para os quais foi definida uma meta</w:t>
            </w:r>
          </w:p>
          <w:p w14:paraId="597F18D7" w14:textId="77777777" w:rsidR="00B71ED0" w:rsidRPr="00EF50AA" w:rsidRDefault="00B71ED0"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7BE8E5BD" w14:textId="77777777" w:rsidR="00B71ED0" w:rsidRPr="00EF50AA" w:rsidRDefault="00B71ED0" w:rsidP="00CB407D">
            <w:pPr>
              <w:pStyle w:val="Corpodetexto"/>
              <w:spacing w:before="60" w:after="60"/>
              <w:jc w:val="center"/>
              <w:rPr>
                <w:rFonts w:ascii="Barlow" w:hAnsi="Barlow"/>
                <w:color w:val="001F5F"/>
                <w:sz w:val="18"/>
                <w:szCs w:val="18"/>
              </w:rPr>
            </w:pPr>
          </w:p>
        </w:tc>
      </w:tr>
      <w:tr w:rsidR="00B71ED0" w:rsidRPr="00EF50AA" w14:paraId="318F586D"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24C3B65" w14:textId="77777777" w:rsidR="00B71ED0" w:rsidRPr="00EF50AA" w:rsidRDefault="00B71ED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B71ED0" w:rsidRPr="00EF50AA" w14:paraId="1210B18E" w14:textId="77777777" w:rsidTr="00B6584C">
        <w:trPr>
          <w:trHeight w:val="54"/>
        </w:trPr>
        <w:tc>
          <w:tcPr>
            <w:tcW w:w="7229" w:type="dxa"/>
            <w:tcBorders>
              <w:top w:val="single" w:sz="8" w:space="0" w:color="002060"/>
              <w:left w:val="single" w:sz="8" w:space="0" w:color="002060"/>
              <w:right w:val="single" w:sz="8" w:space="0" w:color="002060"/>
            </w:tcBorders>
          </w:tcPr>
          <w:p w14:paraId="6340130E" w14:textId="77777777" w:rsidR="00B71ED0" w:rsidRPr="00EF50AA" w:rsidRDefault="00B71ED0"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a promoção do sucesso escolar e/ou profissional</w:t>
            </w:r>
          </w:p>
        </w:tc>
        <w:tc>
          <w:tcPr>
            <w:tcW w:w="1560" w:type="dxa"/>
            <w:tcBorders>
              <w:top w:val="single" w:sz="8" w:space="0" w:color="002060"/>
              <w:left w:val="single" w:sz="8" w:space="0" w:color="002060"/>
              <w:bottom w:val="single" w:sz="8" w:space="0" w:color="002060"/>
              <w:right w:val="single" w:sz="8" w:space="0" w:color="002060"/>
            </w:tcBorders>
            <w:vAlign w:val="center"/>
          </w:tcPr>
          <w:p w14:paraId="2C27E88A" w14:textId="77777777" w:rsidR="00B71ED0" w:rsidRPr="00EF50AA" w:rsidRDefault="00B71ED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B71ED0" w:rsidRPr="00EF50AA" w14:paraId="12ADBCC6"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57849A3" w14:textId="77777777" w:rsidR="00B71ED0" w:rsidRPr="00EF50AA" w:rsidRDefault="00B71ED0"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B71ED0" w:rsidRPr="00EF50AA" w14:paraId="31B73E83"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2E2FA124" w14:textId="77777777" w:rsidR="00B71ED0" w:rsidRPr="00EF50AA" w:rsidRDefault="00B71ED0"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560" w:type="dxa"/>
            <w:tcBorders>
              <w:top w:val="single" w:sz="8" w:space="0" w:color="002060"/>
              <w:left w:val="single" w:sz="8" w:space="0" w:color="002060"/>
              <w:bottom w:val="single" w:sz="8" w:space="0" w:color="002060"/>
              <w:right w:val="single" w:sz="8" w:space="0" w:color="002060"/>
            </w:tcBorders>
            <w:vAlign w:val="center"/>
          </w:tcPr>
          <w:p w14:paraId="7445B82B" w14:textId="77777777" w:rsidR="00B71ED0" w:rsidRPr="00EF50AA" w:rsidRDefault="00B71ED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B71ED0" w:rsidRPr="00EF50AA" w14:paraId="5822D50D"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DE5E8DA" w14:textId="77777777" w:rsidR="00B71ED0" w:rsidRPr="00EF50AA" w:rsidRDefault="00B71ED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B71ED0" w:rsidRPr="00EF50AA" w14:paraId="0A5ACA7A" w14:textId="77777777" w:rsidTr="00B6584C">
        <w:trPr>
          <w:trHeight w:val="46"/>
        </w:trPr>
        <w:tc>
          <w:tcPr>
            <w:tcW w:w="7229" w:type="dxa"/>
            <w:tcBorders>
              <w:top w:val="single" w:sz="8" w:space="0" w:color="002060"/>
              <w:left w:val="single" w:sz="8" w:space="0" w:color="002060"/>
              <w:right w:val="single" w:sz="8" w:space="0" w:color="002060"/>
            </w:tcBorders>
          </w:tcPr>
          <w:p w14:paraId="4B54361A" w14:textId="77777777" w:rsidR="00B71ED0" w:rsidRPr="00EF50AA" w:rsidRDefault="00B71ED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Abordagem integrada, complementaridade e sinergias</w:t>
            </w:r>
          </w:p>
        </w:tc>
        <w:tc>
          <w:tcPr>
            <w:tcW w:w="1560" w:type="dxa"/>
            <w:vMerge w:val="restart"/>
            <w:tcBorders>
              <w:top w:val="single" w:sz="8" w:space="0" w:color="002060"/>
              <w:left w:val="single" w:sz="8" w:space="0" w:color="002060"/>
              <w:right w:val="single" w:sz="8" w:space="0" w:color="002060"/>
            </w:tcBorders>
            <w:vAlign w:val="center"/>
          </w:tcPr>
          <w:p w14:paraId="78AC703D" w14:textId="77777777" w:rsidR="00B71ED0" w:rsidRPr="00EF50AA" w:rsidRDefault="00B71ED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B71ED0" w:rsidRPr="00EF50AA" w14:paraId="1F70188B"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5816569A" w14:textId="77777777" w:rsidR="00B71ED0" w:rsidRPr="00EF50AA" w:rsidRDefault="00B71ED0"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560" w:type="dxa"/>
            <w:vMerge/>
            <w:tcBorders>
              <w:left w:val="single" w:sz="8" w:space="0" w:color="002060"/>
              <w:right w:val="single" w:sz="8" w:space="0" w:color="002060"/>
            </w:tcBorders>
            <w:vAlign w:val="center"/>
          </w:tcPr>
          <w:p w14:paraId="6C053932" w14:textId="77777777" w:rsidR="00B71ED0" w:rsidRPr="00EF50AA" w:rsidRDefault="00B71ED0" w:rsidP="00CB407D">
            <w:pPr>
              <w:pStyle w:val="Corpodetexto"/>
              <w:spacing w:before="60" w:after="60"/>
              <w:jc w:val="center"/>
              <w:rPr>
                <w:rFonts w:ascii="Barlow" w:hAnsi="Barlow"/>
                <w:color w:val="001F5F"/>
                <w:sz w:val="18"/>
                <w:szCs w:val="18"/>
              </w:rPr>
            </w:pPr>
          </w:p>
        </w:tc>
      </w:tr>
      <w:tr w:rsidR="00B71ED0" w:rsidRPr="00EF50AA" w14:paraId="2B87EDBD"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2A6A5D32" w14:textId="77777777" w:rsidR="00B71ED0" w:rsidRPr="00EF50AA" w:rsidRDefault="00B71ED0"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560" w:type="dxa"/>
            <w:vMerge/>
            <w:tcBorders>
              <w:left w:val="single" w:sz="8" w:space="0" w:color="002060"/>
              <w:bottom w:val="single" w:sz="8" w:space="0" w:color="002060"/>
              <w:right w:val="single" w:sz="8" w:space="0" w:color="002060"/>
            </w:tcBorders>
          </w:tcPr>
          <w:p w14:paraId="4D8612B1" w14:textId="77777777" w:rsidR="00B71ED0" w:rsidRPr="00EF50AA" w:rsidRDefault="00B71ED0" w:rsidP="00CB407D">
            <w:pPr>
              <w:pStyle w:val="Corpodetexto"/>
              <w:spacing w:before="60" w:after="60"/>
              <w:jc w:val="center"/>
              <w:rPr>
                <w:rFonts w:ascii="Barlow" w:hAnsi="Barlow"/>
                <w:color w:val="001F5F"/>
                <w:sz w:val="18"/>
                <w:szCs w:val="18"/>
              </w:rPr>
            </w:pPr>
          </w:p>
        </w:tc>
      </w:tr>
    </w:tbl>
    <w:p w14:paraId="18B8328C" w14:textId="77777777" w:rsidR="00B71ED0" w:rsidRPr="00EF50AA" w:rsidRDefault="00B71ED0" w:rsidP="00CB407D">
      <w:pPr>
        <w:pStyle w:val="Corpodetexto"/>
        <w:ind w:left="567"/>
        <w:rPr>
          <w:rFonts w:ascii="Barlow" w:hAnsi="Barlow"/>
          <w:bCs/>
          <w:color w:val="002060"/>
          <w:sz w:val="18"/>
          <w:szCs w:val="18"/>
        </w:rPr>
      </w:pPr>
    </w:p>
    <w:p w14:paraId="6D77D1E4" w14:textId="77777777" w:rsidR="00B71ED0" w:rsidRPr="00EF50AA" w:rsidRDefault="00B71ED0" w:rsidP="00CB407D">
      <w:pPr>
        <w:pStyle w:val="Corpodetexto"/>
        <w:ind w:left="567"/>
        <w:rPr>
          <w:rFonts w:ascii="Barlow" w:hAnsi="Barlow"/>
          <w:bCs/>
          <w:color w:val="002060"/>
          <w:sz w:val="18"/>
          <w:szCs w:val="18"/>
        </w:rPr>
      </w:pPr>
    </w:p>
    <w:p w14:paraId="51DE924D" w14:textId="77777777" w:rsidR="00BA3080" w:rsidRPr="00EF50AA" w:rsidRDefault="00BA3080" w:rsidP="00CB407D">
      <w:pPr>
        <w:pStyle w:val="Corpodetexto"/>
        <w:rPr>
          <w:rFonts w:ascii="Barlow" w:hAnsi="Barlow"/>
          <w:b/>
          <w:sz w:val="18"/>
          <w:szCs w:val="18"/>
        </w:rPr>
      </w:pPr>
    </w:p>
    <w:p w14:paraId="39701542" w14:textId="77777777" w:rsidR="00B71ED0" w:rsidRPr="00EF50AA" w:rsidRDefault="00B71ED0" w:rsidP="00CB407D">
      <w:pPr>
        <w:pStyle w:val="Corpodetexto"/>
        <w:rPr>
          <w:rFonts w:ascii="Barlow" w:hAnsi="Barlow"/>
          <w:b/>
          <w:sz w:val="18"/>
          <w:szCs w:val="18"/>
        </w:rPr>
      </w:pPr>
    </w:p>
    <w:p w14:paraId="557A0F8C" w14:textId="77777777" w:rsidR="00B71ED0" w:rsidRPr="00EF50AA" w:rsidRDefault="00B71ED0" w:rsidP="00CB407D">
      <w:pPr>
        <w:pStyle w:val="Corpodetexto"/>
        <w:rPr>
          <w:rFonts w:ascii="Barlow" w:hAnsi="Barlow"/>
          <w:b/>
          <w:sz w:val="18"/>
          <w:szCs w:val="18"/>
        </w:rPr>
      </w:pPr>
    </w:p>
    <w:p w14:paraId="666AF45A" w14:textId="77777777" w:rsidR="00B71ED0" w:rsidRPr="00EF50AA" w:rsidRDefault="00B71ED0" w:rsidP="00CB407D">
      <w:pPr>
        <w:pStyle w:val="Corpodetexto"/>
        <w:rPr>
          <w:rFonts w:ascii="Barlow" w:hAnsi="Barlow"/>
          <w:b/>
          <w:sz w:val="18"/>
          <w:szCs w:val="18"/>
        </w:rPr>
      </w:pPr>
    </w:p>
    <w:p w14:paraId="4D7F32CC" w14:textId="77777777" w:rsidR="00B71ED0" w:rsidRPr="00EF50AA" w:rsidRDefault="00B71ED0" w:rsidP="00CB407D">
      <w:pPr>
        <w:pStyle w:val="Corpodetexto"/>
        <w:rPr>
          <w:rFonts w:ascii="Barlow" w:hAnsi="Barlow"/>
          <w:b/>
          <w:sz w:val="18"/>
          <w:szCs w:val="18"/>
        </w:rPr>
      </w:pPr>
    </w:p>
    <w:p w14:paraId="7A456116" w14:textId="77777777" w:rsidR="00B71ED0" w:rsidRPr="00EF50AA" w:rsidRDefault="00B71ED0" w:rsidP="00CB407D">
      <w:pPr>
        <w:pStyle w:val="Corpodetexto"/>
        <w:rPr>
          <w:rFonts w:ascii="Barlow" w:hAnsi="Barlow"/>
          <w:b/>
          <w:sz w:val="18"/>
          <w:szCs w:val="18"/>
        </w:rPr>
      </w:pPr>
    </w:p>
    <w:p w14:paraId="7010FAEE" w14:textId="77777777" w:rsidR="00B71ED0" w:rsidRPr="00EF50AA" w:rsidRDefault="00B71ED0" w:rsidP="00CB407D">
      <w:pPr>
        <w:pStyle w:val="Corpodetexto"/>
        <w:rPr>
          <w:rFonts w:ascii="Barlow" w:hAnsi="Barlow"/>
          <w:b/>
          <w:sz w:val="18"/>
          <w:szCs w:val="18"/>
        </w:rPr>
      </w:pPr>
    </w:p>
    <w:p w14:paraId="3F8947DB" w14:textId="77777777" w:rsidR="00B71ED0" w:rsidRPr="00EF50AA" w:rsidRDefault="00B71ED0" w:rsidP="00CB407D">
      <w:pPr>
        <w:pStyle w:val="Corpodetexto"/>
        <w:rPr>
          <w:rFonts w:ascii="Barlow" w:hAnsi="Barlow"/>
          <w:b/>
          <w:sz w:val="18"/>
          <w:szCs w:val="18"/>
        </w:rPr>
      </w:pPr>
    </w:p>
    <w:p w14:paraId="7529B12B" w14:textId="77777777" w:rsidR="00B71ED0" w:rsidRPr="00EF50AA" w:rsidRDefault="00B71ED0" w:rsidP="00CB407D">
      <w:pPr>
        <w:pStyle w:val="Corpodetexto"/>
        <w:rPr>
          <w:rFonts w:ascii="Barlow" w:hAnsi="Barlow"/>
          <w:b/>
          <w:sz w:val="18"/>
          <w:szCs w:val="18"/>
        </w:rPr>
      </w:pPr>
    </w:p>
    <w:p w14:paraId="24580546" w14:textId="77777777" w:rsidR="00B71ED0" w:rsidRPr="00EF50AA" w:rsidRDefault="00B71ED0" w:rsidP="00CB407D">
      <w:pPr>
        <w:pStyle w:val="Corpodetexto"/>
        <w:rPr>
          <w:rFonts w:ascii="Barlow" w:hAnsi="Barlow"/>
          <w:b/>
          <w:sz w:val="18"/>
          <w:szCs w:val="18"/>
        </w:rPr>
      </w:pPr>
    </w:p>
    <w:p w14:paraId="236F141E" w14:textId="77777777" w:rsidR="00B71ED0" w:rsidRPr="00EF50AA" w:rsidRDefault="00B71ED0" w:rsidP="00CB407D">
      <w:pPr>
        <w:pStyle w:val="Corpodetexto"/>
        <w:rPr>
          <w:rFonts w:ascii="Barlow" w:hAnsi="Barlow"/>
          <w:b/>
          <w:sz w:val="18"/>
          <w:szCs w:val="18"/>
        </w:rPr>
      </w:pPr>
    </w:p>
    <w:p w14:paraId="433EB34E" w14:textId="77777777" w:rsidR="00B71ED0" w:rsidRPr="00EF50AA" w:rsidRDefault="00B71ED0" w:rsidP="00CB407D">
      <w:pPr>
        <w:pStyle w:val="Corpodetexto"/>
        <w:rPr>
          <w:rFonts w:ascii="Barlow" w:hAnsi="Barlow"/>
          <w:b/>
          <w:sz w:val="18"/>
          <w:szCs w:val="18"/>
        </w:rPr>
      </w:pPr>
    </w:p>
    <w:p w14:paraId="0C68FA9C" w14:textId="4F78DFF7" w:rsidR="003B5A63" w:rsidRDefault="003B5A63">
      <w:pPr>
        <w:rPr>
          <w:rFonts w:ascii="Barlow" w:hAnsi="Barlow"/>
          <w:b/>
          <w:sz w:val="18"/>
          <w:szCs w:val="18"/>
        </w:rPr>
      </w:pPr>
      <w:r>
        <w:rPr>
          <w:rFonts w:ascii="Barlow" w:hAnsi="Barlow"/>
          <w:b/>
          <w:sz w:val="18"/>
          <w:szCs w:val="18"/>
        </w:rPr>
        <w:br w:type="page"/>
      </w:r>
    </w:p>
    <w:p w14:paraId="6B34F7DF" w14:textId="77777777" w:rsidR="004250EC" w:rsidRPr="00EF50AA" w:rsidRDefault="004250EC" w:rsidP="00CB407D">
      <w:pPr>
        <w:pStyle w:val="Corpodetexto"/>
        <w:rPr>
          <w:rFonts w:ascii="Barlow" w:hAnsi="Barlow"/>
          <w:b/>
          <w:sz w:val="18"/>
          <w:szCs w:val="18"/>
        </w:rPr>
      </w:pPr>
    </w:p>
    <w:tbl>
      <w:tblPr>
        <w:tblStyle w:val="TableNormal3"/>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3702"/>
      </w:tblGrid>
      <w:tr w:rsidR="004250EC" w:rsidRPr="00EF50AA" w14:paraId="7EEE3F8A" w14:textId="77777777" w:rsidTr="00B6584C">
        <w:trPr>
          <w:trHeight w:val="244"/>
        </w:trPr>
        <w:tc>
          <w:tcPr>
            <w:tcW w:w="4645" w:type="dxa"/>
            <w:shd w:val="clear" w:color="auto" w:fill="002060"/>
          </w:tcPr>
          <w:p w14:paraId="3262F1EA" w14:textId="77777777" w:rsidR="004250EC" w:rsidRPr="00EF50AA" w:rsidRDefault="004250EC" w:rsidP="00CB407D">
            <w:pPr>
              <w:pStyle w:val="TableParagraph"/>
              <w:spacing w:before="120" w:after="120" w:line="224"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702" w:type="dxa"/>
            <w:shd w:val="clear" w:color="auto" w:fill="002060"/>
          </w:tcPr>
          <w:p w14:paraId="18E75D2D" w14:textId="77777777" w:rsidR="004250EC" w:rsidRPr="00EF50AA" w:rsidRDefault="004250EC" w:rsidP="00CB407D">
            <w:pPr>
              <w:pStyle w:val="TableParagraph"/>
              <w:spacing w:before="120" w:after="120" w:line="224" w:lineRule="exact"/>
              <w:ind w:left="1154"/>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4250EC" w:rsidRPr="00EF50AA" w14:paraId="3638A419" w14:textId="77777777" w:rsidTr="00B6584C">
        <w:trPr>
          <w:trHeight w:val="1451"/>
        </w:trPr>
        <w:tc>
          <w:tcPr>
            <w:tcW w:w="4645" w:type="dxa"/>
          </w:tcPr>
          <w:p w14:paraId="15089A2E" w14:textId="77777777" w:rsidR="004250EC" w:rsidRPr="00EF50AA" w:rsidRDefault="004250EC" w:rsidP="00CB407D">
            <w:pPr>
              <w:pStyle w:val="TableParagraph"/>
              <w:spacing w:before="120" w:after="120"/>
              <w:ind w:left="125"/>
              <w:jc w:val="both"/>
              <w:rPr>
                <w:rFonts w:ascii="Barlow" w:hAnsi="Barlow"/>
                <w:b/>
                <w:color w:val="001F5F"/>
                <w:sz w:val="18"/>
                <w:szCs w:val="18"/>
              </w:rPr>
            </w:pPr>
            <w:bookmarkStart w:id="2" w:name="_Hlk146531355"/>
            <w:r w:rsidRPr="00EF50AA">
              <w:rPr>
                <w:rFonts w:ascii="Barlow" w:hAnsi="Barlow"/>
                <w:b/>
                <w:color w:val="001F5F"/>
                <w:sz w:val="18"/>
                <w:szCs w:val="18"/>
              </w:rPr>
              <w:t xml:space="preserve">Serviços de Psicologia e Orientação </w:t>
            </w:r>
          </w:p>
          <w:bookmarkEnd w:id="2"/>
          <w:p w14:paraId="060F92BB" w14:textId="77777777" w:rsidR="004250EC" w:rsidRPr="00EF50AA" w:rsidRDefault="004250EC"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Visa reforçar o acesso a serviços de apoio e de orientação educativa, que asseguram o acompanhamento do aluno, individualmente ou em grupo, ao longo do processo educativo, que intervêm na Orientação escolar e profissional/Desenvolvimento de carreira, bem como apoiam o desenvolvimento do sistema de relações interpessoais na comunidade escolar e entre esta e a sua envolvente social, contribuindo para a igualdade de oportunidades, para a promoção do sucesso educativo e para a aproximação entre a família, a escola e o mercado de trabalho</w:t>
            </w:r>
          </w:p>
        </w:tc>
        <w:tc>
          <w:tcPr>
            <w:tcW w:w="3702" w:type="dxa"/>
          </w:tcPr>
          <w:p w14:paraId="1E7CD65E" w14:textId="77777777" w:rsidR="004250EC" w:rsidRPr="00EF50AA" w:rsidRDefault="004250EC" w:rsidP="00CB407D">
            <w:pPr>
              <w:pStyle w:val="TableParagraph"/>
              <w:spacing w:before="120" w:after="120" w:line="240" w:lineRule="atLeast"/>
              <w:ind w:left="125"/>
              <w:jc w:val="both"/>
              <w:rPr>
                <w:rFonts w:ascii="Barlow" w:hAnsi="Barlow"/>
                <w:sz w:val="18"/>
                <w:szCs w:val="18"/>
              </w:rPr>
            </w:pPr>
            <w:r w:rsidRPr="00EF50AA">
              <w:rPr>
                <w:rFonts w:ascii="Barlow" w:hAnsi="Barlow"/>
                <w:color w:val="002060"/>
                <w:sz w:val="18"/>
                <w:szCs w:val="18"/>
              </w:rPr>
              <w:t>Podem aceder aos apoios a conceder no âmbito da presente secção a DGEstE, na qualidade de organismo responsável pela concretização da respetiva política pública nos termos previstos no artigo n.º 2.º do artigo 13.º do Decreto-Lei n.º 20-A/2023, de 22 de março.</w:t>
            </w:r>
          </w:p>
        </w:tc>
      </w:tr>
    </w:tbl>
    <w:p w14:paraId="35FC25A7" w14:textId="77777777" w:rsidR="004250EC" w:rsidRPr="00EF50AA" w:rsidRDefault="004250EC" w:rsidP="00CB407D">
      <w:pPr>
        <w:pStyle w:val="Corpodetexto"/>
        <w:spacing w:before="1"/>
        <w:rPr>
          <w:rFonts w:ascii="Barlow" w:hAnsi="Barlow"/>
          <w:sz w:val="18"/>
          <w:szCs w:val="18"/>
        </w:rPr>
      </w:pPr>
    </w:p>
    <w:p w14:paraId="253D57F4" w14:textId="77777777" w:rsidR="004250EC" w:rsidRPr="00EF50AA" w:rsidRDefault="004250EC" w:rsidP="00CB407D">
      <w:pPr>
        <w:pStyle w:val="Corpodetexto"/>
        <w:spacing w:before="1"/>
        <w:rPr>
          <w:rFonts w:ascii="Barlow" w:hAnsi="Barlow"/>
          <w:sz w:val="18"/>
          <w:szCs w:val="18"/>
        </w:rPr>
      </w:pPr>
    </w:p>
    <w:tbl>
      <w:tblPr>
        <w:tblStyle w:val="TabelacomGrelha"/>
        <w:tblW w:w="8354" w:type="dxa"/>
        <w:tblInd w:w="562" w:type="dxa"/>
        <w:tblLook w:val="04A0" w:firstRow="1" w:lastRow="0" w:firstColumn="1" w:lastColumn="0" w:noHBand="0" w:noVBand="1"/>
      </w:tblPr>
      <w:tblGrid>
        <w:gridCol w:w="6871"/>
        <w:gridCol w:w="1483"/>
      </w:tblGrid>
      <w:tr w:rsidR="004250EC" w:rsidRPr="00EF50AA" w14:paraId="59D65493" w14:textId="77777777" w:rsidTr="00B6584C">
        <w:tc>
          <w:tcPr>
            <w:tcW w:w="68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D63EEC7" w14:textId="77777777" w:rsidR="004250EC" w:rsidRPr="00EF50AA" w:rsidRDefault="004250EC"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DCC188B" w14:textId="77777777" w:rsidR="004250EC" w:rsidRPr="00EF50AA" w:rsidRDefault="004250EC"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4250EC" w:rsidRPr="00EF50AA" w14:paraId="6A8C2B39" w14:textId="77777777" w:rsidTr="00B6584C">
        <w:tc>
          <w:tcPr>
            <w:tcW w:w="68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E778191" w14:textId="77777777" w:rsidR="004250EC" w:rsidRPr="00EF50AA" w:rsidRDefault="004250EC"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9B25C50" w14:textId="77777777" w:rsidR="004250EC" w:rsidRPr="00EF50AA" w:rsidRDefault="004250EC" w:rsidP="00CB407D">
            <w:pPr>
              <w:pStyle w:val="Corpodetexto"/>
              <w:spacing w:before="60" w:after="60"/>
              <w:jc w:val="center"/>
              <w:rPr>
                <w:rFonts w:ascii="Barlow" w:hAnsi="Barlow"/>
                <w:b/>
                <w:color w:val="FFFFFF" w:themeColor="background1"/>
                <w:sz w:val="18"/>
                <w:szCs w:val="18"/>
              </w:rPr>
            </w:pPr>
          </w:p>
        </w:tc>
      </w:tr>
      <w:tr w:rsidR="004250EC" w:rsidRPr="00EF50AA" w14:paraId="65610209" w14:textId="77777777" w:rsidTr="00B6584C">
        <w:trPr>
          <w:trHeight w:val="310"/>
        </w:trPr>
        <w:tc>
          <w:tcPr>
            <w:tcW w:w="6871" w:type="dxa"/>
            <w:tcBorders>
              <w:top w:val="single" w:sz="12" w:space="0" w:color="F2F2F2" w:themeColor="background1" w:themeShade="F2"/>
            </w:tcBorders>
          </w:tcPr>
          <w:p w14:paraId="1E631276" w14:textId="77777777" w:rsidR="004250EC" w:rsidRPr="00EF50AA" w:rsidRDefault="004250EC" w:rsidP="00CB407D">
            <w:pPr>
              <w:pStyle w:val="PargrafodaLista"/>
              <w:numPr>
                <w:ilvl w:val="1"/>
                <w:numId w:val="23"/>
              </w:numPr>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Adequação da operação aos objetivos e medidas de política pública na área de intervenção da iniciativa</w:t>
            </w:r>
          </w:p>
        </w:tc>
        <w:tc>
          <w:tcPr>
            <w:tcW w:w="1483" w:type="dxa"/>
            <w:tcBorders>
              <w:top w:val="single" w:sz="12" w:space="0" w:color="F2F2F2" w:themeColor="background1" w:themeShade="F2"/>
            </w:tcBorders>
            <w:vAlign w:val="center"/>
          </w:tcPr>
          <w:p w14:paraId="59C7E9CB" w14:textId="77777777" w:rsidR="004250EC" w:rsidRPr="00EF50AA" w:rsidRDefault="004250E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4250EC" w:rsidRPr="00EF50AA" w14:paraId="441EF26D" w14:textId="77777777" w:rsidTr="00B6584C">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59805AF" w14:textId="77777777" w:rsidR="004250EC" w:rsidRPr="00EF50AA" w:rsidRDefault="004250EC"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250EC" w:rsidRPr="00EF50AA" w14:paraId="71571796" w14:textId="77777777" w:rsidTr="00B6584C">
        <w:trPr>
          <w:trHeight w:val="323"/>
        </w:trPr>
        <w:tc>
          <w:tcPr>
            <w:tcW w:w="6871" w:type="dxa"/>
          </w:tcPr>
          <w:p w14:paraId="72470FFE" w14:textId="77777777" w:rsidR="004250EC" w:rsidRPr="00EF50AA" w:rsidRDefault="004250EC"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2.1 Contributo do projeto para a promoção do sucesso escolar e/ou profissional</w:t>
            </w:r>
          </w:p>
        </w:tc>
        <w:tc>
          <w:tcPr>
            <w:tcW w:w="1483" w:type="dxa"/>
            <w:vAlign w:val="center"/>
          </w:tcPr>
          <w:p w14:paraId="2B3D7FA8" w14:textId="77777777" w:rsidR="004250EC" w:rsidRPr="00EF50AA" w:rsidRDefault="004250E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4250EC" w:rsidRPr="00EF50AA" w14:paraId="2A7222CB" w14:textId="77777777" w:rsidTr="00B6584C">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530C13D" w14:textId="77777777" w:rsidR="004250EC" w:rsidRPr="00EF50AA" w:rsidRDefault="004250EC"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4250EC" w:rsidRPr="00EF50AA" w14:paraId="678057C3" w14:textId="77777777" w:rsidTr="00B6584C">
        <w:tc>
          <w:tcPr>
            <w:tcW w:w="6871" w:type="dxa"/>
          </w:tcPr>
          <w:p w14:paraId="77AD9338" w14:textId="77777777" w:rsidR="004250EC" w:rsidRPr="00EF50AA" w:rsidRDefault="004250EC"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2060"/>
                <w:sz w:val="18"/>
                <w:szCs w:val="18"/>
              </w:rPr>
              <w:t>3.1. Adequação dos meios às ações propostas</w:t>
            </w:r>
          </w:p>
        </w:tc>
        <w:tc>
          <w:tcPr>
            <w:tcW w:w="1483" w:type="dxa"/>
            <w:vAlign w:val="center"/>
          </w:tcPr>
          <w:p w14:paraId="58F5C480" w14:textId="77777777" w:rsidR="004250EC" w:rsidRPr="00EF50AA" w:rsidRDefault="004250E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10%-20%</w:t>
            </w:r>
          </w:p>
        </w:tc>
      </w:tr>
      <w:tr w:rsidR="004250EC" w:rsidRPr="00EF50AA" w14:paraId="26A48C2B" w14:textId="77777777" w:rsidTr="00B6584C">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1B3B7F2" w14:textId="77777777" w:rsidR="004250EC" w:rsidRPr="00EF50AA" w:rsidRDefault="004250EC"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250EC" w:rsidRPr="00EF50AA" w14:paraId="77B95D4D" w14:textId="77777777" w:rsidTr="00B6584C">
        <w:tc>
          <w:tcPr>
            <w:tcW w:w="6871" w:type="dxa"/>
          </w:tcPr>
          <w:p w14:paraId="11A20B84" w14:textId="77777777" w:rsidR="004250EC" w:rsidRPr="00EF50AA" w:rsidRDefault="004250EC"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4.1. Abordagem integrada, complementaridade e sinergias</w:t>
            </w:r>
          </w:p>
        </w:tc>
        <w:tc>
          <w:tcPr>
            <w:tcW w:w="1483" w:type="dxa"/>
            <w:vMerge w:val="restart"/>
            <w:vAlign w:val="center"/>
          </w:tcPr>
          <w:p w14:paraId="10A07BC8" w14:textId="77777777" w:rsidR="004250EC" w:rsidRPr="00EF50AA" w:rsidRDefault="004250EC" w:rsidP="00CB407D">
            <w:pPr>
              <w:pStyle w:val="Corpodetexto"/>
              <w:spacing w:before="60" w:after="60"/>
              <w:jc w:val="center"/>
              <w:rPr>
                <w:rFonts w:ascii="Barlow" w:hAnsi="Barlow"/>
                <w:b/>
                <w:color w:val="001F5F"/>
                <w:sz w:val="18"/>
                <w:szCs w:val="18"/>
              </w:rPr>
            </w:pPr>
            <w:r w:rsidRPr="00EF50AA">
              <w:rPr>
                <w:rFonts w:ascii="Barlow" w:hAnsi="Barlow"/>
                <w:color w:val="001F5F"/>
                <w:sz w:val="18"/>
                <w:szCs w:val="18"/>
              </w:rPr>
              <w:t>20%-40%</w:t>
            </w:r>
          </w:p>
        </w:tc>
      </w:tr>
      <w:tr w:rsidR="004250EC" w:rsidRPr="00EF50AA" w14:paraId="10AC8905" w14:textId="77777777" w:rsidTr="00B6584C">
        <w:tc>
          <w:tcPr>
            <w:tcW w:w="6871" w:type="dxa"/>
          </w:tcPr>
          <w:p w14:paraId="1D3D5547" w14:textId="77777777" w:rsidR="004250EC" w:rsidRPr="00EF50AA" w:rsidRDefault="004250EC"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483" w:type="dxa"/>
            <w:vMerge/>
            <w:vAlign w:val="center"/>
          </w:tcPr>
          <w:p w14:paraId="54FD3379" w14:textId="77777777" w:rsidR="004250EC" w:rsidRPr="00EF50AA" w:rsidRDefault="004250EC" w:rsidP="00CB407D">
            <w:pPr>
              <w:pStyle w:val="Corpodetexto"/>
              <w:spacing w:before="60" w:after="60"/>
              <w:jc w:val="center"/>
              <w:rPr>
                <w:rFonts w:ascii="Barlow" w:hAnsi="Barlow"/>
                <w:color w:val="001F5F"/>
                <w:sz w:val="18"/>
                <w:szCs w:val="18"/>
              </w:rPr>
            </w:pPr>
          </w:p>
        </w:tc>
      </w:tr>
      <w:tr w:rsidR="004250EC" w:rsidRPr="00EF50AA" w14:paraId="5F9D2A6A" w14:textId="77777777" w:rsidTr="00B6584C">
        <w:tc>
          <w:tcPr>
            <w:tcW w:w="6871" w:type="dxa"/>
          </w:tcPr>
          <w:p w14:paraId="4611330C" w14:textId="77777777" w:rsidR="004250EC" w:rsidRPr="00EF50AA" w:rsidRDefault="004250EC"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483" w:type="dxa"/>
            <w:vMerge/>
          </w:tcPr>
          <w:p w14:paraId="1CE02FF9" w14:textId="77777777" w:rsidR="004250EC" w:rsidRPr="00EF50AA" w:rsidRDefault="004250EC" w:rsidP="00CB407D">
            <w:pPr>
              <w:pStyle w:val="Corpodetexto"/>
              <w:spacing w:before="60" w:after="60"/>
              <w:jc w:val="center"/>
              <w:rPr>
                <w:rFonts w:ascii="Barlow" w:hAnsi="Barlow"/>
                <w:color w:val="001F5F"/>
                <w:sz w:val="18"/>
                <w:szCs w:val="18"/>
              </w:rPr>
            </w:pPr>
          </w:p>
        </w:tc>
      </w:tr>
    </w:tbl>
    <w:p w14:paraId="2B70FEDF" w14:textId="77777777" w:rsidR="004250EC" w:rsidRPr="00EF50AA" w:rsidRDefault="004250EC" w:rsidP="00CB407D">
      <w:pPr>
        <w:pStyle w:val="Corpodetexto"/>
        <w:ind w:left="567"/>
        <w:rPr>
          <w:rFonts w:ascii="Barlow" w:hAnsi="Barlow"/>
          <w:bCs/>
          <w:color w:val="002060"/>
          <w:sz w:val="18"/>
          <w:szCs w:val="18"/>
        </w:rPr>
      </w:pPr>
    </w:p>
    <w:p w14:paraId="13412956" w14:textId="77777777" w:rsidR="00B71ED0" w:rsidRPr="00EF50AA" w:rsidRDefault="00B71ED0" w:rsidP="00CB407D">
      <w:pPr>
        <w:pStyle w:val="Corpodetexto"/>
        <w:rPr>
          <w:rFonts w:ascii="Barlow" w:hAnsi="Barlow"/>
          <w:b/>
          <w:sz w:val="18"/>
          <w:szCs w:val="18"/>
        </w:rPr>
      </w:pPr>
    </w:p>
    <w:p w14:paraId="69539D04" w14:textId="77777777" w:rsidR="004250EC" w:rsidRPr="00EF50AA" w:rsidRDefault="004250EC" w:rsidP="00CB407D">
      <w:pPr>
        <w:pStyle w:val="Corpodetexto"/>
        <w:rPr>
          <w:rFonts w:ascii="Barlow" w:hAnsi="Barlow"/>
          <w:b/>
          <w:sz w:val="18"/>
          <w:szCs w:val="18"/>
        </w:rPr>
      </w:pPr>
    </w:p>
    <w:p w14:paraId="00D54151" w14:textId="77777777" w:rsidR="004250EC" w:rsidRPr="00EF50AA" w:rsidRDefault="004250EC" w:rsidP="00CB407D">
      <w:pPr>
        <w:pStyle w:val="Corpodetexto"/>
        <w:rPr>
          <w:rFonts w:ascii="Barlow" w:hAnsi="Barlow"/>
          <w:b/>
          <w:sz w:val="18"/>
          <w:szCs w:val="18"/>
        </w:rPr>
      </w:pPr>
    </w:p>
    <w:p w14:paraId="38C84937" w14:textId="77777777" w:rsidR="004250EC" w:rsidRPr="00EF50AA" w:rsidRDefault="004250EC" w:rsidP="00CB407D">
      <w:pPr>
        <w:pStyle w:val="Corpodetexto"/>
        <w:rPr>
          <w:rFonts w:ascii="Barlow" w:hAnsi="Barlow"/>
          <w:b/>
          <w:sz w:val="18"/>
          <w:szCs w:val="18"/>
        </w:rPr>
      </w:pPr>
    </w:p>
    <w:p w14:paraId="7C001619" w14:textId="77777777" w:rsidR="004250EC" w:rsidRPr="00EF50AA" w:rsidRDefault="004250EC" w:rsidP="00CB407D">
      <w:pPr>
        <w:pStyle w:val="Corpodetexto"/>
        <w:rPr>
          <w:rFonts w:ascii="Barlow" w:hAnsi="Barlow"/>
          <w:b/>
          <w:sz w:val="18"/>
          <w:szCs w:val="18"/>
        </w:rPr>
      </w:pPr>
    </w:p>
    <w:p w14:paraId="3FB18F7A" w14:textId="77777777" w:rsidR="004250EC" w:rsidRPr="00EF50AA" w:rsidRDefault="004250EC" w:rsidP="00CB407D">
      <w:pPr>
        <w:pStyle w:val="Corpodetexto"/>
        <w:rPr>
          <w:rFonts w:ascii="Barlow" w:hAnsi="Barlow"/>
          <w:b/>
          <w:sz w:val="18"/>
          <w:szCs w:val="18"/>
        </w:rPr>
      </w:pPr>
    </w:p>
    <w:p w14:paraId="5FD7A724" w14:textId="77777777" w:rsidR="004250EC" w:rsidRPr="00EF50AA" w:rsidRDefault="004250EC" w:rsidP="00CB407D">
      <w:pPr>
        <w:pStyle w:val="Corpodetexto"/>
        <w:rPr>
          <w:rFonts w:ascii="Barlow" w:hAnsi="Barlow"/>
          <w:b/>
          <w:sz w:val="18"/>
          <w:szCs w:val="18"/>
        </w:rPr>
      </w:pPr>
    </w:p>
    <w:p w14:paraId="379E7727" w14:textId="77777777" w:rsidR="004250EC" w:rsidRPr="00EF50AA" w:rsidRDefault="004250EC" w:rsidP="00CB407D">
      <w:pPr>
        <w:pStyle w:val="Corpodetexto"/>
        <w:rPr>
          <w:rFonts w:ascii="Barlow" w:hAnsi="Barlow"/>
          <w:b/>
          <w:sz w:val="18"/>
          <w:szCs w:val="18"/>
        </w:rPr>
      </w:pPr>
    </w:p>
    <w:p w14:paraId="2967B8F4" w14:textId="77777777" w:rsidR="004250EC" w:rsidRPr="00EF50AA" w:rsidRDefault="004250EC" w:rsidP="00CB407D">
      <w:pPr>
        <w:pStyle w:val="Corpodetexto"/>
        <w:rPr>
          <w:rFonts w:ascii="Barlow" w:hAnsi="Barlow"/>
          <w:b/>
          <w:sz w:val="18"/>
          <w:szCs w:val="18"/>
        </w:rPr>
      </w:pPr>
    </w:p>
    <w:p w14:paraId="2AEEAA35" w14:textId="77777777" w:rsidR="004250EC" w:rsidRPr="00EF50AA" w:rsidRDefault="004250EC" w:rsidP="00CB407D">
      <w:pPr>
        <w:pStyle w:val="Corpodetexto"/>
        <w:rPr>
          <w:rFonts w:ascii="Barlow" w:hAnsi="Barlow"/>
          <w:b/>
          <w:sz w:val="18"/>
          <w:szCs w:val="18"/>
        </w:rPr>
      </w:pPr>
    </w:p>
    <w:p w14:paraId="451EB4FB" w14:textId="77777777" w:rsidR="004250EC" w:rsidRPr="00EF50AA" w:rsidRDefault="004250EC" w:rsidP="00CB407D">
      <w:pPr>
        <w:pStyle w:val="Corpodetexto"/>
        <w:rPr>
          <w:rFonts w:ascii="Barlow" w:hAnsi="Barlow"/>
          <w:b/>
          <w:sz w:val="18"/>
          <w:szCs w:val="18"/>
        </w:rPr>
      </w:pPr>
    </w:p>
    <w:p w14:paraId="33BC217E" w14:textId="77777777" w:rsidR="004250EC" w:rsidRPr="00EF50AA" w:rsidRDefault="004250EC" w:rsidP="00CB407D">
      <w:pPr>
        <w:pStyle w:val="Corpodetexto"/>
        <w:rPr>
          <w:rFonts w:ascii="Barlow" w:hAnsi="Barlow"/>
          <w:b/>
          <w:sz w:val="18"/>
          <w:szCs w:val="18"/>
        </w:rPr>
      </w:pPr>
    </w:p>
    <w:p w14:paraId="4E2CA8F2" w14:textId="77777777" w:rsidR="004250EC" w:rsidRPr="00EF50AA" w:rsidRDefault="004250EC" w:rsidP="00CB407D">
      <w:pPr>
        <w:pStyle w:val="Corpodetexto"/>
        <w:rPr>
          <w:rFonts w:ascii="Barlow" w:hAnsi="Barlow"/>
          <w:b/>
          <w:sz w:val="18"/>
          <w:szCs w:val="18"/>
        </w:rPr>
      </w:pPr>
    </w:p>
    <w:p w14:paraId="7A864AD4" w14:textId="77777777" w:rsidR="004250EC" w:rsidRPr="00EF50AA" w:rsidRDefault="004250EC" w:rsidP="00CB407D">
      <w:pPr>
        <w:pStyle w:val="Corpodetexto"/>
        <w:rPr>
          <w:rFonts w:ascii="Barlow" w:hAnsi="Barlow"/>
          <w:b/>
          <w:sz w:val="18"/>
          <w:szCs w:val="18"/>
        </w:rPr>
      </w:pPr>
    </w:p>
    <w:p w14:paraId="2E60D8D1" w14:textId="77777777" w:rsidR="004250EC" w:rsidRPr="00EF50AA" w:rsidRDefault="004250EC" w:rsidP="00CB407D">
      <w:pPr>
        <w:pStyle w:val="Corpodetexto"/>
        <w:rPr>
          <w:rFonts w:ascii="Barlow" w:hAnsi="Barlow"/>
          <w:b/>
          <w:sz w:val="18"/>
          <w:szCs w:val="18"/>
        </w:rPr>
      </w:pPr>
    </w:p>
    <w:p w14:paraId="160BB691" w14:textId="77777777" w:rsidR="004250EC" w:rsidRPr="00EF50AA" w:rsidRDefault="004250EC" w:rsidP="00CB407D">
      <w:pPr>
        <w:pStyle w:val="Corpodetexto"/>
        <w:rPr>
          <w:rFonts w:ascii="Barlow" w:hAnsi="Barlow"/>
          <w:b/>
          <w:sz w:val="18"/>
          <w:szCs w:val="18"/>
        </w:rPr>
      </w:pPr>
    </w:p>
    <w:p w14:paraId="5022753B" w14:textId="77777777" w:rsidR="004250EC" w:rsidRPr="00EF50AA" w:rsidRDefault="004250EC" w:rsidP="00CB407D">
      <w:pPr>
        <w:pStyle w:val="Corpodetexto"/>
        <w:rPr>
          <w:rFonts w:ascii="Barlow" w:hAnsi="Barlow"/>
          <w:b/>
          <w:sz w:val="18"/>
          <w:szCs w:val="18"/>
        </w:rPr>
      </w:pPr>
    </w:p>
    <w:p w14:paraId="4F5D283B" w14:textId="77777777" w:rsidR="004250EC" w:rsidRPr="00EF50AA" w:rsidRDefault="004250EC" w:rsidP="00CB407D">
      <w:pPr>
        <w:pStyle w:val="Corpodetexto"/>
        <w:rPr>
          <w:rFonts w:ascii="Barlow" w:hAnsi="Barlow"/>
          <w:b/>
          <w:sz w:val="18"/>
          <w:szCs w:val="18"/>
        </w:rPr>
      </w:pPr>
    </w:p>
    <w:p w14:paraId="1C1E3F3F" w14:textId="7BA4A2DE" w:rsidR="003B5A63" w:rsidRDefault="003B5A63">
      <w:pPr>
        <w:rPr>
          <w:rFonts w:ascii="Barlow" w:hAnsi="Barlow"/>
          <w:b/>
          <w:sz w:val="18"/>
          <w:szCs w:val="18"/>
        </w:rPr>
      </w:pPr>
      <w:r>
        <w:rPr>
          <w:rFonts w:ascii="Barlow" w:hAnsi="Barlow"/>
          <w:b/>
          <w:sz w:val="18"/>
          <w:szCs w:val="18"/>
        </w:rPr>
        <w:br w:type="page"/>
      </w:r>
    </w:p>
    <w:p w14:paraId="76091C4D" w14:textId="77777777" w:rsidR="004250EC" w:rsidRPr="00EF50AA" w:rsidRDefault="004250EC" w:rsidP="00CB407D">
      <w:pPr>
        <w:pStyle w:val="Corpodetexto"/>
        <w:rPr>
          <w:rFonts w:ascii="Barlow" w:hAnsi="Barlow"/>
          <w:b/>
          <w:sz w:val="18"/>
          <w:szCs w:val="18"/>
        </w:rPr>
      </w:pPr>
    </w:p>
    <w:p w14:paraId="6F2E39A1" w14:textId="77777777" w:rsidR="00347AE1" w:rsidRPr="00EF50AA" w:rsidRDefault="00347AE1" w:rsidP="00347AE1">
      <w:pPr>
        <w:pStyle w:val="Corpodetexto"/>
        <w:ind w:right="538"/>
        <w:rPr>
          <w:rFonts w:ascii="Barlow" w:hAnsi="Barlow"/>
          <w:b/>
          <w:sz w:val="18"/>
          <w:szCs w:val="18"/>
        </w:rPr>
      </w:pPr>
    </w:p>
    <w:tbl>
      <w:tblPr>
        <w:tblStyle w:val="TabelacomGrelha"/>
        <w:tblW w:w="9067" w:type="dxa"/>
        <w:tblLook w:val="04A0" w:firstRow="1" w:lastRow="0" w:firstColumn="1" w:lastColumn="0" w:noHBand="0" w:noVBand="1"/>
      </w:tblPr>
      <w:tblGrid>
        <w:gridCol w:w="4815"/>
        <w:gridCol w:w="4252"/>
      </w:tblGrid>
      <w:tr w:rsidR="00347AE1" w:rsidRPr="00EF50AA" w14:paraId="72A73721" w14:textId="77777777" w:rsidTr="003B5A63">
        <w:trPr>
          <w:trHeight w:val="337"/>
        </w:trPr>
        <w:tc>
          <w:tcPr>
            <w:tcW w:w="4815" w:type="dxa"/>
            <w:shd w:val="clear" w:color="auto" w:fill="002060"/>
          </w:tcPr>
          <w:p w14:paraId="5B65D085" w14:textId="77777777" w:rsidR="00347AE1" w:rsidRPr="00EF50AA" w:rsidRDefault="00347AE1">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252" w:type="dxa"/>
            <w:shd w:val="clear" w:color="auto" w:fill="002060"/>
          </w:tcPr>
          <w:p w14:paraId="6BFD620B" w14:textId="77777777" w:rsidR="00347AE1" w:rsidRPr="00EF50AA" w:rsidRDefault="00347AE1">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347AE1" w:rsidRPr="00EF50AA" w14:paraId="433A377B" w14:textId="77777777" w:rsidTr="003B5A63">
        <w:tc>
          <w:tcPr>
            <w:tcW w:w="4815" w:type="dxa"/>
          </w:tcPr>
          <w:p w14:paraId="13FAE600" w14:textId="77777777" w:rsidR="00347AE1" w:rsidRPr="00EF50AA" w:rsidRDefault="00347AE1">
            <w:pPr>
              <w:jc w:val="both"/>
              <w:rPr>
                <w:rFonts w:ascii="Barlow" w:eastAsiaTheme="minorHAnsi" w:hAnsi="Barlow" w:cstheme="minorHAnsi"/>
                <w:b/>
                <w:color w:val="002060"/>
                <w:sz w:val="18"/>
                <w:szCs w:val="18"/>
                <w:lang w:eastAsia="pt-PT"/>
              </w:rPr>
            </w:pPr>
            <w:r w:rsidRPr="00EF50AA">
              <w:rPr>
                <w:rFonts w:ascii="Barlow" w:hAnsi="Barlow" w:cstheme="minorHAnsi"/>
                <w:b/>
                <w:color w:val="002060"/>
                <w:sz w:val="18"/>
                <w:szCs w:val="18"/>
                <w:lang w:eastAsia="pt-PT"/>
              </w:rPr>
              <w:t>Promoção da Cultura Científica</w:t>
            </w:r>
          </w:p>
          <w:p w14:paraId="1B564EF7" w14:textId="77777777" w:rsidR="00347AE1" w:rsidRPr="00EF50AA" w:rsidRDefault="00347AE1">
            <w:pPr>
              <w:adjustRightInd w:val="0"/>
              <w:jc w:val="both"/>
              <w:rPr>
                <w:rFonts w:ascii="Barlow" w:hAnsi="Barlow" w:cstheme="minorHAnsi"/>
                <w:color w:val="001F5F"/>
                <w:sz w:val="18"/>
                <w:szCs w:val="18"/>
              </w:rPr>
            </w:pPr>
            <w:r w:rsidRPr="00EF50AA">
              <w:rPr>
                <w:rFonts w:ascii="Barlow" w:eastAsiaTheme="minorHAnsi" w:hAnsi="Barlow" w:cstheme="minorHAnsi"/>
                <w:color w:val="002060"/>
                <w:kern w:val="2"/>
                <w:sz w:val="18"/>
                <w:szCs w:val="18"/>
                <w14:ligatures w14:val="standardContextual"/>
              </w:rPr>
              <w:t xml:space="preserve">A tipologia assenta no apoio a programas e ações de promoção de cultura científica e tecnológica, do conhecimento e dos resultados das atividades de I&amp;D, assim como dos valores associados ao conceito de “Ciência Aberta”, designadamente através do estímulo e apoio ao desenvolvimento das Redes Ciência Viva, promovendo o acesso ao conhecimento global para todos. </w:t>
            </w:r>
          </w:p>
        </w:tc>
        <w:tc>
          <w:tcPr>
            <w:tcW w:w="4252" w:type="dxa"/>
          </w:tcPr>
          <w:p w14:paraId="59201FB6" w14:textId="77777777" w:rsidR="00347AE1" w:rsidRPr="00EF50AA" w:rsidRDefault="00347AE1">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Podem aceder aos apoios a conceder no âmbito da presente tipologia de operação as entidades gestoras dos Centros Ciência Viva bem como as entidades gestoras das Quintas Ciência Viva.</w:t>
            </w:r>
          </w:p>
          <w:p w14:paraId="406D7BFC" w14:textId="77777777" w:rsidR="00347AE1" w:rsidRPr="00EF50AA" w:rsidRDefault="00347AE1">
            <w:pPr>
              <w:pStyle w:val="Corpodetexto"/>
              <w:spacing w:before="120" w:after="120"/>
              <w:ind w:right="29"/>
              <w:jc w:val="both"/>
              <w:rPr>
                <w:rFonts w:ascii="Barlow" w:hAnsi="Barlow" w:cstheme="minorHAnsi"/>
                <w:color w:val="001F5F"/>
                <w:sz w:val="18"/>
                <w:szCs w:val="18"/>
              </w:rPr>
            </w:pPr>
          </w:p>
        </w:tc>
      </w:tr>
    </w:tbl>
    <w:p w14:paraId="2B6F47B8" w14:textId="77777777" w:rsidR="00347AE1" w:rsidRPr="00EF50AA" w:rsidRDefault="00347AE1" w:rsidP="00347AE1">
      <w:pPr>
        <w:pStyle w:val="Corpodetexto"/>
        <w:ind w:right="538"/>
        <w:rPr>
          <w:rFonts w:ascii="Barlow" w:hAnsi="Barlow" w:cstheme="minorHAnsi"/>
          <w:b/>
          <w:sz w:val="18"/>
          <w:szCs w:val="18"/>
        </w:rPr>
      </w:pPr>
    </w:p>
    <w:p w14:paraId="671F361B" w14:textId="77777777" w:rsidR="00347AE1" w:rsidRPr="00EF50AA" w:rsidRDefault="00347AE1" w:rsidP="00347AE1">
      <w:pPr>
        <w:pStyle w:val="Corpodetexto"/>
        <w:ind w:right="538"/>
        <w:rPr>
          <w:rFonts w:ascii="Barlow" w:hAnsi="Barlow" w:cstheme="minorHAnsi"/>
          <w:b/>
          <w:sz w:val="18"/>
          <w:szCs w:val="18"/>
        </w:rPr>
      </w:pPr>
    </w:p>
    <w:p w14:paraId="336BA8F7" w14:textId="77777777" w:rsidR="00347AE1" w:rsidRPr="00EF50AA" w:rsidRDefault="00347AE1" w:rsidP="00347AE1">
      <w:pPr>
        <w:pStyle w:val="Corpodetexto"/>
        <w:ind w:right="538"/>
        <w:rPr>
          <w:rFonts w:ascii="Barlow" w:hAnsi="Barlow" w:cstheme="minorHAnsi"/>
          <w:b/>
          <w:sz w:val="18"/>
          <w:szCs w:val="18"/>
        </w:rPr>
      </w:pPr>
    </w:p>
    <w:p w14:paraId="443DC893" w14:textId="77777777" w:rsidR="00347AE1" w:rsidRPr="00EF50AA" w:rsidRDefault="00347AE1" w:rsidP="00347AE1">
      <w:pPr>
        <w:pStyle w:val="Corpodetexto"/>
        <w:ind w:right="538"/>
        <w:rPr>
          <w:rFonts w:ascii="Barlow" w:hAnsi="Barlow" w:cstheme="minorHAnsi"/>
          <w:b/>
          <w:sz w:val="18"/>
          <w:szCs w:val="18"/>
        </w:rPr>
      </w:pPr>
    </w:p>
    <w:tbl>
      <w:tblPr>
        <w:tblStyle w:val="TabelacomGrelha"/>
        <w:tblW w:w="9072" w:type="dxa"/>
        <w:tblInd w:w="-15" w:type="dxa"/>
        <w:tblLook w:val="04A0" w:firstRow="1" w:lastRow="0" w:firstColumn="1" w:lastColumn="0" w:noHBand="0" w:noVBand="1"/>
      </w:tblPr>
      <w:tblGrid>
        <w:gridCol w:w="7376"/>
        <w:gridCol w:w="1696"/>
      </w:tblGrid>
      <w:tr w:rsidR="00347AE1" w:rsidRPr="00EF50AA" w14:paraId="19B588FC" w14:textId="77777777" w:rsidTr="003B5A63">
        <w:trPr>
          <w:trHeight w:val="300"/>
        </w:trPr>
        <w:tc>
          <w:tcPr>
            <w:tcW w:w="761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14475C3" w14:textId="77777777" w:rsidR="00347AE1" w:rsidRPr="00EF50AA" w:rsidRDefault="00347AE1">
            <w:pPr>
              <w:pStyle w:val="Corpodetexto"/>
              <w:spacing w:before="60" w:after="60"/>
              <w:ind w:right="538"/>
              <w:jc w:val="center"/>
              <w:rPr>
                <w:rFonts w:ascii="Barlow" w:hAnsi="Barlow" w:cstheme="minorHAnsi"/>
                <w:b/>
                <w:color w:val="FFFFFF" w:themeColor="background1"/>
                <w:sz w:val="18"/>
                <w:szCs w:val="18"/>
              </w:rPr>
            </w:pPr>
            <w:r w:rsidRPr="00EF50AA">
              <w:rPr>
                <w:rFonts w:ascii="Barlow" w:hAnsi="Barlow" w:cstheme="minorHAnsi"/>
                <w:b/>
                <w:sz w:val="18"/>
                <w:szCs w:val="18"/>
              </w:rPr>
              <w:t>Critérios de seleção aplicáveis</w:t>
            </w:r>
          </w:p>
        </w:tc>
        <w:tc>
          <w:tcPr>
            <w:tcW w:w="1456"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0A6682D3" w14:textId="77777777" w:rsidR="00347AE1" w:rsidRPr="00EF50AA" w:rsidRDefault="00347AE1">
            <w:pPr>
              <w:pStyle w:val="Corpodetexto"/>
              <w:spacing w:before="60" w:after="60"/>
              <w:ind w:right="538"/>
              <w:jc w:val="center"/>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Ponderador</w:t>
            </w:r>
          </w:p>
        </w:tc>
      </w:tr>
      <w:tr w:rsidR="00347AE1" w:rsidRPr="00EF50AA" w14:paraId="2CE097BB" w14:textId="77777777" w:rsidTr="003B5A63">
        <w:trPr>
          <w:trHeight w:val="300"/>
        </w:trPr>
        <w:tc>
          <w:tcPr>
            <w:tcW w:w="7616"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6454E517" w14:textId="77777777" w:rsidR="00347AE1" w:rsidRPr="00EF50AA" w:rsidRDefault="00347AE1">
            <w:pPr>
              <w:pStyle w:val="Corpodetexto"/>
              <w:spacing w:before="60" w:after="60"/>
              <w:ind w:right="538"/>
              <w:rPr>
                <w:rFonts w:ascii="Barlow" w:hAnsi="Barlow" w:cstheme="minorHAnsi"/>
                <w:b/>
                <w:sz w:val="18"/>
                <w:szCs w:val="18"/>
              </w:rPr>
            </w:pPr>
            <w:r w:rsidRPr="00EF50AA">
              <w:rPr>
                <w:rFonts w:ascii="Barlow" w:hAnsi="Barlow" w:cstheme="minorHAnsi"/>
                <w:b/>
                <w:color w:val="FFFFFF" w:themeColor="background1"/>
                <w:sz w:val="18"/>
                <w:szCs w:val="18"/>
              </w:rPr>
              <w:t>1. Adequação à Estratégia</w:t>
            </w:r>
          </w:p>
        </w:tc>
        <w:tc>
          <w:tcPr>
            <w:tcW w:w="1456" w:type="dxa"/>
            <w:vMerge/>
          </w:tcPr>
          <w:p w14:paraId="27E59061" w14:textId="77777777" w:rsidR="00347AE1" w:rsidRPr="00EF50AA" w:rsidRDefault="00347AE1">
            <w:pPr>
              <w:pStyle w:val="Corpodetexto"/>
              <w:ind w:right="538"/>
              <w:jc w:val="center"/>
              <w:rPr>
                <w:rFonts w:ascii="Barlow" w:hAnsi="Barlow" w:cstheme="minorHAnsi"/>
                <w:b/>
                <w:color w:val="FFFFFF" w:themeColor="background1"/>
                <w:sz w:val="18"/>
                <w:szCs w:val="18"/>
              </w:rPr>
            </w:pPr>
          </w:p>
        </w:tc>
      </w:tr>
      <w:tr w:rsidR="00347AE1" w:rsidRPr="00EF50AA" w14:paraId="182600FC" w14:textId="77777777" w:rsidTr="003B5A63">
        <w:trPr>
          <w:trHeight w:val="300"/>
        </w:trPr>
        <w:tc>
          <w:tcPr>
            <w:tcW w:w="7616" w:type="dxa"/>
            <w:tcBorders>
              <w:top w:val="single" w:sz="4" w:space="0" w:color="auto"/>
              <w:bottom w:val="single" w:sz="4" w:space="0" w:color="auto"/>
            </w:tcBorders>
          </w:tcPr>
          <w:p w14:paraId="3F29A724" w14:textId="77777777" w:rsidR="00347AE1" w:rsidRPr="00EF50AA" w:rsidRDefault="00347AE1">
            <w:pPr>
              <w:spacing w:before="60" w:after="60"/>
              <w:ind w:right="179"/>
              <w:rPr>
                <w:rFonts w:ascii="Barlow" w:hAnsi="Barlow" w:cstheme="minorHAnsi"/>
                <w:color w:val="FF0000"/>
                <w:sz w:val="18"/>
                <w:szCs w:val="18"/>
              </w:rPr>
            </w:pPr>
            <w:r w:rsidRPr="00EF50AA">
              <w:rPr>
                <w:rFonts w:ascii="Barlow" w:hAnsi="Barlow" w:cstheme="minorHAnsi"/>
                <w:color w:val="002060"/>
                <w:sz w:val="18"/>
                <w:szCs w:val="18"/>
              </w:rPr>
              <w:t xml:space="preserve">1.1 </w:t>
            </w:r>
            <w:r w:rsidRPr="00EF50AA">
              <w:rPr>
                <w:rFonts w:ascii="Barlow" w:hAnsi="Barlow" w:cstheme="minorHAnsi"/>
                <w:color w:val="001F5F"/>
                <w:sz w:val="18"/>
                <w:szCs w:val="18"/>
              </w:rPr>
              <w:t>Adequação dos objetivos à estratégia e necessidades identificadas pela entidade</w:t>
            </w:r>
          </w:p>
        </w:tc>
        <w:tc>
          <w:tcPr>
            <w:tcW w:w="1456" w:type="dxa"/>
            <w:vMerge w:val="restart"/>
            <w:tcBorders>
              <w:top w:val="single" w:sz="12" w:space="0" w:color="F2F2F2" w:themeColor="background1" w:themeShade="F2"/>
            </w:tcBorders>
            <w:vAlign w:val="center"/>
          </w:tcPr>
          <w:p w14:paraId="3BFDF17C" w14:textId="77777777" w:rsidR="00347AE1" w:rsidRPr="00EF50AA" w:rsidRDefault="00347AE1">
            <w:pPr>
              <w:pStyle w:val="Corpodetexto"/>
              <w:ind w:right="538"/>
              <w:jc w:val="center"/>
              <w:rPr>
                <w:rFonts w:ascii="Barlow" w:hAnsi="Barlow" w:cstheme="minorHAnsi"/>
                <w:color w:val="FF0000"/>
                <w:sz w:val="18"/>
                <w:szCs w:val="18"/>
              </w:rPr>
            </w:pPr>
            <w:r w:rsidRPr="00EF50AA">
              <w:rPr>
                <w:rFonts w:ascii="Barlow" w:hAnsi="Barlow" w:cstheme="minorHAnsi"/>
                <w:sz w:val="18"/>
                <w:szCs w:val="18"/>
              </w:rPr>
              <w:t>15% - 30%</w:t>
            </w:r>
          </w:p>
        </w:tc>
      </w:tr>
      <w:tr w:rsidR="00347AE1" w:rsidRPr="00EF50AA" w14:paraId="1C12CCD3" w14:textId="77777777" w:rsidTr="003B5A63">
        <w:trPr>
          <w:trHeight w:val="300"/>
        </w:trPr>
        <w:tc>
          <w:tcPr>
            <w:tcW w:w="7616" w:type="dxa"/>
            <w:tcBorders>
              <w:top w:val="single" w:sz="4" w:space="0" w:color="auto"/>
            </w:tcBorders>
          </w:tcPr>
          <w:p w14:paraId="05007C59" w14:textId="77777777" w:rsidR="00347AE1" w:rsidRPr="00EF50AA" w:rsidRDefault="00347AE1">
            <w:pPr>
              <w:spacing w:before="60" w:after="60"/>
              <w:ind w:right="179"/>
              <w:rPr>
                <w:rFonts w:ascii="Barlow" w:hAnsi="Barlow" w:cstheme="minorHAnsi"/>
                <w:color w:val="001F5F"/>
                <w:sz w:val="18"/>
                <w:szCs w:val="18"/>
              </w:rPr>
            </w:pPr>
            <w:r w:rsidRPr="00EF50AA">
              <w:rPr>
                <w:rFonts w:ascii="Barlow" w:hAnsi="Barlow" w:cstheme="minorHAnsi"/>
                <w:color w:val="001F5F"/>
                <w:sz w:val="18"/>
                <w:szCs w:val="18"/>
              </w:rPr>
              <w:t xml:space="preserve">1.2 Adequação do plano de ação proposto aos objetivos e metas definidas </w:t>
            </w:r>
          </w:p>
        </w:tc>
        <w:tc>
          <w:tcPr>
            <w:tcW w:w="1456" w:type="dxa"/>
            <w:vMerge/>
            <w:vAlign w:val="center"/>
          </w:tcPr>
          <w:p w14:paraId="7EAF09AA" w14:textId="77777777" w:rsidR="00347AE1" w:rsidRPr="00EF50AA" w:rsidRDefault="00347AE1">
            <w:pPr>
              <w:pStyle w:val="Corpodetexto"/>
              <w:ind w:right="538"/>
              <w:jc w:val="center"/>
              <w:rPr>
                <w:rFonts w:ascii="Barlow" w:hAnsi="Barlow" w:cstheme="minorHAnsi"/>
                <w:color w:val="FF0000"/>
                <w:sz w:val="18"/>
                <w:szCs w:val="18"/>
              </w:rPr>
            </w:pPr>
          </w:p>
        </w:tc>
      </w:tr>
      <w:tr w:rsidR="00347AE1" w:rsidRPr="00EF50AA" w14:paraId="2FF49FCC" w14:textId="77777777" w:rsidTr="003B5A63">
        <w:trPr>
          <w:trHeight w:val="300"/>
        </w:trPr>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8487D1E" w14:textId="77777777" w:rsidR="00347AE1" w:rsidRPr="00EF50AA" w:rsidRDefault="00347AE1">
            <w:pPr>
              <w:pStyle w:val="Corpodetexto"/>
              <w:spacing w:before="60" w:after="60"/>
              <w:ind w:right="179"/>
              <w:rPr>
                <w:rFonts w:ascii="Barlow" w:hAnsi="Barlow" w:cstheme="minorHAnsi"/>
                <w:b/>
                <w:color w:val="FF0000"/>
                <w:sz w:val="18"/>
                <w:szCs w:val="18"/>
              </w:rPr>
            </w:pPr>
            <w:r w:rsidRPr="00EF50AA">
              <w:rPr>
                <w:rFonts w:ascii="Barlow" w:hAnsi="Barlow" w:cstheme="minorHAnsi"/>
                <w:b/>
                <w:color w:val="FFFFFF" w:themeColor="background1"/>
                <w:sz w:val="18"/>
                <w:szCs w:val="18"/>
              </w:rPr>
              <w:t xml:space="preserve">2. Impacto </w:t>
            </w:r>
          </w:p>
        </w:tc>
      </w:tr>
      <w:tr w:rsidR="00347AE1" w:rsidRPr="00EF50AA" w14:paraId="320DC071" w14:textId="77777777" w:rsidTr="003B5A63">
        <w:trPr>
          <w:trHeight w:val="420"/>
        </w:trPr>
        <w:tc>
          <w:tcPr>
            <w:tcW w:w="7616" w:type="dxa"/>
            <w:vAlign w:val="bottom"/>
          </w:tcPr>
          <w:p w14:paraId="56A31BEA" w14:textId="77777777" w:rsidR="00347AE1" w:rsidRPr="00EF50AA" w:rsidRDefault="00347AE1">
            <w:pPr>
              <w:pStyle w:val="TableParagraph"/>
              <w:spacing w:before="60" w:after="60"/>
              <w:ind w:left="8" w:right="179"/>
              <w:rPr>
                <w:rFonts w:ascii="Barlow" w:hAnsi="Barlow" w:cstheme="minorHAnsi"/>
                <w:color w:val="002060"/>
                <w:sz w:val="18"/>
                <w:szCs w:val="18"/>
              </w:rPr>
            </w:pPr>
            <w:r w:rsidRPr="00EF50AA">
              <w:rPr>
                <w:rFonts w:ascii="Barlow" w:hAnsi="Barlow" w:cstheme="minorHAnsi"/>
                <w:color w:val="002060"/>
                <w:sz w:val="18"/>
                <w:szCs w:val="18"/>
              </w:rPr>
              <w:t>2.1 População abrangida em ações de promoção da cultura científica</w:t>
            </w:r>
          </w:p>
        </w:tc>
        <w:tc>
          <w:tcPr>
            <w:tcW w:w="1456" w:type="dxa"/>
            <w:vAlign w:val="center"/>
          </w:tcPr>
          <w:p w14:paraId="4A72D2CC" w14:textId="77777777" w:rsidR="00347AE1" w:rsidRPr="00EF50AA" w:rsidRDefault="00347AE1">
            <w:pPr>
              <w:pStyle w:val="Corpodetexto"/>
              <w:ind w:right="538"/>
              <w:jc w:val="center"/>
              <w:rPr>
                <w:rFonts w:ascii="Barlow" w:hAnsi="Barlow" w:cstheme="minorHAnsi"/>
                <w:color w:val="002060"/>
                <w:sz w:val="18"/>
                <w:szCs w:val="18"/>
              </w:rPr>
            </w:pPr>
            <w:r w:rsidRPr="00EF50AA">
              <w:rPr>
                <w:rFonts w:ascii="Barlow" w:hAnsi="Barlow" w:cstheme="minorHAnsi"/>
                <w:color w:val="002060"/>
                <w:sz w:val="18"/>
                <w:szCs w:val="18"/>
              </w:rPr>
              <w:t>20%-40%</w:t>
            </w:r>
          </w:p>
        </w:tc>
      </w:tr>
      <w:tr w:rsidR="00347AE1" w:rsidRPr="00EF50AA" w14:paraId="0FBBB85D" w14:textId="77777777" w:rsidTr="003B5A63">
        <w:trPr>
          <w:trHeight w:val="300"/>
        </w:trPr>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49C6AD8" w14:textId="77777777" w:rsidR="00347AE1" w:rsidRPr="00EF50AA" w:rsidRDefault="00347AE1">
            <w:pPr>
              <w:pStyle w:val="Corpodetexto"/>
              <w:spacing w:before="60" w:after="60"/>
              <w:ind w:right="179"/>
              <w:rPr>
                <w:rFonts w:ascii="Barlow" w:hAnsi="Barlow" w:cstheme="minorHAnsi"/>
                <w:b/>
                <w:color w:val="FF0000"/>
                <w:sz w:val="18"/>
                <w:szCs w:val="18"/>
              </w:rPr>
            </w:pPr>
            <w:r w:rsidRPr="00EF50AA">
              <w:rPr>
                <w:rFonts w:ascii="Barlow" w:hAnsi="Barlow" w:cstheme="minorHAnsi"/>
                <w:b/>
                <w:color w:val="FFFFFF" w:themeColor="background1"/>
                <w:sz w:val="18"/>
                <w:szCs w:val="18"/>
              </w:rPr>
              <w:t xml:space="preserve">3. Capacidade de execução </w:t>
            </w:r>
          </w:p>
        </w:tc>
      </w:tr>
      <w:tr w:rsidR="00347AE1" w:rsidRPr="00EF50AA" w14:paraId="3BC271DF" w14:textId="77777777" w:rsidTr="003B5A63">
        <w:trPr>
          <w:trHeight w:val="300"/>
        </w:trPr>
        <w:tc>
          <w:tcPr>
            <w:tcW w:w="7616" w:type="dxa"/>
          </w:tcPr>
          <w:p w14:paraId="2F9C7DBC" w14:textId="77777777" w:rsidR="00347AE1" w:rsidRPr="00EF50AA" w:rsidRDefault="00347AE1">
            <w:pPr>
              <w:pStyle w:val="Corpodetexto"/>
              <w:spacing w:before="60" w:after="60"/>
              <w:ind w:right="179"/>
              <w:rPr>
                <w:rFonts w:ascii="Barlow" w:hAnsi="Barlow" w:cstheme="minorHAnsi"/>
                <w:color w:val="FF0000"/>
                <w:sz w:val="18"/>
                <w:szCs w:val="18"/>
              </w:rPr>
            </w:pPr>
            <w:r w:rsidRPr="00EF50AA">
              <w:rPr>
                <w:rFonts w:ascii="Barlow" w:hAnsi="Barlow" w:cstheme="minorHAnsi"/>
                <w:color w:val="002060"/>
                <w:sz w:val="18"/>
                <w:szCs w:val="18"/>
              </w:rPr>
              <w:t>3.1 Adequação dos meios imputados às ações propostas, incluindo perfil e estrutura da equipa</w:t>
            </w:r>
          </w:p>
        </w:tc>
        <w:tc>
          <w:tcPr>
            <w:tcW w:w="1456" w:type="dxa"/>
            <w:vAlign w:val="center"/>
          </w:tcPr>
          <w:p w14:paraId="219066BF" w14:textId="77777777" w:rsidR="00347AE1" w:rsidRPr="00EF50AA" w:rsidRDefault="00347AE1">
            <w:pPr>
              <w:pStyle w:val="Corpodetexto"/>
              <w:ind w:right="538"/>
              <w:jc w:val="center"/>
              <w:rPr>
                <w:rFonts w:ascii="Barlow" w:hAnsi="Barlow" w:cstheme="minorHAnsi"/>
                <w:color w:val="002060"/>
                <w:sz w:val="18"/>
                <w:szCs w:val="18"/>
              </w:rPr>
            </w:pPr>
            <w:r w:rsidRPr="00EF50AA">
              <w:rPr>
                <w:rFonts w:ascii="Barlow" w:hAnsi="Barlow" w:cstheme="minorHAnsi"/>
                <w:color w:val="002060"/>
                <w:sz w:val="18"/>
                <w:szCs w:val="18"/>
              </w:rPr>
              <w:t>10%-25%</w:t>
            </w:r>
          </w:p>
        </w:tc>
      </w:tr>
      <w:tr w:rsidR="00347AE1" w:rsidRPr="00EF50AA" w14:paraId="2148A893" w14:textId="77777777" w:rsidTr="003B5A63">
        <w:trPr>
          <w:trHeight w:val="300"/>
        </w:trPr>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D97529A" w14:textId="77777777" w:rsidR="00347AE1" w:rsidRPr="00EF50AA" w:rsidRDefault="00347AE1">
            <w:pPr>
              <w:pStyle w:val="Corpodetexto"/>
              <w:spacing w:before="60" w:after="60"/>
              <w:ind w:right="179"/>
              <w:rPr>
                <w:rFonts w:ascii="Barlow" w:hAnsi="Barlow" w:cstheme="minorHAnsi"/>
                <w:b/>
                <w:color w:val="002060"/>
                <w:sz w:val="18"/>
                <w:szCs w:val="18"/>
              </w:rPr>
            </w:pPr>
            <w:r w:rsidRPr="00EF50AA">
              <w:rPr>
                <w:rFonts w:ascii="Barlow" w:hAnsi="Barlow" w:cstheme="minorHAnsi"/>
                <w:b/>
                <w:color w:val="002060"/>
                <w:sz w:val="18"/>
                <w:szCs w:val="18"/>
              </w:rPr>
              <w:t>4. Qualidade da Operação</w:t>
            </w:r>
          </w:p>
        </w:tc>
      </w:tr>
      <w:tr w:rsidR="00347AE1" w:rsidRPr="00EF50AA" w14:paraId="15554184" w14:textId="77777777" w:rsidTr="003B5A63">
        <w:trPr>
          <w:trHeight w:val="294"/>
        </w:trPr>
        <w:tc>
          <w:tcPr>
            <w:tcW w:w="7616" w:type="dxa"/>
          </w:tcPr>
          <w:p w14:paraId="7B77E5F1" w14:textId="77777777" w:rsidR="00347AE1" w:rsidRPr="00EF50AA" w:rsidRDefault="00347AE1">
            <w:pPr>
              <w:pStyle w:val="Corpodetexto"/>
              <w:spacing w:before="60" w:after="60"/>
              <w:ind w:right="179"/>
              <w:rPr>
                <w:rFonts w:ascii="Barlow" w:hAnsi="Barlow" w:cstheme="minorHAnsi"/>
                <w:color w:val="001F5F"/>
                <w:sz w:val="18"/>
                <w:szCs w:val="18"/>
              </w:rPr>
            </w:pPr>
            <w:r w:rsidRPr="00EF50AA">
              <w:rPr>
                <w:rFonts w:ascii="Barlow" w:hAnsi="Barlow" w:cstheme="minorHAnsi"/>
                <w:color w:val="002060"/>
                <w:sz w:val="18"/>
                <w:szCs w:val="18"/>
              </w:rPr>
              <w:t>4.1 Abordagem diversificada abrangendo diferentes áreas do conhecimento científico, aplicada em formatos distintos em consonância com o público-alvo.</w:t>
            </w:r>
            <w:r w:rsidRPr="00EF50AA">
              <w:rPr>
                <w:rFonts w:ascii="Barlow" w:hAnsi="Barlow" w:cstheme="minorHAnsi"/>
                <w:color w:val="001F5F"/>
                <w:sz w:val="18"/>
                <w:szCs w:val="18"/>
              </w:rPr>
              <w:t xml:space="preserve"> </w:t>
            </w:r>
          </w:p>
        </w:tc>
        <w:tc>
          <w:tcPr>
            <w:tcW w:w="1456" w:type="dxa"/>
            <w:vMerge w:val="restart"/>
            <w:vAlign w:val="center"/>
          </w:tcPr>
          <w:p w14:paraId="41BD46E3" w14:textId="77777777" w:rsidR="00347AE1" w:rsidRPr="00EF50AA" w:rsidRDefault="00347AE1">
            <w:pPr>
              <w:pStyle w:val="Corpodetexto"/>
              <w:ind w:right="538"/>
              <w:jc w:val="center"/>
              <w:rPr>
                <w:rFonts w:ascii="Barlow" w:hAnsi="Barlow" w:cstheme="minorHAnsi"/>
                <w:color w:val="002060"/>
                <w:sz w:val="18"/>
                <w:szCs w:val="18"/>
              </w:rPr>
            </w:pPr>
            <w:r w:rsidRPr="00EF50AA">
              <w:rPr>
                <w:rFonts w:ascii="Barlow" w:hAnsi="Barlow" w:cstheme="minorHAnsi"/>
                <w:color w:val="002060"/>
                <w:sz w:val="18"/>
                <w:szCs w:val="18"/>
              </w:rPr>
              <w:t>20%-35%</w:t>
            </w:r>
          </w:p>
        </w:tc>
      </w:tr>
      <w:tr w:rsidR="00347AE1" w:rsidRPr="00EF50AA" w14:paraId="15D18BEE" w14:textId="77777777" w:rsidTr="003B5A63">
        <w:trPr>
          <w:trHeight w:val="294"/>
        </w:trPr>
        <w:tc>
          <w:tcPr>
            <w:tcW w:w="7616" w:type="dxa"/>
          </w:tcPr>
          <w:p w14:paraId="02BF30A3" w14:textId="77777777" w:rsidR="00347AE1" w:rsidRPr="00EF50AA" w:rsidRDefault="00347AE1">
            <w:pPr>
              <w:pStyle w:val="Corpodetexto"/>
              <w:spacing w:before="60" w:after="60"/>
              <w:ind w:right="179"/>
              <w:rPr>
                <w:rFonts w:ascii="Barlow" w:hAnsi="Barlow" w:cstheme="minorHAnsi"/>
                <w:color w:val="002060"/>
                <w:sz w:val="18"/>
                <w:szCs w:val="18"/>
              </w:rPr>
            </w:pPr>
            <w:r w:rsidRPr="00EF50AA">
              <w:rPr>
                <w:rFonts w:ascii="Barlow" w:hAnsi="Barlow" w:cstheme="minorHAnsi"/>
                <w:color w:val="002060"/>
                <w:sz w:val="18"/>
                <w:szCs w:val="18"/>
              </w:rPr>
              <w:t>4.2 Adequação de parcerias em função do plano de ação proposto</w:t>
            </w:r>
          </w:p>
        </w:tc>
        <w:tc>
          <w:tcPr>
            <w:tcW w:w="1456" w:type="dxa"/>
            <w:vMerge/>
            <w:vAlign w:val="center"/>
          </w:tcPr>
          <w:p w14:paraId="7BB97BDB" w14:textId="77777777" w:rsidR="00347AE1" w:rsidRPr="00EF50AA" w:rsidRDefault="00347AE1">
            <w:pPr>
              <w:pStyle w:val="Corpodetexto"/>
              <w:ind w:right="538"/>
              <w:jc w:val="center"/>
              <w:rPr>
                <w:rFonts w:ascii="Barlow" w:hAnsi="Barlow" w:cstheme="minorHAnsi"/>
                <w:sz w:val="18"/>
                <w:szCs w:val="18"/>
              </w:rPr>
            </w:pPr>
          </w:p>
        </w:tc>
      </w:tr>
      <w:tr w:rsidR="00347AE1" w:rsidRPr="00EF50AA" w14:paraId="4CB82BF2" w14:textId="77777777" w:rsidTr="003B5A63">
        <w:trPr>
          <w:trHeight w:val="300"/>
        </w:trPr>
        <w:tc>
          <w:tcPr>
            <w:tcW w:w="7616" w:type="dxa"/>
          </w:tcPr>
          <w:p w14:paraId="22F1EE52" w14:textId="77777777" w:rsidR="00347AE1" w:rsidRPr="00EF50AA" w:rsidRDefault="00347AE1">
            <w:pPr>
              <w:pStyle w:val="Corpodetexto"/>
              <w:spacing w:before="60" w:after="60"/>
              <w:ind w:right="179"/>
              <w:rPr>
                <w:rFonts w:ascii="Barlow" w:hAnsi="Barlow" w:cstheme="minorHAnsi"/>
                <w:color w:val="FF0000"/>
                <w:sz w:val="18"/>
                <w:szCs w:val="18"/>
              </w:rPr>
            </w:pPr>
            <w:r w:rsidRPr="00EF50AA">
              <w:rPr>
                <w:rFonts w:ascii="Barlow" w:hAnsi="Barlow" w:cstheme="minorHAnsi"/>
                <w:color w:val="001F5F"/>
                <w:sz w:val="18"/>
                <w:szCs w:val="18"/>
              </w:rPr>
              <w:t>4.3 Grau de incorporação de instrumentos e medidas que acrescentem valor em termos de igualdade de oportunidades e de género</w:t>
            </w:r>
          </w:p>
        </w:tc>
        <w:tc>
          <w:tcPr>
            <w:tcW w:w="1456" w:type="dxa"/>
            <w:vMerge/>
          </w:tcPr>
          <w:p w14:paraId="365096DB" w14:textId="77777777" w:rsidR="00347AE1" w:rsidRPr="00EF50AA" w:rsidRDefault="00347AE1">
            <w:pPr>
              <w:pStyle w:val="Corpodetexto"/>
              <w:ind w:right="538"/>
              <w:jc w:val="center"/>
              <w:rPr>
                <w:rFonts w:ascii="Barlow" w:hAnsi="Barlow" w:cstheme="minorHAnsi"/>
                <w:sz w:val="18"/>
                <w:szCs w:val="18"/>
              </w:rPr>
            </w:pPr>
          </w:p>
        </w:tc>
      </w:tr>
      <w:tr w:rsidR="00347AE1" w:rsidRPr="00EF50AA" w14:paraId="0D52617D" w14:textId="77777777" w:rsidTr="003B5A63">
        <w:trPr>
          <w:trHeight w:val="300"/>
        </w:trPr>
        <w:tc>
          <w:tcPr>
            <w:tcW w:w="7616" w:type="dxa"/>
          </w:tcPr>
          <w:p w14:paraId="507ABB54" w14:textId="77777777" w:rsidR="00347AE1" w:rsidRPr="00EF50AA" w:rsidRDefault="00347AE1">
            <w:pPr>
              <w:pStyle w:val="Corpodetexto"/>
              <w:spacing w:before="60" w:after="60"/>
              <w:ind w:right="179"/>
              <w:rPr>
                <w:rFonts w:ascii="Barlow" w:hAnsi="Barlow" w:cstheme="minorHAnsi"/>
                <w:color w:val="FF0000"/>
                <w:sz w:val="18"/>
                <w:szCs w:val="18"/>
              </w:rPr>
            </w:pPr>
            <w:r w:rsidRPr="00EF50AA">
              <w:rPr>
                <w:rFonts w:ascii="Barlow" w:hAnsi="Barlow" w:cstheme="minorHAnsi"/>
                <w:color w:val="001F5F"/>
                <w:sz w:val="18"/>
                <w:szCs w:val="18"/>
              </w:rPr>
              <w:t>4.4 Grau de incorporação de medidas e ou instrumentos que contribuam para um maior valor acrescentado ambiental</w:t>
            </w:r>
          </w:p>
        </w:tc>
        <w:tc>
          <w:tcPr>
            <w:tcW w:w="1456" w:type="dxa"/>
            <w:vMerge/>
          </w:tcPr>
          <w:p w14:paraId="0F716C3F" w14:textId="77777777" w:rsidR="00347AE1" w:rsidRPr="00EF50AA" w:rsidRDefault="00347AE1">
            <w:pPr>
              <w:pStyle w:val="Corpodetexto"/>
              <w:ind w:right="538"/>
              <w:jc w:val="center"/>
              <w:rPr>
                <w:rFonts w:ascii="Barlow" w:hAnsi="Barlow" w:cstheme="minorHAnsi"/>
                <w:sz w:val="18"/>
                <w:szCs w:val="18"/>
              </w:rPr>
            </w:pPr>
          </w:p>
        </w:tc>
      </w:tr>
    </w:tbl>
    <w:p w14:paraId="2C72BF85" w14:textId="77777777" w:rsidR="00347AE1" w:rsidRPr="00EF50AA" w:rsidRDefault="00347AE1" w:rsidP="00347AE1">
      <w:pPr>
        <w:pStyle w:val="Corpodetexto"/>
        <w:ind w:right="538"/>
        <w:rPr>
          <w:rFonts w:ascii="Barlow" w:hAnsi="Barlow" w:cstheme="minorHAnsi"/>
          <w:b/>
          <w:sz w:val="18"/>
          <w:szCs w:val="18"/>
        </w:rPr>
      </w:pPr>
    </w:p>
    <w:p w14:paraId="74A5DF24" w14:textId="39E4197A" w:rsidR="00347AE1" w:rsidRPr="00EF50AA" w:rsidRDefault="00347AE1">
      <w:pPr>
        <w:rPr>
          <w:rFonts w:ascii="Barlow" w:hAnsi="Barlow" w:cstheme="minorHAnsi"/>
          <w:b/>
          <w:sz w:val="18"/>
          <w:szCs w:val="18"/>
        </w:rPr>
      </w:pPr>
      <w:r w:rsidRPr="00EF50AA">
        <w:rPr>
          <w:rFonts w:ascii="Barlow" w:hAnsi="Barlow" w:cstheme="minorHAnsi"/>
          <w:b/>
          <w:sz w:val="18"/>
          <w:szCs w:val="18"/>
        </w:rPr>
        <w:br w:type="page"/>
      </w:r>
    </w:p>
    <w:p w14:paraId="7EB24325" w14:textId="77777777" w:rsidR="004250EC" w:rsidRPr="00EF50AA" w:rsidRDefault="004250EC" w:rsidP="00CB407D">
      <w:pPr>
        <w:pStyle w:val="Corpodetexto"/>
        <w:rPr>
          <w:rFonts w:ascii="Barlow" w:hAnsi="Barlow"/>
          <w:b/>
          <w:sz w:val="18"/>
          <w:szCs w:val="18"/>
        </w:rPr>
      </w:pPr>
    </w:p>
    <w:p w14:paraId="074A4095" w14:textId="77777777" w:rsidR="00427B3B" w:rsidRPr="00EF50AA" w:rsidRDefault="00427B3B" w:rsidP="00CB407D">
      <w:pPr>
        <w:pStyle w:val="Corpodetexto"/>
        <w:rPr>
          <w:rFonts w:ascii="Barlow" w:hAnsi="Barlow"/>
          <w:b/>
          <w:sz w:val="18"/>
          <w:szCs w:val="18"/>
        </w:rPr>
      </w:pPr>
    </w:p>
    <w:tbl>
      <w:tblPr>
        <w:tblStyle w:val="TableNormal3"/>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9"/>
        <w:gridCol w:w="3828"/>
      </w:tblGrid>
      <w:tr w:rsidR="00427B3B" w:rsidRPr="00EF50AA" w14:paraId="61751895" w14:textId="77777777" w:rsidTr="00F41DE0">
        <w:trPr>
          <w:trHeight w:val="244"/>
        </w:trPr>
        <w:tc>
          <w:tcPr>
            <w:tcW w:w="4519" w:type="dxa"/>
            <w:shd w:val="clear" w:color="auto" w:fill="002060"/>
          </w:tcPr>
          <w:p w14:paraId="469C5AC9" w14:textId="77777777" w:rsidR="00427B3B" w:rsidRPr="00EF50AA" w:rsidRDefault="00427B3B" w:rsidP="00CB407D">
            <w:pPr>
              <w:pStyle w:val="TableParagraph"/>
              <w:spacing w:before="120" w:after="120" w:line="224"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828" w:type="dxa"/>
            <w:shd w:val="clear" w:color="auto" w:fill="002060"/>
          </w:tcPr>
          <w:p w14:paraId="7753B5DF" w14:textId="77777777" w:rsidR="00427B3B" w:rsidRPr="00EF50AA" w:rsidRDefault="00427B3B" w:rsidP="00CB407D">
            <w:pPr>
              <w:pStyle w:val="TableParagraph"/>
              <w:spacing w:before="120" w:after="120" w:line="224" w:lineRule="exact"/>
              <w:ind w:left="1154"/>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427B3B" w:rsidRPr="00EF50AA" w14:paraId="5AD76E20" w14:textId="77777777" w:rsidTr="00F41DE0">
        <w:trPr>
          <w:trHeight w:val="1451"/>
        </w:trPr>
        <w:tc>
          <w:tcPr>
            <w:tcW w:w="4519" w:type="dxa"/>
          </w:tcPr>
          <w:p w14:paraId="643CED9C" w14:textId="77777777" w:rsidR="00427B3B" w:rsidRPr="00EF50AA" w:rsidRDefault="00427B3B"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Formação Avançada</w:t>
            </w:r>
          </w:p>
          <w:p w14:paraId="10745F94" w14:textId="77777777" w:rsidR="00427B3B" w:rsidRPr="00EF50AA" w:rsidRDefault="00427B3B" w:rsidP="00CB407D">
            <w:pPr>
              <w:pStyle w:val="TableParagraph"/>
              <w:spacing w:before="120" w:after="120"/>
              <w:ind w:left="125"/>
              <w:jc w:val="both"/>
              <w:rPr>
                <w:rFonts w:ascii="Barlow" w:hAnsi="Barlow"/>
                <w:sz w:val="18"/>
                <w:szCs w:val="18"/>
              </w:rPr>
            </w:pPr>
            <w:r w:rsidRPr="00EF50AA">
              <w:rPr>
                <w:rFonts w:ascii="Barlow" w:hAnsi="Barlow"/>
                <w:color w:val="001F5F"/>
                <w:sz w:val="18"/>
                <w:szCs w:val="18"/>
              </w:rPr>
              <w:t>São elegíveis os apoios à Formação Avançada, designadamente as Bolsas de doutoramento alinhados com as prioridades da EREI e da ENEI, com particular prioridade para o apoio a bolsas de doutoramento em ambiente não académico.</w:t>
            </w:r>
          </w:p>
        </w:tc>
        <w:tc>
          <w:tcPr>
            <w:tcW w:w="3828" w:type="dxa"/>
          </w:tcPr>
          <w:p w14:paraId="5B836570" w14:textId="77777777" w:rsidR="00427B3B" w:rsidRPr="00EF50AA" w:rsidRDefault="00427B3B" w:rsidP="00CB407D">
            <w:pPr>
              <w:pStyle w:val="TableParagraph"/>
              <w:spacing w:before="120" w:after="120" w:line="240" w:lineRule="atLeast"/>
              <w:ind w:left="125"/>
              <w:jc w:val="both"/>
              <w:rPr>
                <w:rFonts w:ascii="Barlow" w:hAnsi="Barlow"/>
                <w:sz w:val="18"/>
                <w:szCs w:val="18"/>
              </w:rPr>
            </w:pPr>
            <w:r w:rsidRPr="00EF50AA">
              <w:rPr>
                <w:rFonts w:ascii="Barlow" w:hAnsi="Barlow"/>
                <w:color w:val="001F5F"/>
                <w:sz w:val="18"/>
                <w:szCs w:val="18"/>
              </w:rPr>
              <w:t>É beneficiário elegível a Fundação para a Ciência e a Tecnologia, enquanto organismo responsável pela concretização do respetivo instrumento de política pública, nos termos do n.º 2 do artigo 3.º, alínea c), do Decreto-Lei n.º 55/2013, de 17 de abril e nos termos previstos no nº 2 do Artigo 13º do Decreto-Lei nº 20-A/2023 de 22 de março.</w:t>
            </w:r>
          </w:p>
        </w:tc>
      </w:tr>
    </w:tbl>
    <w:p w14:paraId="15A8A5CF" w14:textId="77777777" w:rsidR="00427B3B" w:rsidRPr="00EF50AA" w:rsidRDefault="00427B3B" w:rsidP="00CB407D">
      <w:pPr>
        <w:pStyle w:val="Corpodetexto"/>
        <w:spacing w:before="1"/>
        <w:rPr>
          <w:rFonts w:ascii="Barlow" w:hAnsi="Barlow"/>
          <w:sz w:val="18"/>
          <w:szCs w:val="18"/>
        </w:rPr>
      </w:pPr>
    </w:p>
    <w:p w14:paraId="01EDA40F" w14:textId="77777777" w:rsidR="00427B3B" w:rsidRPr="00EF50AA" w:rsidRDefault="00427B3B" w:rsidP="00CB407D">
      <w:pPr>
        <w:pStyle w:val="Corpodetexto"/>
        <w:spacing w:before="1"/>
        <w:rPr>
          <w:rFonts w:ascii="Barlow" w:hAnsi="Barlow"/>
          <w:sz w:val="18"/>
          <w:szCs w:val="18"/>
        </w:rPr>
      </w:pPr>
    </w:p>
    <w:tbl>
      <w:tblPr>
        <w:tblStyle w:val="TabelacomGrelha"/>
        <w:tblW w:w="8354" w:type="dxa"/>
        <w:tblInd w:w="562" w:type="dxa"/>
        <w:tblLook w:val="04A0" w:firstRow="1" w:lastRow="0" w:firstColumn="1" w:lastColumn="0" w:noHBand="0" w:noVBand="1"/>
      </w:tblPr>
      <w:tblGrid>
        <w:gridCol w:w="7291"/>
        <w:gridCol w:w="1158"/>
      </w:tblGrid>
      <w:tr w:rsidR="00427B3B" w:rsidRPr="00EF50AA" w14:paraId="0A9C4BC7" w14:textId="77777777" w:rsidTr="00F41DE0">
        <w:tc>
          <w:tcPr>
            <w:tcW w:w="729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4BB8D39" w14:textId="77777777" w:rsidR="00427B3B" w:rsidRPr="00EF50AA" w:rsidRDefault="00427B3B"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06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A2578E8" w14:textId="77777777" w:rsidR="00427B3B" w:rsidRPr="00EF50AA" w:rsidRDefault="00427B3B"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427B3B" w:rsidRPr="00EF50AA" w14:paraId="5E360CCE" w14:textId="77777777" w:rsidTr="00F41DE0">
        <w:tc>
          <w:tcPr>
            <w:tcW w:w="729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913CF8F" w14:textId="77777777" w:rsidR="00427B3B" w:rsidRPr="00EF50AA" w:rsidRDefault="00427B3B"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063"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80E789D" w14:textId="77777777" w:rsidR="00427B3B" w:rsidRPr="00EF50AA" w:rsidRDefault="00427B3B" w:rsidP="00CB407D">
            <w:pPr>
              <w:pStyle w:val="Corpodetexto"/>
              <w:spacing w:before="60" w:after="60"/>
              <w:jc w:val="center"/>
              <w:rPr>
                <w:rFonts w:ascii="Barlow" w:hAnsi="Barlow"/>
                <w:b/>
                <w:color w:val="FFFFFF" w:themeColor="background1"/>
                <w:sz w:val="18"/>
                <w:szCs w:val="18"/>
              </w:rPr>
            </w:pPr>
          </w:p>
        </w:tc>
      </w:tr>
      <w:tr w:rsidR="00427B3B" w:rsidRPr="00EF50AA" w14:paraId="53DBD7CD" w14:textId="77777777" w:rsidTr="00F41DE0">
        <w:tc>
          <w:tcPr>
            <w:tcW w:w="7291" w:type="dxa"/>
            <w:tcBorders>
              <w:top w:val="single" w:sz="12" w:space="0" w:color="F2F2F2" w:themeColor="background1" w:themeShade="F2"/>
            </w:tcBorders>
          </w:tcPr>
          <w:p w14:paraId="5A9618B8" w14:textId="77777777" w:rsidR="00427B3B" w:rsidRPr="00EF50AA" w:rsidRDefault="00427B3B" w:rsidP="00CB407D">
            <w:pPr>
              <w:pStyle w:val="PargrafodaLista"/>
              <w:numPr>
                <w:ilvl w:val="1"/>
                <w:numId w:val="23"/>
              </w:numPr>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Adequação da operação aos objetivos e medidas de política pública na área de intervenção da iniciativa, designadamente na perspetiva de reforço da formação avançada em meio não académico</w:t>
            </w:r>
          </w:p>
        </w:tc>
        <w:tc>
          <w:tcPr>
            <w:tcW w:w="1063" w:type="dxa"/>
            <w:vMerge w:val="restart"/>
            <w:tcBorders>
              <w:top w:val="single" w:sz="12" w:space="0" w:color="F2F2F2" w:themeColor="background1" w:themeShade="F2"/>
            </w:tcBorders>
            <w:vAlign w:val="center"/>
          </w:tcPr>
          <w:p w14:paraId="4B3F3B89" w14:textId="77777777" w:rsidR="00427B3B" w:rsidRPr="00EF50AA" w:rsidRDefault="00427B3B"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427B3B" w:rsidRPr="00EF50AA" w14:paraId="0589257C" w14:textId="77777777" w:rsidTr="00F41DE0">
        <w:tc>
          <w:tcPr>
            <w:tcW w:w="7291" w:type="dxa"/>
          </w:tcPr>
          <w:p w14:paraId="33F2B5EE" w14:textId="77777777" w:rsidR="00427B3B" w:rsidRPr="00EF50AA" w:rsidRDefault="00427B3B" w:rsidP="00CB407D">
            <w:pPr>
              <w:pStyle w:val="PargrafodaLista"/>
              <w:numPr>
                <w:ilvl w:val="1"/>
                <w:numId w:val="23"/>
              </w:numPr>
              <w:tabs>
                <w:tab w:val="left" w:pos="284"/>
                <w:tab w:val="left" w:pos="6235"/>
              </w:tabs>
              <w:spacing w:before="60" w:after="60"/>
              <w:ind w:left="29"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013A38DE" w14:textId="77777777" w:rsidR="00427B3B" w:rsidRPr="00EF50AA" w:rsidRDefault="00427B3B"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Média) para que a operação possa ser aceite</w:t>
            </w:r>
          </w:p>
        </w:tc>
        <w:tc>
          <w:tcPr>
            <w:tcW w:w="1063" w:type="dxa"/>
            <w:vMerge/>
            <w:vAlign w:val="center"/>
          </w:tcPr>
          <w:p w14:paraId="31A4421D" w14:textId="77777777" w:rsidR="00427B3B" w:rsidRPr="00EF50AA" w:rsidRDefault="00427B3B" w:rsidP="00CB407D">
            <w:pPr>
              <w:pStyle w:val="Corpodetexto"/>
              <w:spacing w:before="60" w:after="60"/>
              <w:jc w:val="center"/>
              <w:rPr>
                <w:rFonts w:ascii="Barlow" w:hAnsi="Barlow"/>
                <w:color w:val="001F5F"/>
                <w:sz w:val="18"/>
                <w:szCs w:val="18"/>
              </w:rPr>
            </w:pPr>
          </w:p>
        </w:tc>
      </w:tr>
      <w:tr w:rsidR="00427B3B" w:rsidRPr="00EF50AA" w14:paraId="50567275" w14:textId="77777777" w:rsidTr="00F41DE0">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96FC7F1" w14:textId="77777777" w:rsidR="00427B3B" w:rsidRPr="00EF50AA" w:rsidRDefault="00427B3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27B3B" w:rsidRPr="00EF50AA" w14:paraId="5D4B4076" w14:textId="77777777" w:rsidTr="00F41DE0">
        <w:tc>
          <w:tcPr>
            <w:tcW w:w="7291" w:type="dxa"/>
          </w:tcPr>
          <w:p w14:paraId="1F71C527" w14:textId="77777777" w:rsidR="00427B3B" w:rsidRPr="00EF50AA" w:rsidRDefault="00427B3B"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 xml:space="preserve">2.1. Contributo da operação para o reforço de doutorados na população ativa, designadamente para a inserção dos mesmos no mercado de trabalho </w:t>
            </w:r>
          </w:p>
        </w:tc>
        <w:tc>
          <w:tcPr>
            <w:tcW w:w="1063" w:type="dxa"/>
            <w:vMerge w:val="restart"/>
            <w:vAlign w:val="center"/>
          </w:tcPr>
          <w:p w14:paraId="6AA52A0E" w14:textId="77777777" w:rsidR="00427B3B" w:rsidRPr="00EF50AA" w:rsidRDefault="00427B3B"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427B3B" w:rsidRPr="00EF50AA" w14:paraId="213DAB75" w14:textId="77777777" w:rsidTr="00F41DE0">
        <w:trPr>
          <w:trHeight w:val="439"/>
        </w:trPr>
        <w:tc>
          <w:tcPr>
            <w:tcW w:w="7291" w:type="dxa"/>
          </w:tcPr>
          <w:p w14:paraId="2AF4E5DB" w14:textId="77777777" w:rsidR="00427B3B" w:rsidRPr="00EF50AA" w:rsidRDefault="00427B3B"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2.2. Reforço da capacidade de I&amp;D e de inovação e impacto na economia e sociedade, incluindo disseminação e valorização dos resultados.</w:t>
            </w:r>
          </w:p>
        </w:tc>
        <w:tc>
          <w:tcPr>
            <w:tcW w:w="1063" w:type="dxa"/>
            <w:vMerge/>
            <w:vAlign w:val="center"/>
          </w:tcPr>
          <w:p w14:paraId="1022C71F" w14:textId="77777777" w:rsidR="00427B3B" w:rsidRPr="00EF50AA" w:rsidRDefault="00427B3B" w:rsidP="00CB407D">
            <w:pPr>
              <w:pStyle w:val="Corpodetexto"/>
              <w:spacing w:before="60" w:after="60"/>
              <w:jc w:val="center"/>
              <w:rPr>
                <w:rFonts w:ascii="Barlow" w:hAnsi="Barlow"/>
                <w:color w:val="001F5F"/>
                <w:sz w:val="18"/>
                <w:szCs w:val="18"/>
              </w:rPr>
            </w:pPr>
          </w:p>
        </w:tc>
      </w:tr>
      <w:tr w:rsidR="00427B3B" w:rsidRPr="00EF50AA" w14:paraId="2A744002" w14:textId="77777777" w:rsidTr="00F41DE0">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5E76E03" w14:textId="77777777" w:rsidR="00427B3B" w:rsidRPr="00EF50AA" w:rsidRDefault="00427B3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427B3B" w:rsidRPr="00EF50AA" w14:paraId="50464257" w14:textId="77777777" w:rsidTr="00F41DE0">
        <w:tc>
          <w:tcPr>
            <w:tcW w:w="7291" w:type="dxa"/>
          </w:tcPr>
          <w:p w14:paraId="48C85B2D" w14:textId="77777777" w:rsidR="00427B3B" w:rsidRPr="00EF50AA" w:rsidRDefault="00427B3B"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3.1. Capacidade de gestão e implementação da operação</w:t>
            </w:r>
          </w:p>
        </w:tc>
        <w:tc>
          <w:tcPr>
            <w:tcW w:w="1063" w:type="dxa"/>
            <w:vAlign w:val="center"/>
          </w:tcPr>
          <w:p w14:paraId="495EAE01" w14:textId="77777777" w:rsidR="00427B3B" w:rsidRPr="00EF50AA" w:rsidRDefault="00427B3B"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15%-25%</w:t>
            </w:r>
          </w:p>
        </w:tc>
      </w:tr>
      <w:tr w:rsidR="00427B3B" w:rsidRPr="00EF50AA" w14:paraId="705481FD" w14:textId="77777777" w:rsidTr="00F41DE0">
        <w:tc>
          <w:tcPr>
            <w:tcW w:w="835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26BE59D" w14:textId="77777777" w:rsidR="00427B3B" w:rsidRPr="00EF50AA" w:rsidRDefault="00427B3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27B3B" w:rsidRPr="00EF50AA" w14:paraId="1A3E69CF" w14:textId="77777777" w:rsidTr="00F41DE0">
        <w:tc>
          <w:tcPr>
            <w:tcW w:w="7291" w:type="dxa"/>
          </w:tcPr>
          <w:p w14:paraId="750BAB76" w14:textId="77777777" w:rsidR="00427B3B" w:rsidRPr="00EF50AA" w:rsidRDefault="00427B3B"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4.1. Abordagem integrada, complementaridade e sinergias</w:t>
            </w:r>
          </w:p>
        </w:tc>
        <w:tc>
          <w:tcPr>
            <w:tcW w:w="1063" w:type="dxa"/>
            <w:vMerge w:val="restart"/>
            <w:vAlign w:val="center"/>
          </w:tcPr>
          <w:p w14:paraId="5BBDC514" w14:textId="77777777" w:rsidR="00427B3B" w:rsidRPr="00EF50AA" w:rsidRDefault="00427B3B" w:rsidP="00CB407D">
            <w:pPr>
              <w:pStyle w:val="Corpodetexto"/>
              <w:spacing w:before="60" w:after="60"/>
              <w:jc w:val="center"/>
              <w:rPr>
                <w:rFonts w:ascii="Barlow" w:hAnsi="Barlow"/>
                <w:b/>
                <w:color w:val="001F5F"/>
                <w:sz w:val="18"/>
                <w:szCs w:val="18"/>
              </w:rPr>
            </w:pPr>
            <w:r w:rsidRPr="00EF50AA">
              <w:rPr>
                <w:rFonts w:ascii="Barlow" w:hAnsi="Barlow"/>
                <w:color w:val="001F5F"/>
                <w:sz w:val="18"/>
                <w:szCs w:val="18"/>
              </w:rPr>
              <w:t>20%-35%</w:t>
            </w:r>
          </w:p>
        </w:tc>
      </w:tr>
      <w:tr w:rsidR="00427B3B" w:rsidRPr="00EF50AA" w14:paraId="475A2551" w14:textId="77777777" w:rsidTr="00F41DE0">
        <w:tc>
          <w:tcPr>
            <w:tcW w:w="7291" w:type="dxa"/>
          </w:tcPr>
          <w:p w14:paraId="676DDFFF" w14:textId="77777777" w:rsidR="00427B3B" w:rsidRPr="00EF50AA" w:rsidRDefault="00427B3B"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que assegurem a igualdade de oportunidades e de género</w:t>
            </w:r>
          </w:p>
        </w:tc>
        <w:tc>
          <w:tcPr>
            <w:tcW w:w="1063" w:type="dxa"/>
            <w:vMerge/>
            <w:vAlign w:val="center"/>
          </w:tcPr>
          <w:p w14:paraId="7D372382" w14:textId="77777777" w:rsidR="00427B3B" w:rsidRPr="00EF50AA" w:rsidRDefault="00427B3B" w:rsidP="00CB407D">
            <w:pPr>
              <w:pStyle w:val="Corpodetexto"/>
              <w:spacing w:before="60" w:after="60"/>
              <w:jc w:val="center"/>
              <w:rPr>
                <w:rFonts w:ascii="Barlow" w:hAnsi="Barlow"/>
                <w:color w:val="001F5F"/>
                <w:sz w:val="18"/>
                <w:szCs w:val="18"/>
              </w:rPr>
            </w:pPr>
          </w:p>
        </w:tc>
      </w:tr>
      <w:tr w:rsidR="00427B3B" w:rsidRPr="00EF50AA" w14:paraId="29D55444" w14:textId="77777777" w:rsidTr="00F41DE0">
        <w:tc>
          <w:tcPr>
            <w:tcW w:w="7291" w:type="dxa"/>
          </w:tcPr>
          <w:p w14:paraId="68566E43" w14:textId="77777777" w:rsidR="00427B3B" w:rsidRPr="00EF50AA" w:rsidRDefault="00427B3B"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que contribuam para um maior valor acrescentado ambiental</w:t>
            </w:r>
          </w:p>
        </w:tc>
        <w:tc>
          <w:tcPr>
            <w:tcW w:w="1063" w:type="dxa"/>
            <w:vMerge/>
          </w:tcPr>
          <w:p w14:paraId="56D0F860" w14:textId="77777777" w:rsidR="00427B3B" w:rsidRPr="00EF50AA" w:rsidRDefault="00427B3B" w:rsidP="00CB407D">
            <w:pPr>
              <w:pStyle w:val="Corpodetexto"/>
              <w:spacing w:before="60" w:after="60"/>
              <w:jc w:val="center"/>
              <w:rPr>
                <w:rFonts w:ascii="Barlow" w:hAnsi="Barlow"/>
                <w:color w:val="001F5F"/>
                <w:sz w:val="18"/>
                <w:szCs w:val="18"/>
              </w:rPr>
            </w:pPr>
          </w:p>
        </w:tc>
      </w:tr>
    </w:tbl>
    <w:p w14:paraId="780E82ED" w14:textId="77777777" w:rsidR="00427B3B" w:rsidRPr="00EF50AA" w:rsidRDefault="00427B3B" w:rsidP="00CB407D">
      <w:pPr>
        <w:pStyle w:val="Corpodetexto"/>
        <w:ind w:left="567"/>
        <w:rPr>
          <w:rFonts w:ascii="Barlow" w:hAnsi="Barlow"/>
          <w:bCs/>
          <w:color w:val="002060"/>
          <w:sz w:val="18"/>
          <w:szCs w:val="18"/>
        </w:rPr>
      </w:pPr>
    </w:p>
    <w:p w14:paraId="73E65320" w14:textId="77777777" w:rsidR="004250EC" w:rsidRPr="00EF50AA" w:rsidRDefault="004250EC" w:rsidP="00CB407D">
      <w:pPr>
        <w:pStyle w:val="Corpodetexto"/>
        <w:rPr>
          <w:rFonts w:ascii="Barlow" w:hAnsi="Barlow"/>
          <w:b/>
          <w:sz w:val="18"/>
          <w:szCs w:val="18"/>
        </w:rPr>
      </w:pPr>
    </w:p>
    <w:p w14:paraId="12ABF893" w14:textId="77777777" w:rsidR="00427B3B" w:rsidRPr="00EF50AA" w:rsidRDefault="00427B3B" w:rsidP="00CB407D">
      <w:pPr>
        <w:pStyle w:val="Corpodetexto"/>
        <w:rPr>
          <w:rFonts w:ascii="Barlow" w:hAnsi="Barlow"/>
          <w:b/>
          <w:sz w:val="18"/>
          <w:szCs w:val="18"/>
        </w:rPr>
      </w:pPr>
    </w:p>
    <w:p w14:paraId="48A4EF75" w14:textId="77777777" w:rsidR="00427B3B" w:rsidRPr="00EF50AA" w:rsidRDefault="00427B3B" w:rsidP="00CB407D">
      <w:pPr>
        <w:pStyle w:val="Corpodetexto"/>
        <w:rPr>
          <w:rFonts w:ascii="Barlow" w:hAnsi="Barlow"/>
          <w:b/>
          <w:sz w:val="18"/>
          <w:szCs w:val="18"/>
        </w:rPr>
      </w:pPr>
    </w:p>
    <w:p w14:paraId="175A3A5E" w14:textId="77777777" w:rsidR="00427B3B" w:rsidRPr="00EF50AA" w:rsidRDefault="00427B3B" w:rsidP="00CB407D">
      <w:pPr>
        <w:pStyle w:val="Corpodetexto"/>
        <w:rPr>
          <w:rFonts w:ascii="Barlow" w:hAnsi="Barlow"/>
          <w:b/>
          <w:sz w:val="18"/>
          <w:szCs w:val="18"/>
        </w:rPr>
      </w:pPr>
    </w:p>
    <w:p w14:paraId="270BD30A" w14:textId="77777777" w:rsidR="00427B3B" w:rsidRPr="00EF50AA" w:rsidRDefault="00427B3B" w:rsidP="00CB407D">
      <w:pPr>
        <w:pStyle w:val="Corpodetexto"/>
        <w:rPr>
          <w:rFonts w:ascii="Barlow" w:hAnsi="Barlow"/>
          <w:b/>
          <w:sz w:val="18"/>
          <w:szCs w:val="18"/>
        </w:rPr>
      </w:pPr>
    </w:p>
    <w:p w14:paraId="5E0011A2" w14:textId="77777777" w:rsidR="00427B3B" w:rsidRPr="00EF50AA" w:rsidRDefault="00427B3B" w:rsidP="00CB407D">
      <w:pPr>
        <w:pStyle w:val="Corpodetexto"/>
        <w:rPr>
          <w:rFonts w:ascii="Barlow" w:hAnsi="Barlow"/>
          <w:b/>
          <w:sz w:val="18"/>
          <w:szCs w:val="18"/>
        </w:rPr>
      </w:pPr>
    </w:p>
    <w:p w14:paraId="037A16ED" w14:textId="77777777" w:rsidR="00427B3B" w:rsidRPr="00EF50AA" w:rsidRDefault="00427B3B" w:rsidP="00CB407D">
      <w:pPr>
        <w:pStyle w:val="Corpodetexto"/>
        <w:rPr>
          <w:rFonts w:ascii="Barlow" w:hAnsi="Barlow"/>
          <w:b/>
          <w:sz w:val="18"/>
          <w:szCs w:val="18"/>
        </w:rPr>
      </w:pPr>
    </w:p>
    <w:p w14:paraId="6A829EBA" w14:textId="77777777" w:rsidR="00427B3B" w:rsidRPr="00EF50AA" w:rsidRDefault="00427B3B" w:rsidP="00CB407D">
      <w:pPr>
        <w:pStyle w:val="Corpodetexto"/>
        <w:rPr>
          <w:rFonts w:ascii="Barlow" w:hAnsi="Barlow"/>
          <w:b/>
          <w:sz w:val="18"/>
          <w:szCs w:val="18"/>
        </w:rPr>
      </w:pPr>
    </w:p>
    <w:p w14:paraId="7A8297E9" w14:textId="77777777" w:rsidR="00427B3B" w:rsidRPr="00EF50AA" w:rsidRDefault="00427B3B" w:rsidP="00CB407D">
      <w:pPr>
        <w:pStyle w:val="Corpodetexto"/>
        <w:rPr>
          <w:rFonts w:ascii="Barlow" w:hAnsi="Barlow"/>
          <w:b/>
          <w:sz w:val="18"/>
          <w:szCs w:val="18"/>
        </w:rPr>
      </w:pPr>
    </w:p>
    <w:p w14:paraId="59BCB9F1" w14:textId="77777777" w:rsidR="00427B3B" w:rsidRPr="00EF50AA" w:rsidRDefault="00427B3B" w:rsidP="00CB407D">
      <w:pPr>
        <w:pStyle w:val="Corpodetexto"/>
        <w:rPr>
          <w:rFonts w:ascii="Barlow" w:hAnsi="Barlow"/>
          <w:b/>
          <w:sz w:val="18"/>
          <w:szCs w:val="18"/>
        </w:rPr>
      </w:pPr>
    </w:p>
    <w:p w14:paraId="13C46DCF" w14:textId="77777777" w:rsidR="00427B3B" w:rsidRPr="00EF50AA" w:rsidRDefault="00427B3B" w:rsidP="00CB407D">
      <w:pPr>
        <w:pStyle w:val="Corpodetexto"/>
        <w:rPr>
          <w:rFonts w:ascii="Barlow" w:hAnsi="Barlow"/>
          <w:b/>
          <w:sz w:val="18"/>
          <w:szCs w:val="18"/>
        </w:rPr>
      </w:pPr>
    </w:p>
    <w:p w14:paraId="575285C1" w14:textId="77777777" w:rsidR="00427B3B" w:rsidRPr="00EF50AA" w:rsidRDefault="00427B3B" w:rsidP="00CB407D">
      <w:pPr>
        <w:pStyle w:val="Corpodetexto"/>
        <w:rPr>
          <w:rFonts w:ascii="Barlow" w:hAnsi="Barlow"/>
          <w:b/>
          <w:sz w:val="18"/>
          <w:szCs w:val="18"/>
        </w:rPr>
      </w:pPr>
    </w:p>
    <w:p w14:paraId="672F36ED" w14:textId="77777777" w:rsidR="00427B3B" w:rsidRPr="00EF50AA" w:rsidRDefault="00427B3B" w:rsidP="00CB407D">
      <w:pPr>
        <w:pStyle w:val="Corpodetexto"/>
        <w:rPr>
          <w:rFonts w:ascii="Barlow" w:hAnsi="Barlow"/>
          <w:b/>
          <w:sz w:val="18"/>
          <w:szCs w:val="18"/>
        </w:rPr>
      </w:pPr>
    </w:p>
    <w:p w14:paraId="56068F40" w14:textId="77777777" w:rsidR="00427B3B" w:rsidRPr="00EF50AA" w:rsidRDefault="00427B3B" w:rsidP="00CB407D">
      <w:pPr>
        <w:pStyle w:val="Corpodetexto"/>
        <w:rPr>
          <w:rFonts w:ascii="Barlow" w:hAnsi="Barlow"/>
          <w:b/>
          <w:sz w:val="18"/>
          <w:szCs w:val="18"/>
        </w:rPr>
      </w:pPr>
    </w:p>
    <w:p w14:paraId="5C3206F4" w14:textId="77777777" w:rsidR="00427B3B" w:rsidRPr="00EF50AA" w:rsidRDefault="00427B3B" w:rsidP="00CB407D">
      <w:pPr>
        <w:pStyle w:val="Corpodetexto"/>
        <w:rPr>
          <w:rFonts w:ascii="Barlow" w:hAnsi="Barlow"/>
          <w:b/>
          <w:sz w:val="18"/>
          <w:szCs w:val="18"/>
        </w:rPr>
      </w:pPr>
    </w:p>
    <w:p w14:paraId="222982D1" w14:textId="77777777" w:rsidR="00427B3B" w:rsidRPr="00EF50AA" w:rsidRDefault="00427B3B" w:rsidP="00CB407D">
      <w:pPr>
        <w:pStyle w:val="Corpodetexto"/>
        <w:rPr>
          <w:rFonts w:ascii="Barlow" w:hAnsi="Barlow"/>
          <w:b/>
          <w:sz w:val="18"/>
          <w:szCs w:val="18"/>
        </w:rPr>
      </w:pPr>
    </w:p>
    <w:p w14:paraId="43A743AC" w14:textId="77777777" w:rsidR="00AD63B7" w:rsidRPr="00EF50AA" w:rsidRDefault="00AD63B7" w:rsidP="00CB407D">
      <w:pPr>
        <w:rPr>
          <w:rFonts w:ascii="Barlow" w:hAnsi="Barlow"/>
          <w:bCs/>
          <w:color w:val="002060"/>
          <w:sz w:val="18"/>
          <w:szCs w:val="18"/>
        </w:rPr>
      </w:pPr>
    </w:p>
    <w:tbl>
      <w:tblPr>
        <w:tblStyle w:val="TableNormal11"/>
        <w:tblW w:w="9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4117"/>
      </w:tblGrid>
      <w:tr w:rsidR="00AD63B7" w:rsidRPr="00EF50AA" w14:paraId="12617048"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2DBF30E" w14:textId="77777777" w:rsidR="00AD63B7" w:rsidRPr="00EF50AA" w:rsidRDefault="00AD63B7"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B082432" w14:textId="77777777" w:rsidR="00AD63B7" w:rsidRPr="00EF50AA" w:rsidRDefault="00AD63B7"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AD63B7" w:rsidRPr="00EF50AA" w14:paraId="4C4512EC" w14:textId="77777777" w:rsidTr="00B6584C">
        <w:trPr>
          <w:trHeight w:val="1451"/>
        </w:trPr>
        <w:tc>
          <w:tcPr>
            <w:tcW w:w="508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3F1D23AB" w14:textId="77777777" w:rsidR="00AD63B7" w:rsidRPr="00EF50AA" w:rsidRDefault="00AD63B7" w:rsidP="00CB407D">
            <w:pPr>
              <w:spacing w:before="120" w:after="120"/>
              <w:ind w:left="125"/>
              <w:jc w:val="both"/>
              <w:rPr>
                <w:rFonts w:ascii="Barlow" w:hAnsi="Barlow"/>
                <w:b/>
                <w:color w:val="002060"/>
                <w:sz w:val="18"/>
                <w:szCs w:val="18"/>
              </w:rPr>
            </w:pPr>
            <w:r w:rsidRPr="00EF50AA">
              <w:rPr>
                <w:rFonts w:ascii="Barlow" w:hAnsi="Barlow"/>
                <w:b/>
                <w:color w:val="002060"/>
                <w:sz w:val="18"/>
                <w:szCs w:val="18"/>
              </w:rPr>
              <w:t xml:space="preserve">Formações Modulares </w:t>
            </w:r>
          </w:p>
          <w:p w14:paraId="5BEE22B9"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As formações modulares certificadas encontram-se previstas na alínea f) do n.º 1 do artigo 9.º do Decreto-Lei n.º 396/2007, de 31 de dezembro, na sua redação atual e o seu regime jurídico encontra-se estabelecido na Portaria n.º 66/2022, de 1 de fevereiro, aplicando-se-lhe as devidas adaptações e alterações normativas que venham a ser introduzidas</w:t>
            </w:r>
          </w:p>
          <w:p w14:paraId="59B6F79C"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 xml:space="preserve">Esta tipologia de operação constitui uma modalidade de formação de dupla certificação do Sistema Nacional de Qualificações (SNQ) e desenvolvem-se de acordo com os referenciais de competências e de formação associados às qualificações que integram o Catálogo Nacional de Qualificações (CNQ). </w:t>
            </w:r>
          </w:p>
        </w:tc>
        <w:tc>
          <w:tcPr>
            <w:tcW w:w="411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5B4604CC"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Podem aceder aos apoios concedidos para a execução das formações modulares certificadas, as seguintes entidades:</w:t>
            </w:r>
          </w:p>
          <w:p w14:paraId="2832D9E2"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 As pessoas coletivas de direito público da administração central;</w:t>
            </w:r>
          </w:p>
          <w:p w14:paraId="41DD696D"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 A rede de centros do IEFP, I.P., incluindo os centros de gestão participada;</w:t>
            </w:r>
          </w:p>
          <w:p w14:paraId="66224885" w14:textId="77777777" w:rsidR="00AD63B7" w:rsidRPr="00EF50AA" w:rsidRDefault="00AD63B7" w:rsidP="00CB407D">
            <w:pPr>
              <w:spacing w:before="120" w:after="120"/>
              <w:ind w:left="125"/>
              <w:jc w:val="both"/>
              <w:rPr>
                <w:rFonts w:ascii="Barlow" w:hAnsi="Barlow"/>
                <w:sz w:val="18"/>
                <w:szCs w:val="18"/>
              </w:rPr>
            </w:pPr>
            <w:r w:rsidRPr="00EF50AA">
              <w:rPr>
                <w:rFonts w:ascii="Barlow" w:hAnsi="Barlow"/>
                <w:color w:val="002060"/>
                <w:sz w:val="18"/>
                <w:szCs w:val="18"/>
              </w:rPr>
              <w:t>- As pessoas coletivas de direito privado, com ou sem fins lucrativos.</w:t>
            </w:r>
          </w:p>
        </w:tc>
      </w:tr>
      <w:tr w:rsidR="00AD63B7" w:rsidRPr="00EF50AA" w14:paraId="7A6E8A76" w14:textId="77777777" w:rsidTr="00B6584C">
        <w:trPr>
          <w:trHeight w:val="442"/>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0F3C433" w14:textId="77777777" w:rsidR="00AD63B7" w:rsidRPr="00EF50AA" w:rsidRDefault="00AD63B7"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2BA918C" w14:textId="77777777" w:rsidR="00AD63B7" w:rsidRPr="00EF50AA" w:rsidRDefault="00AD63B7"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AD63B7" w:rsidRPr="00EF50AA" w14:paraId="5C1623C4" w14:textId="77777777" w:rsidTr="00B6584C">
        <w:trPr>
          <w:trHeight w:val="720"/>
        </w:trPr>
        <w:tc>
          <w:tcPr>
            <w:tcW w:w="5087" w:type="dxa"/>
            <w:tcBorders>
              <w:top w:val="single" w:sz="12" w:space="0" w:color="F2F2F2" w:themeColor="background1" w:themeShade="F2"/>
              <w:left w:val="single" w:sz="8" w:space="0" w:color="002060"/>
              <w:bottom w:val="single" w:sz="8" w:space="0" w:color="002060"/>
              <w:right w:val="single" w:sz="8" w:space="0" w:color="002060"/>
            </w:tcBorders>
          </w:tcPr>
          <w:p w14:paraId="7DC2D291"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Participações em unidades de formação de curta duração ou unidades de competência</w:t>
            </w:r>
          </w:p>
        </w:tc>
        <w:tc>
          <w:tcPr>
            <w:tcW w:w="4117" w:type="dxa"/>
            <w:tcBorders>
              <w:top w:val="single" w:sz="12" w:space="0" w:color="F2F2F2" w:themeColor="background1" w:themeShade="F2"/>
              <w:left w:val="single" w:sz="8" w:space="0" w:color="002060"/>
              <w:bottom w:val="single" w:sz="8" w:space="0" w:color="002060"/>
              <w:right w:val="single" w:sz="8" w:space="0" w:color="002060"/>
            </w:tcBorders>
          </w:tcPr>
          <w:p w14:paraId="3614EEB3" w14:textId="77777777" w:rsidR="00AD63B7" w:rsidRPr="00EF50AA" w:rsidRDefault="00AD63B7"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Participações certificadas em unidades de formação de curta duração ou unidades de competência</w:t>
            </w:r>
          </w:p>
        </w:tc>
      </w:tr>
    </w:tbl>
    <w:p w14:paraId="5866EEC4" w14:textId="77777777" w:rsidR="00AD63B7" w:rsidRPr="00EF50AA" w:rsidRDefault="00AD63B7" w:rsidP="00CB407D">
      <w:pPr>
        <w:rPr>
          <w:rFonts w:ascii="Barlow" w:hAnsi="Barlow"/>
          <w:bCs/>
          <w:color w:val="002060"/>
          <w:sz w:val="18"/>
          <w:szCs w:val="18"/>
        </w:rPr>
      </w:pPr>
    </w:p>
    <w:p w14:paraId="3A671C5F" w14:textId="77777777" w:rsidR="00AD63B7" w:rsidRPr="00EF50AA" w:rsidRDefault="00AD63B7" w:rsidP="00CB407D">
      <w:pPr>
        <w:rPr>
          <w:rFonts w:ascii="Barlow" w:hAnsi="Barlow"/>
          <w:bCs/>
          <w:color w:val="002060"/>
          <w:sz w:val="18"/>
          <w:szCs w:val="18"/>
        </w:rPr>
      </w:pPr>
    </w:p>
    <w:p w14:paraId="20B8305F" w14:textId="77777777" w:rsidR="00AD63B7" w:rsidRPr="00EF50AA" w:rsidRDefault="00AD63B7" w:rsidP="00CB407D">
      <w:pPr>
        <w:rPr>
          <w:rFonts w:ascii="Barlow" w:hAnsi="Barlow"/>
          <w:bCs/>
          <w:color w:val="002060"/>
          <w:sz w:val="18"/>
          <w:szCs w:val="18"/>
        </w:rPr>
      </w:pPr>
    </w:p>
    <w:tbl>
      <w:tblPr>
        <w:tblStyle w:val="TabelacomGrelha1"/>
        <w:tblW w:w="9214" w:type="dxa"/>
        <w:tblInd w:w="127" w:type="dxa"/>
        <w:tblLook w:val="04A0" w:firstRow="1" w:lastRow="0" w:firstColumn="1" w:lastColumn="0" w:noHBand="0" w:noVBand="1"/>
      </w:tblPr>
      <w:tblGrid>
        <w:gridCol w:w="7796"/>
        <w:gridCol w:w="1418"/>
      </w:tblGrid>
      <w:tr w:rsidR="00AD63B7" w:rsidRPr="00EF50AA" w14:paraId="3E3FA6B2" w14:textId="77777777" w:rsidTr="00B6584C">
        <w:tc>
          <w:tcPr>
            <w:tcW w:w="779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5246768" w14:textId="77777777" w:rsidR="00AD63B7" w:rsidRPr="00EF50AA" w:rsidRDefault="00AD63B7" w:rsidP="00CB407D">
            <w:pPr>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09FD1C7" w14:textId="77777777" w:rsidR="00AD63B7" w:rsidRPr="00EF50AA" w:rsidRDefault="00AD63B7" w:rsidP="00CB407D">
            <w:pPr>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D63B7" w:rsidRPr="00EF50AA" w14:paraId="61087DF7" w14:textId="77777777" w:rsidTr="00B6584C">
        <w:tc>
          <w:tcPr>
            <w:tcW w:w="779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AEAC79E" w14:textId="77777777" w:rsidR="00AD63B7" w:rsidRPr="00EF50AA" w:rsidRDefault="00AD63B7" w:rsidP="00CB407D">
            <w:pPr>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0BF8C0C8" w14:textId="77777777" w:rsidR="00AD63B7" w:rsidRPr="00EF50AA" w:rsidRDefault="00AD63B7" w:rsidP="00CB407D">
            <w:pPr>
              <w:spacing w:before="60" w:after="60"/>
              <w:jc w:val="center"/>
              <w:rPr>
                <w:rFonts w:ascii="Barlow" w:hAnsi="Barlow"/>
                <w:b/>
                <w:color w:val="FFFFFF" w:themeColor="background1"/>
                <w:sz w:val="18"/>
                <w:szCs w:val="18"/>
              </w:rPr>
            </w:pPr>
          </w:p>
        </w:tc>
      </w:tr>
      <w:tr w:rsidR="00AD63B7" w:rsidRPr="00EF50AA" w14:paraId="18CA7886"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DD5473F" w14:textId="77777777" w:rsidR="00AD63B7" w:rsidRPr="00EF50AA" w:rsidRDefault="00AD63B7" w:rsidP="00CB407D">
            <w:pPr>
              <w:tabs>
                <w:tab w:val="left" w:pos="6235"/>
              </w:tabs>
              <w:spacing w:before="60" w:after="60"/>
              <w:ind w:left="29"/>
              <w:rPr>
                <w:rFonts w:ascii="Barlow" w:hAnsi="Barlow"/>
                <w:b/>
                <w:bCs/>
                <w:color w:val="001F5F"/>
                <w:sz w:val="18"/>
                <w:szCs w:val="18"/>
              </w:rPr>
            </w:pPr>
            <w:r w:rsidRPr="00EF50AA">
              <w:rPr>
                <w:rFonts w:ascii="Barlow" w:hAnsi="Barlow"/>
                <w:color w:val="001F5F"/>
                <w:sz w:val="18"/>
                <w:szCs w:val="18"/>
              </w:rPr>
              <w:t xml:space="preserve">1.1. </w:t>
            </w:r>
            <w:r w:rsidRPr="00EF50AA">
              <w:rPr>
                <w:rFonts w:ascii="Barlow" w:hAnsi="Barlow"/>
                <w:color w:val="002060"/>
                <w:sz w:val="18"/>
                <w:szCs w:val="18"/>
              </w:rPr>
              <w:t>Adequação da operação aos objetivos e medidas de política pública na área de intervenção da iniciativa</w:t>
            </w:r>
          </w:p>
        </w:tc>
        <w:tc>
          <w:tcPr>
            <w:tcW w:w="1418" w:type="dxa"/>
            <w:vMerge w:val="restart"/>
            <w:tcBorders>
              <w:top w:val="single" w:sz="8" w:space="0" w:color="002060"/>
              <w:left w:val="single" w:sz="8" w:space="0" w:color="002060"/>
              <w:right w:val="single" w:sz="8" w:space="0" w:color="002060"/>
            </w:tcBorders>
            <w:vAlign w:val="center"/>
          </w:tcPr>
          <w:p w14:paraId="1A1AFF8D" w14:textId="77777777" w:rsidR="00AD63B7" w:rsidRPr="00EF50AA" w:rsidRDefault="00AD63B7" w:rsidP="00CB407D">
            <w:pPr>
              <w:spacing w:before="60" w:after="60"/>
              <w:jc w:val="center"/>
              <w:rPr>
                <w:rFonts w:ascii="Barlow" w:hAnsi="Barlow"/>
                <w:color w:val="001F5F"/>
                <w:sz w:val="18"/>
                <w:szCs w:val="18"/>
              </w:rPr>
            </w:pPr>
            <w:r w:rsidRPr="00EF50AA">
              <w:rPr>
                <w:rFonts w:ascii="Barlow" w:hAnsi="Barlow"/>
                <w:color w:val="001F5F"/>
                <w:sz w:val="18"/>
                <w:szCs w:val="18"/>
              </w:rPr>
              <w:t>15% - 30%</w:t>
            </w:r>
          </w:p>
        </w:tc>
      </w:tr>
      <w:tr w:rsidR="00AD63B7" w:rsidRPr="00EF50AA" w14:paraId="34924DE5"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A7E7E47" w14:textId="77777777" w:rsidR="00AD63B7" w:rsidRPr="00EF50AA" w:rsidRDefault="00AD63B7" w:rsidP="00CB407D">
            <w:pPr>
              <w:pStyle w:val="PargrafodaLista"/>
              <w:tabs>
                <w:tab w:val="left" w:pos="0"/>
                <w:tab w:val="left" w:pos="171"/>
                <w:tab w:val="left" w:pos="313"/>
              </w:tabs>
              <w:spacing w:before="60" w:after="60"/>
              <w:ind w:left="0" w:firstLine="0"/>
              <w:jc w:val="both"/>
              <w:rPr>
                <w:rFonts w:ascii="Barlow" w:hAnsi="Barlow"/>
                <w:color w:val="002060"/>
                <w:sz w:val="18"/>
                <w:szCs w:val="18"/>
              </w:rPr>
            </w:pPr>
            <w:r w:rsidRPr="00EF50AA">
              <w:rPr>
                <w:rFonts w:ascii="Barlow" w:hAnsi="Barlow"/>
                <w:color w:val="001F5F"/>
                <w:sz w:val="18"/>
                <w:szCs w:val="18"/>
              </w:rPr>
              <w:t xml:space="preserve">1.2. </w:t>
            </w:r>
            <w:r w:rsidRPr="00EF50AA">
              <w:rPr>
                <w:rFonts w:ascii="Barlow" w:hAnsi="Barlow"/>
                <w:color w:val="002060"/>
                <w:sz w:val="18"/>
                <w:szCs w:val="18"/>
              </w:rPr>
              <w:t>Contributo da operação para os indicadores de realização e resultado comuns e específicos do Programa para os quais foi definida uma meta.</w:t>
            </w:r>
          </w:p>
          <w:p w14:paraId="51BF3C37" w14:textId="77777777" w:rsidR="00AD63B7" w:rsidRPr="00EF50AA" w:rsidRDefault="00AD63B7" w:rsidP="00CB407D">
            <w:pPr>
              <w:tabs>
                <w:tab w:val="left" w:pos="284"/>
                <w:tab w:val="left" w:pos="6235"/>
              </w:tabs>
              <w:spacing w:before="60" w:after="60"/>
              <w:ind w:left="29"/>
              <w:rPr>
                <w:rFonts w:ascii="Barlow" w:hAnsi="Barlow"/>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18" w:type="dxa"/>
            <w:vMerge/>
            <w:tcBorders>
              <w:left w:val="single" w:sz="8" w:space="0" w:color="002060"/>
              <w:bottom w:val="single" w:sz="8" w:space="0" w:color="002060"/>
              <w:right w:val="single" w:sz="8" w:space="0" w:color="002060"/>
            </w:tcBorders>
            <w:vAlign w:val="center"/>
          </w:tcPr>
          <w:p w14:paraId="3075DC54" w14:textId="77777777" w:rsidR="00AD63B7" w:rsidRPr="00EF50AA" w:rsidRDefault="00AD63B7" w:rsidP="00CB407D">
            <w:pPr>
              <w:spacing w:before="60" w:after="60"/>
              <w:jc w:val="center"/>
              <w:rPr>
                <w:rFonts w:ascii="Barlow" w:hAnsi="Barlow"/>
                <w:color w:val="001F5F"/>
                <w:sz w:val="18"/>
                <w:szCs w:val="18"/>
              </w:rPr>
            </w:pPr>
          </w:p>
        </w:tc>
      </w:tr>
      <w:tr w:rsidR="00AD63B7" w:rsidRPr="00EF50AA" w14:paraId="36BD6A6D"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BC319B0" w14:textId="77777777" w:rsidR="00AD63B7" w:rsidRPr="00EF50AA" w:rsidRDefault="00AD63B7" w:rsidP="00CB407D">
            <w:pPr>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AD63B7" w:rsidRPr="00EF50AA" w14:paraId="506FD84F"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BA8AA3F" w14:textId="77777777" w:rsidR="00AD63B7" w:rsidRPr="00EF50AA" w:rsidRDefault="00AD63B7"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o aumento das qualificações e competências e/ou promoção da integração no mercado de trabalho ou progressão profissional</w:t>
            </w:r>
          </w:p>
        </w:tc>
        <w:tc>
          <w:tcPr>
            <w:tcW w:w="1418" w:type="dxa"/>
            <w:tcBorders>
              <w:top w:val="single" w:sz="8" w:space="0" w:color="002060"/>
              <w:left w:val="single" w:sz="8" w:space="0" w:color="002060"/>
              <w:bottom w:val="single" w:sz="8" w:space="0" w:color="002060"/>
              <w:right w:val="single" w:sz="8" w:space="0" w:color="002060"/>
            </w:tcBorders>
            <w:vAlign w:val="center"/>
          </w:tcPr>
          <w:p w14:paraId="3097F3C7" w14:textId="77777777" w:rsidR="00AD63B7" w:rsidRPr="00EF50AA" w:rsidRDefault="00AD63B7" w:rsidP="00CB407D">
            <w:pPr>
              <w:spacing w:before="60" w:after="60"/>
              <w:jc w:val="center"/>
              <w:rPr>
                <w:rFonts w:ascii="Barlow" w:hAnsi="Barlow"/>
                <w:color w:val="001F5F"/>
                <w:sz w:val="18"/>
                <w:szCs w:val="18"/>
              </w:rPr>
            </w:pPr>
            <w:r w:rsidRPr="00EF50AA">
              <w:rPr>
                <w:rFonts w:ascii="Barlow" w:hAnsi="Barlow"/>
                <w:color w:val="001F5F"/>
                <w:sz w:val="18"/>
                <w:szCs w:val="18"/>
              </w:rPr>
              <w:t>20% - 40%</w:t>
            </w:r>
          </w:p>
        </w:tc>
      </w:tr>
      <w:tr w:rsidR="00AD63B7" w:rsidRPr="00EF50AA" w14:paraId="7E2077B5"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DCA1F52" w14:textId="77777777" w:rsidR="00AD63B7" w:rsidRPr="00EF50AA" w:rsidRDefault="00AD63B7" w:rsidP="00CB407D">
            <w:pPr>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AD63B7" w:rsidRPr="00EF50AA" w14:paraId="1DF0BCBD"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3E9D62C0" w14:textId="77777777" w:rsidR="00AD63B7" w:rsidRPr="00EF50AA" w:rsidRDefault="00AD63B7"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3.1. Adequação dos meios físicos, tecnológicos e humanos à proposta formativa apresentada</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36E22D4D" w14:textId="77777777" w:rsidR="00AD63B7" w:rsidRPr="00EF50AA" w:rsidRDefault="00AD63B7" w:rsidP="00CB407D">
            <w:pPr>
              <w:spacing w:before="60" w:after="60"/>
              <w:jc w:val="center"/>
              <w:rPr>
                <w:rFonts w:ascii="Barlow" w:hAnsi="Barlow"/>
                <w:color w:val="001F5F"/>
                <w:sz w:val="18"/>
                <w:szCs w:val="18"/>
              </w:rPr>
            </w:pPr>
            <w:r w:rsidRPr="00EF50AA">
              <w:rPr>
                <w:rFonts w:ascii="Barlow" w:hAnsi="Barlow"/>
                <w:color w:val="001F5F"/>
                <w:sz w:val="18"/>
                <w:szCs w:val="18"/>
              </w:rPr>
              <w:t>15%-25%</w:t>
            </w:r>
          </w:p>
        </w:tc>
      </w:tr>
      <w:tr w:rsidR="00AD63B7" w:rsidRPr="00EF50AA" w14:paraId="5B871B75"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3785695D" w14:textId="77777777" w:rsidR="00AD63B7" w:rsidRPr="00EF50AA" w:rsidRDefault="00AD63B7"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3.2. Capacidade administrativo-financeira da entidade beneficiária, designadamente através do g</w:t>
            </w:r>
            <w:r w:rsidRPr="00EF50AA">
              <w:rPr>
                <w:rFonts w:ascii="Barlow" w:hAnsi="Barlow"/>
                <w:color w:val="244061" w:themeColor="accent1" w:themeShade="80"/>
                <w:sz w:val="18"/>
                <w:szCs w:val="18"/>
              </w:rPr>
              <w:t>rau de cumprimento dos resultados acordados no âmbito de outras operações da responsabilidade do mesmo beneficiário</w:t>
            </w:r>
            <w:r w:rsidRPr="00EF50AA">
              <w:rPr>
                <w:rFonts w:ascii="Barlow" w:hAnsi="Barlow"/>
                <w:color w:val="001F5F"/>
                <w:sz w:val="18"/>
                <w:szCs w:val="18"/>
              </w:rPr>
              <w:t xml:space="preserve"> </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1427F24C" w14:textId="77777777" w:rsidR="00AD63B7" w:rsidRPr="00EF50AA" w:rsidRDefault="00AD63B7" w:rsidP="00CB407D">
            <w:pPr>
              <w:spacing w:before="60" w:after="60"/>
              <w:jc w:val="center"/>
              <w:rPr>
                <w:rFonts w:ascii="Barlow" w:hAnsi="Barlow"/>
                <w:color w:val="001F5F"/>
                <w:sz w:val="18"/>
                <w:szCs w:val="18"/>
              </w:rPr>
            </w:pPr>
          </w:p>
        </w:tc>
      </w:tr>
      <w:tr w:rsidR="00AD63B7" w:rsidRPr="00EF50AA" w14:paraId="3CDD3EA9"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9354D24" w14:textId="77777777" w:rsidR="00AD63B7" w:rsidRPr="00EF50AA" w:rsidRDefault="00AD63B7" w:rsidP="00CB407D">
            <w:pPr>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D63B7" w:rsidRPr="00EF50AA" w14:paraId="1DB41D71"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0EB9B868" w14:textId="77777777" w:rsidR="00AD63B7" w:rsidRPr="00EF50AA" w:rsidRDefault="00AD63B7"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4.1. Coerência e adequação da operação e da proposta formativa face ao diagnóstico de necessidades e aos objetivos visados</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05E42D8D" w14:textId="77777777" w:rsidR="00AD63B7" w:rsidRPr="00EF50AA" w:rsidRDefault="00AD63B7" w:rsidP="00CB407D">
            <w:pPr>
              <w:spacing w:before="60" w:after="60"/>
              <w:jc w:val="center"/>
              <w:rPr>
                <w:rFonts w:ascii="Barlow" w:hAnsi="Barlow"/>
                <w:b/>
                <w:color w:val="002060"/>
                <w:sz w:val="18"/>
                <w:szCs w:val="18"/>
              </w:rPr>
            </w:pPr>
            <w:r w:rsidRPr="00EF50AA">
              <w:rPr>
                <w:rFonts w:ascii="Barlow" w:hAnsi="Barlow"/>
                <w:color w:val="002060"/>
                <w:sz w:val="18"/>
                <w:szCs w:val="18"/>
              </w:rPr>
              <w:t>20%-35%</w:t>
            </w:r>
          </w:p>
        </w:tc>
      </w:tr>
      <w:tr w:rsidR="00AD63B7" w:rsidRPr="00EF50AA" w14:paraId="713EFC18"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1DA39C4" w14:textId="77777777" w:rsidR="00AD63B7" w:rsidRPr="00EF50AA" w:rsidRDefault="00AD63B7"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Abordagem integrada, complementaridade e sinergias</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4BE6D324" w14:textId="77777777" w:rsidR="00AD63B7" w:rsidRPr="00EF50AA" w:rsidRDefault="00AD63B7" w:rsidP="00CB407D">
            <w:pPr>
              <w:spacing w:before="60" w:after="60"/>
              <w:jc w:val="center"/>
              <w:rPr>
                <w:rFonts w:ascii="Barlow" w:hAnsi="Barlow"/>
                <w:color w:val="001F5F"/>
                <w:sz w:val="18"/>
                <w:szCs w:val="18"/>
              </w:rPr>
            </w:pPr>
          </w:p>
        </w:tc>
      </w:tr>
      <w:tr w:rsidR="00AD63B7" w:rsidRPr="00EF50AA" w14:paraId="04FACCF4"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85A13C4" w14:textId="77777777" w:rsidR="00AD63B7" w:rsidRPr="00EF50AA" w:rsidRDefault="00AD63B7"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a promoção da igualdade de género, igualdade de acesso e não discriminação</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52B5012C" w14:textId="77777777" w:rsidR="00AD63B7" w:rsidRPr="00EF50AA" w:rsidRDefault="00AD63B7" w:rsidP="00CB407D">
            <w:pPr>
              <w:spacing w:before="60" w:after="60"/>
              <w:jc w:val="center"/>
              <w:rPr>
                <w:rFonts w:ascii="Barlow" w:hAnsi="Barlow"/>
                <w:color w:val="001F5F"/>
                <w:sz w:val="18"/>
                <w:szCs w:val="18"/>
              </w:rPr>
            </w:pPr>
          </w:p>
        </w:tc>
      </w:tr>
      <w:tr w:rsidR="00AD63B7" w:rsidRPr="00EF50AA" w14:paraId="6A1D48A6"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495698F" w14:textId="77777777" w:rsidR="00AD63B7" w:rsidRPr="00EF50AA" w:rsidRDefault="00AD63B7"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4.4 Grau de incorporação de medidas e ou instrumentos que contribuam para um maior valor acrescentado ambiental</w:t>
            </w:r>
          </w:p>
        </w:tc>
        <w:tc>
          <w:tcPr>
            <w:tcW w:w="1418" w:type="dxa"/>
            <w:vMerge/>
            <w:tcBorders>
              <w:top w:val="single" w:sz="8" w:space="0" w:color="002060"/>
              <w:left w:val="single" w:sz="8" w:space="0" w:color="002060"/>
              <w:bottom w:val="single" w:sz="8" w:space="0" w:color="002060"/>
              <w:right w:val="single" w:sz="8" w:space="0" w:color="002060"/>
            </w:tcBorders>
          </w:tcPr>
          <w:p w14:paraId="12FF6047" w14:textId="77777777" w:rsidR="00AD63B7" w:rsidRPr="00EF50AA" w:rsidRDefault="00AD63B7" w:rsidP="00CB407D">
            <w:pPr>
              <w:spacing w:before="60" w:after="60"/>
              <w:jc w:val="center"/>
              <w:rPr>
                <w:rFonts w:ascii="Barlow" w:hAnsi="Barlow"/>
                <w:color w:val="001F5F"/>
                <w:sz w:val="18"/>
                <w:szCs w:val="18"/>
              </w:rPr>
            </w:pPr>
          </w:p>
        </w:tc>
      </w:tr>
    </w:tbl>
    <w:p w14:paraId="007905BD" w14:textId="77777777" w:rsidR="00AD63B7" w:rsidRPr="00EF50AA" w:rsidRDefault="00AD63B7" w:rsidP="00CB407D">
      <w:pPr>
        <w:rPr>
          <w:rFonts w:ascii="Barlow" w:hAnsi="Barlow"/>
          <w:bCs/>
          <w:color w:val="002060"/>
          <w:sz w:val="18"/>
          <w:szCs w:val="18"/>
        </w:rPr>
      </w:pPr>
    </w:p>
    <w:p w14:paraId="480AA638" w14:textId="77777777" w:rsidR="00427B3B" w:rsidRPr="00EF50AA" w:rsidRDefault="00427B3B" w:rsidP="00CB407D">
      <w:pPr>
        <w:pStyle w:val="Corpodetexto"/>
        <w:rPr>
          <w:rFonts w:ascii="Barlow" w:hAnsi="Barlow"/>
          <w:b/>
          <w:sz w:val="18"/>
          <w:szCs w:val="18"/>
        </w:rPr>
      </w:pPr>
    </w:p>
    <w:p w14:paraId="6CF2D7E5" w14:textId="77777777" w:rsidR="00BA3080" w:rsidRPr="00EF50AA" w:rsidRDefault="00BA3080" w:rsidP="00CB407D">
      <w:pPr>
        <w:pStyle w:val="Corpodetexto"/>
        <w:rPr>
          <w:rFonts w:ascii="Barlow" w:hAnsi="Barlow"/>
          <w:b/>
          <w:sz w:val="18"/>
          <w:szCs w:val="18"/>
        </w:rPr>
      </w:pPr>
    </w:p>
    <w:p w14:paraId="4E63F1BD" w14:textId="77777777" w:rsidR="00AD63B7" w:rsidRPr="00EF50AA" w:rsidRDefault="00AD63B7" w:rsidP="00CB407D">
      <w:pPr>
        <w:pStyle w:val="Corpodetexto"/>
        <w:rPr>
          <w:rFonts w:ascii="Barlow" w:hAnsi="Barlow"/>
          <w:b/>
          <w:sz w:val="18"/>
          <w:szCs w:val="18"/>
        </w:rPr>
      </w:pPr>
    </w:p>
    <w:p w14:paraId="3B38A735" w14:textId="77777777" w:rsidR="00AD63B7" w:rsidRPr="00EF50AA" w:rsidRDefault="00AD63B7" w:rsidP="00CB407D">
      <w:pPr>
        <w:pStyle w:val="Corpodetexto"/>
        <w:rPr>
          <w:rFonts w:ascii="Barlow" w:hAnsi="Barlow"/>
          <w:b/>
          <w:sz w:val="18"/>
          <w:szCs w:val="18"/>
        </w:rPr>
      </w:pPr>
    </w:p>
    <w:p w14:paraId="1BF4E65F" w14:textId="77777777" w:rsidR="0000428F" w:rsidRPr="00EF50AA" w:rsidRDefault="0000428F" w:rsidP="00CB407D">
      <w:pPr>
        <w:rPr>
          <w:rFonts w:ascii="Barlow" w:hAnsi="Barlow"/>
          <w:bCs/>
          <w:color w:val="002060"/>
          <w:sz w:val="18"/>
          <w:szCs w:val="18"/>
        </w:rPr>
      </w:pPr>
    </w:p>
    <w:tbl>
      <w:tblPr>
        <w:tblStyle w:val="TableNormal3"/>
        <w:tblW w:w="9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4117"/>
      </w:tblGrid>
      <w:tr w:rsidR="0000428F" w:rsidRPr="00EF50AA" w14:paraId="43D30F72"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D368901" w14:textId="77777777" w:rsidR="0000428F" w:rsidRPr="00EF50AA" w:rsidRDefault="0000428F"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032B192" w14:textId="77777777" w:rsidR="0000428F" w:rsidRPr="00EF50AA" w:rsidRDefault="0000428F"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00428F" w:rsidRPr="00EF50AA" w14:paraId="09DE3CA9" w14:textId="77777777" w:rsidTr="00B6584C">
        <w:trPr>
          <w:trHeight w:val="1451"/>
        </w:trPr>
        <w:tc>
          <w:tcPr>
            <w:tcW w:w="508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1304675A" w14:textId="77777777" w:rsidR="0000428F" w:rsidRPr="00EF50AA" w:rsidRDefault="0000428F"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Vida Ativa</w:t>
            </w:r>
          </w:p>
          <w:p w14:paraId="2AFDA07E" w14:textId="77777777" w:rsidR="0000428F" w:rsidRPr="00EF50AA" w:rsidRDefault="0000428F"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 xml:space="preserve">Visa proporcionar uma resposta de qualificação que permita a aquisição e/ou valorização e certificação de competências para desempregados inscritos no SPE, que potenciem um regresso mais rápido e sustentável ao MT, bem como a construção gradual de um determinado percurso de qualificação, incentivando a ALV </w:t>
            </w:r>
          </w:p>
        </w:tc>
        <w:tc>
          <w:tcPr>
            <w:tcW w:w="411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5F02CF79" w14:textId="77777777" w:rsidR="0000428F" w:rsidRPr="00EF50AA" w:rsidRDefault="0000428F"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 xml:space="preserve">Pode aceder aos apoios concedidos o Instituto do Emprego e da Formação Profissional, na qualidade de </w:t>
            </w:r>
            <w:r w:rsidRPr="00EF50AA">
              <w:rPr>
                <w:rFonts w:ascii="Barlow" w:hAnsi="Barlow"/>
                <w:color w:val="244061" w:themeColor="accent1" w:themeShade="80"/>
                <w:sz w:val="18"/>
                <w:szCs w:val="18"/>
              </w:rPr>
              <w:t xml:space="preserve">Beneficiário Responsável pela respetiva política pública, </w:t>
            </w:r>
            <w:r w:rsidRPr="00EF50AA">
              <w:rPr>
                <w:rFonts w:ascii="Barlow" w:hAnsi="Barlow" w:cstheme="minorHAnsi"/>
                <w:color w:val="244061" w:themeColor="accent1" w:themeShade="80"/>
                <w:sz w:val="18"/>
                <w:szCs w:val="18"/>
              </w:rPr>
              <w:t>através da sua rede de centros de formação profissional de gestão direta e de gestão participada</w:t>
            </w:r>
            <w:r w:rsidRPr="00EF50AA">
              <w:rPr>
                <w:rFonts w:ascii="Barlow" w:hAnsi="Barlow"/>
                <w:color w:val="002060"/>
                <w:sz w:val="18"/>
                <w:szCs w:val="18"/>
              </w:rPr>
              <w:t>, nos termos do n.º 2 do artigo 13º do Decreto-Lei nº 20-A/2023, de 22 de março.,</w:t>
            </w:r>
          </w:p>
        </w:tc>
      </w:tr>
      <w:tr w:rsidR="0000428F" w:rsidRPr="00EF50AA" w14:paraId="205D7B19" w14:textId="77777777" w:rsidTr="00B6584C">
        <w:trPr>
          <w:trHeight w:val="442"/>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DC9E1DB" w14:textId="77777777" w:rsidR="0000428F" w:rsidRPr="00EF50AA" w:rsidRDefault="0000428F"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4EA6CD2" w14:textId="77777777" w:rsidR="0000428F" w:rsidRPr="00EF50AA" w:rsidRDefault="0000428F"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00428F" w:rsidRPr="00EF50AA" w14:paraId="7A8636BD" w14:textId="77777777" w:rsidTr="00B6584C">
        <w:trPr>
          <w:trHeight w:val="368"/>
        </w:trPr>
        <w:tc>
          <w:tcPr>
            <w:tcW w:w="5087" w:type="dxa"/>
            <w:tcBorders>
              <w:top w:val="single" w:sz="12" w:space="0" w:color="F2F2F2" w:themeColor="background1" w:themeShade="F2"/>
              <w:left w:val="single" w:sz="8" w:space="0" w:color="002060"/>
              <w:bottom w:val="single" w:sz="8" w:space="0" w:color="002060"/>
              <w:right w:val="single" w:sz="8" w:space="0" w:color="002060"/>
            </w:tcBorders>
          </w:tcPr>
          <w:p w14:paraId="3D483A82" w14:textId="77777777" w:rsidR="0000428F" w:rsidRPr="00EF50AA" w:rsidRDefault="0000428F"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Participações em unidades de formação de curta duração ou unidades de competência</w:t>
            </w:r>
          </w:p>
        </w:tc>
        <w:tc>
          <w:tcPr>
            <w:tcW w:w="4117" w:type="dxa"/>
            <w:tcBorders>
              <w:top w:val="single" w:sz="12" w:space="0" w:color="F2F2F2" w:themeColor="background1" w:themeShade="F2"/>
              <w:left w:val="single" w:sz="8" w:space="0" w:color="002060"/>
              <w:bottom w:val="single" w:sz="8" w:space="0" w:color="002060"/>
              <w:right w:val="single" w:sz="8" w:space="0" w:color="002060"/>
            </w:tcBorders>
          </w:tcPr>
          <w:p w14:paraId="16F9718F" w14:textId="77777777" w:rsidR="0000428F" w:rsidRPr="00EF50AA" w:rsidRDefault="0000428F"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Participações certificadas em unidades de formação de curta duração ou unidades de competência</w:t>
            </w:r>
          </w:p>
        </w:tc>
      </w:tr>
    </w:tbl>
    <w:p w14:paraId="09EEEEEB" w14:textId="77777777" w:rsidR="0000428F" w:rsidRPr="00EF50AA" w:rsidRDefault="0000428F" w:rsidP="00CB407D">
      <w:pPr>
        <w:pStyle w:val="Corpodetexto"/>
        <w:spacing w:before="1"/>
        <w:rPr>
          <w:rFonts w:ascii="Barlow" w:hAnsi="Barlow"/>
          <w:sz w:val="18"/>
          <w:szCs w:val="18"/>
        </w:rPr>
      </w:pPr>
    </w:p>
    <w:p w14:paraId="2E506365" w14:textId="77777777" w:rsidR="0000428F" w:rsidRPr="00EF50AA" w:rsidRDefault="0000428F" w:rsidP="00CB407D">
      <w:pPr>
        <w:pStyle w:val="Corpodetexto"/>
        <w:spacing w:before="1"/>
        <w:rPr>
          <w:rFonts w:ascii="Barlow" w:hAnsi="Barlow"/>
          <w:sz w:val="18"/>
          <w:szCs w:val="18"/>
        </w:rPr>
      </w:pPr>
    </w:p>
    <w:tbl>
      <w:tblPr>
        <w:tblStyle w:val="TabelacomGrelha"/>
        <w:tblW w:w="9214" w:type="dxa"/>
        <w:tblInd w:w="127" w:type="dxa"/>
        <w:tblLook w:val="04A0" w:firstRow="1" w:lastRow="0" w:firstColumn="1" w:lastColumn="0" w:noHBand="0" w:noVBand="1"/>
      </w:tblPr>
      <w:tblGrid>
        <w:gridCol w:w="7796"/>
        <w:gridCol w:w="1418"/>
      </w:tblGrid>
      <w:tr w:rsidR="0000428F" w:rsidRPr="00EF50AA" w14:paraId="78664EBB" w14:textId="77777777" w:rsidTr="00B6584C">
        <w:tc>
          <w:tcPr>
            <w:tcW w:w="779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D01F21B" w14:textId="77777777" w:rsidR="0000428F" w:rsidRPr="00EF50AA" w:rsidRDefault="0000428F"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2EB1DC89" w14:textId="77777777" w:rsidR="0000428F" w:rsidRPr="00EF50AA" w:rsidRDefault="0000428F"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00428F" w:rsidRPr="00EF50AA" w14:paraId="15DE3290" w14:textId="77777777" w:rsidTr="00B6584C">
        <w:tc>
          <w:tcPr>
            <w:tcW w:w="779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07E74968" w14:textId="77777777" w:rsidR="0000428F" w:rsidRPr="00EF50AA" w:rsidRDefault="0000428F"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4EF7DCCB" w14:textId="77777777" w:rsidR="0000428F" w:rsidRPr="00EF50AA" w:rsidRDefault="0000428F" w:rsidP="00CB407D">
            <w:pPr>
              <w:pStyle w:val="Corpodetexto"/>
              <w:spacing w:before="60" w:after="60"/>
              <w:jc w:val="center"/>
              <w:rPr>
                <w:rFonts w:ascii="Barlow" w:hAnsi="Barlow"/>
                <w:b/>
                <w:color w:val="FFFFFF" w:themeColor="background1"/>
                <w:sz w:val="18"/>
                <w:szCs w:val="18"/>
              </w:rPr>
            </w:pPr>
          </w:p>
        </w:tc>
      </w:tr>
      <w:tr w:rsidR="0000428F" w:rsidRPr="00EF50AA" w14:paraId="6BC3762A"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0846777D" w14:textId="77777777" w:rsidR="0000428F" w:rsidRPr="00EF50AA" w:rsidRDefault="0000428F" w:rsidP="00CB407D">
            <w:pPr>
              <w:pStyle w:val="PargrafodaLista"/>
              <w:numPr>
                <w:ilvl w:val="1"/>
                <w:numId w:val="31"/>
              </w:numPr>
              <w:tabs>
                <w:tab w:val="left" w:pos="0"/>
                <w:tab w:val="left" w:pos="313"/>
              </w:tabs>
              <w:spacing w:before="60" w:after="60"/>
              <w:ind w:firstLine="0"/>
              <w:jc w:val="both"/>
              <w:rPr>
                <w:rFonts w:ascii="Barlow" w:hAnsi="Barlow"/>
                <w:color w:val="001F5F"/>
                <w:sz w:val="18"/>
                <w:szCs w:val="18"/>
              </w:rPr>
            </w:pPr>
            <w:r w:rsidRPr="00EF50AA">
              <w:rPr>
                <w:rFonts w:ascii="Barlow" w:hAnsi="Barlow"/>
                <w:color w:val="002060"/>
                <w:sz w:val="18"/>
                <w:szCs w:val="18"/>
              </w:rPr>
              <w:t xml:space="preserve">Adequação </w:t>
            </w:r>
            <w:r w:rsidRPr="00EF50AA">
              <w:rPr>
                <w:rFonts w:ascii="Barlow" w:hAnsi="Barlow"/>
                <w:color w:val="001F5F"/>
                <w:sz w:val="18"/>
                <w:szCs w:val="18"/>
              </w:rPr>
              <w:t xml:space="preserve">da operação </w:t>
            </w:r>
            <w:r w:rsidRPr="00EF50AA">
              <w:rPr>
                <w:rFonts w:ascii="Barlow" w:hAnsi="Barlow"/>
                <w:color w:val="002060"/>
                <w:sz w:val="18"/>
                <w:szCs w:val="18"/>
              </w:rPr>
              <w:t xml:space="preserve">aos objetivos e medidas de política pública na área de intervenção da iniciativa </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12629A3B" w14:textId="77777777" w:rsidR="0000428F" w:rsidRPr="00EF50AA" w:rsidRDefault="0000428F"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00428F" w:rsidRPr="00EF50AA" w14:paraId="574350B6"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449913F5" w14:textId="77777777" w:rsidR="0000428F" w:rsidRPr="00EF50AA" w:rsidRDefault="0000428F" w:rsidP="00CB407D">
            <w:pPr>
              <w:pStyle w:val="PargrafodaLista"/>
              <w:numPr>
                <w:ilvl w:val="1"/>
                <w:numId w:val="31"/>
              </w:numPr>
              <w:tabs>
                <w:tab w:val="left" w:pos="284"/>
                <w:tab w:val="left" w:pos="6235"/>
              </w:tabs>
              <w:spacing w:before="60" w:after="60"/>
              <w:ind w:left="29"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3F9F6AA8" w14:textId="77777777" w:rsidR="0000428F" w:rsidRPr="00EF50AA" w:rsidRDefault="0000428F"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61CB81E6" w14:textId="77777777" w:rsidR="0000428F" w:rsidRPr="00EF50AA" w:rsidRDefault="0000428F" w:rsidP="00CB407D">
            <w:pPr>
              <w:pStyle w:val="Corpodetexto"/>
              <w:spacing w:before="60" w:after="60"/>
              <w:jc w:val="center"/>
              <w:rPr>
                <w:rFonts w:ascii="Barlow" w:hAnsi="Barlow"/>
                <w:color w:val="001F5F"/>
                <w:sz w:val="18"/>
                <w:szCs w:val="18"/>
              </w:rPr>
            </w:pPr>
          </w:p>
        </w:tc>
      </w:tr>
      <w:tr w:rsidR="0000428F" w:rsidRPr="00EF50AA" w14:paraId="5328FD19"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C7C2F22" w14:textId="77777777" w:rsidR="0000428F" w:rsidRPr="00EF50AA" w:rsidRDefault="0000428F"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00428F" w:rsidRPr="00EF50AA" w14:paraId="3139C7A9"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66828870" w14:textId="77777777" w:rsidR="0000428F" w:rsidRPr="00EF50AA" w:rsidRDefault="0000428F"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2.1. Contributo da operação para o aumento das qualificações e competências e promoção da (re)integração no mercado de trabalho </w:t>
            </w:r>
          </w:p>
        </w:tc>
        <w:tc>
          <w:tcPr>
            <w:tcW w:w="1418" w:type="dxa"/>
            <w:tcBorders>
              <w:top w:val="single" w:sz="8" w:space="0" w:color="002060"/>
              <w:left w:val="single" w:sz="8" w:space="0" w:color="002060"/>
              <w:bottom w:val="single" w:sz="8" w:space="0" w:color="002060"/>
              <w:right w:val="single" w:sz="8" w:space="0" w:color="002060"/>
            </w:tcBorders>
            <w:vAlign w:val="center"/>
          </w:tcPr>
          <w:p w14:paraId="38B92128" w14:textId="77777777" w:rsidR="0000428F" w:rsidRPr="00EF50AA" w:rsidRDefault="0000428F"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00428F" w:rsidRPr="00EF50AA" w14:paraId="674F8578"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0AD66DA" w14:textId="77777777" w:rsidR="0000428F" w:rsidRPr="00EF50AA" w:rsidRDefault="0000428F"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00428F" w:rsidRPr="00EF50AA" w14:paraId="4D106E13"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70C04959" w14:textId="77777777" w:rsidR="0000428F" w:rsidRPr="00EF50AA" w:rsidRDefault="0000428F"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418" w:type="dxa"/>
            <w:tcBorders>
              <w:top w:val="single" w:sz="8" w:space="0" w:color="002060"/>
              <w:left w:val="single" w:sz="8" w:space="0" w:color="002060"/>
              <w:bottom w:val="single" w:sz="8" w:space="0" w:color="002060"/>
              <w:right w:val="single" w:sz="8" w:space="0" w:color="002060"/>
            </w:tcBorders>
            <w:vAlign w:val="center"/>
          </w:tcPr>
          <w:p w14:paraId="1BCAC5BC" w14:textId="77777777" w:rsidR="0000428F" w:rsidRPr="00EF50AA" w:rsidRDefault="0000428F"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00428F" w:rsidRPr="00EF50AA" w14:paraId="7AD26245"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A5BB243" w14:textId="77777777" w:rsidR="0000428F" w:rsidRPr="00EF50AA" w:rsidRDefault="0000428F"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00428F" w:rsidRPr="00EF50AA" w14:paraId="06985BC2"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7410D82A" w14:textId="77777777" w:rsidR="0000428F" w:rsidRPr="00EF50AA" w:rsidRDefault="0000428F"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Existência de mecanismos de acompanhamento, monitorização e avaliação da eficácia da operação</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4541C110" w14:textId="77777777" w:rsidR="0000428F" w:rsidRPr="00EF50AA" w:rsidRDefault="0000428F"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00428F" w:rsidRPr="00EF50AA" w14:paraId="099AC06F"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E04C5E5" w14:textId="77777777" w:rsidR="0000428F" w:rsidRPr="00EF50AA" w:rsidRDefault="0000428F"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3828A04F" w14:textId="77777777" w:rsidR="0000428F" w:rsidRPr="00EF50AA" w:rsidRDefault="0000428F" w:rsidP="00CB407D">
            <w:pPr>
              <w:pStyle w:val="Corpodetexto"/>
              <w:spacing w:before="60" w:after="60"/>
              <w:jc w:val="center"/>
              <w:rPr>
                <w:rFonts w:ascii="Barlow" w:hAnsi="Barlow"/>
                <w:color w:val="001F5F"/>
                <w:sz w:val="18"/>
                <w:szCs w:val="18"/>
              </w:rPr>
            </w:pPr>
          </w:p>
        </w:tc>
      </w:tr>
      <w:tr w:rsidR="0000428F" w:rsidRPr="00EF50AA" w14:paraId="0DC5C2B4"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0D50B9D" w14:textId="77777777" w:rsidR="0000428F" w:rsidRPr="00EF50AA" w:rsidRDefault="0000428F"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418" w:type="dxa"/>
            <w:vMerge/>
            <w:tcBorders>
              <w:top w:val="single" w:sz="8" w:space="0" w:color="002060"/>
              <w:left w:val="single" w:sz="8" w:space="0" w:color="002060"/>
              <w:bottom w:val="single" w:sz="8" w:space="0" w:color="002060"/>
              <w:right w:val="single" w:sz="8" w:space="0" w:color="002060"/>
            </w:tcBorders>
          </w:tcPr>
          <w:p w14:paraId="582B3CBB" w14:textId="77777777" w:rsidR="0000428F" w:rsidRPr="00EF50AA" w:rsidRDefault="0000428F" w:rsidP="00CB407D">
            <w:pPr>
              <w:pStyle w:val="Corpodetexto"/>
              <w:spacing w:before="60" w:after="60"/>
              <w:jc w:val="center"/>
              <w:rPr>
                <w:rFonts w:ascii="Barlow" w:hAnsi="Barlow"/>
                <w:color w:val="001F5F"/>
                <w:sz w:val="18"/>
                <w:szCs w:val="18"/>
              </w:rPr>
            </w:pPr>
          </w:p>
        </w:tc>
      </w:tr>
    </w:tbl>
    <w:p w14:paraId="76CB3506" w14:textId="77777777" w:rsidR="0000428F" w:rsidRPr="00EF50AA" w:rsidRDefault="0000428F" w:rsidP="00CB407D">
      <w:pPr>
        <w:pStyle w:val="Corpodetexto"/>
        <w:ind w:left="567"/>
        <w:rPr>
          <w:rFonts w:ascii="Barlow" w:hAnsi="Barlow"/>
          <w:bCs/>
          <w:color w:val="002060"/>
          <w:sz w:val="18"/>
          <w:szCs w:val="18"/>
        </w:rPr>
      </w:pPr>
    </w:p>
    <w:p w14:paraId="6CBE2BE0" w14:textId="77777777" w:rsidR="0000428F" w:rsidRPr="00EF50AA" w:rsidRDefault="0000428F" w:rsidP="00CB407D">
      <w:pPr>
        <w:pStyle w:val="Corpodetexto"/>
        <w:rPr>
          <w:rFonts w:ascii="Barlow" w:hAnsi="Barlow"/>
          <w:b/>
          <w:sz w:val="18"/>
          <w:szCs w:val="18"/>
        </w:rPr>
      </w:pPr>
    </w:p>
    <w:p w14:paraId="56A62496" w14:textId="77777777" w:rsidR="0000428F" w:rsidRPr="00EF50AA" w:rsidRDefault="0000428F" w:rsidP="00CB407D">
      <w:pPr>
        <w:pStyle w:val="Corpodetexto"/>
        <w:rPr>
          <w:rFonts w:ascii="Barlow" w:hAnsi="Barlow"/>
          <w:b/>
          <w:sz w:val="18"/>
          <w:szCs w:val="18"/>
        </w:rPr>
      </w:pPr>
    </w:p>
    <w:p w14:paraId="700570BD" w14:textId="77777777" w:rsidR="00AD63B7" w:rsidRPr="00EF50AA" w:rsidRDefault="00AD63B7" w:rsidP="00CB407D">
      <w:pPr>
        <w:pStyle w:val="Corpodetexto"/>
        <w:rPr>
          <w:rFonts w:ascii="Barlow" w:hAnsi="Barlow"/>
          <w:b/>
          <w:sz w:val="18"/>
          <w:szCs w:val="18"/>
        </w:rPr>
      </w:pPr>
    </w:p>
    <w:p w14:paraId="709F5BF1" w14:textId="77777777" w:rsidR="0000428F" w:rsidRPr="00EF50AA" w:rsidRDefault="0000428F" w:rsidP="00CB407D">
      <w:pPr>
        <w:pStyle w:val="Corpodetexto"/>
        <w:rPr>
          <w:rFonts w:ascii="Barlow" w:hAnsi="Barlow"/>
          <w:b/>
          <w:sz w:val="18"/>
          <w:szCs w:val="18"/>
        </w:rPr>
      </w:pPr>
    </w:p>
    <w:p w14:paraId="3C2FD5CC" w14:textId="77777777" w:rsidR="0000428F" w:rsidRPr="00EF50AA" w:rsidRDefault="0000428F" w:rsidP="00CB407D">
      <w:pPr>
        <w:pStyle w:val="Corpodetexto"/>
        <w:rPr>
          <w:rFonts w:ascii="Barlow" w:hAnsi="Barlow"/>
          <w:b/>
          <w:sz w:val="18"/>
          <w:szCs w:val="18"/>
        </w:rPr>
      </w:pPr>
    </w:p>
    <w:p w14:paraId="650DA176" w14:textId="77777777" w:rsidR="0000428F" w:rsidRPr="00EF50AA" w:rsidRDefault="0000428F" w:rsidP="00CB407D">
      <w:pPr>
        <w:pStyle w:val="Corpodetexto"/>
        <w:rPr>
          <w:rFonts w:ascii="Barlow" w:hAnsi="Barlow"/>
          <w:b/>
          <w:sz w:val="18"/>
          <w:szCs w:val="18"/>
        </w:rPr>
      </w:pPr>
    </w:p>
    <w:p w14:paraId="06B48343" w14:textId="77777777" w:rsidR="0000428F" w:rsidRPr="00EF50AA" w:rsidRDefault="0000428F" w:rsidP="00CB407D">
      <w:pPr>
        <w:pStyle w:val="Corpodetexto"/>
        <w:rPr>
          <w:rFonts w:ascii="Barlow" w:hAnsi="Barlow"/>
          <w:b/>
          <w:sz w:val="18"/>
          <w:szCs w:val="18"/>
        </w:rPr>
      </w:pPr>
    </w:p>
    <w:p w14:paraId="18814101" w14:textId="77777777" w:rsidR="0000428F" w:rsidRPr="00EF50AA" w:rsidRDefault="0000428F" w:rsidP="00CB407D">
      <w:pPr>
        <w:pStyle w:val="Corpodetexto"/>
        <w:rPr>
          <w:rFonts w:ascii="Barlow" w:hAnsi="Barlow"/>
          <w:b/>
          <w:sz w:val="18"/>
          <w:szCs w:val="18"/>
        </w:rPr>
      </w:pPr>
    </w:p>
    <w:p w14:paraId="03752607" w14:textId="77777777" w:rsidR="0000428F" w:rsidRPr="00EF50AA" w:rsidRDefault="0000428F" w:rsidP="00CB407D">
      <w:pPr>
        <w:pStyle w:val="Corpodetexto"/>
        <w:rPr>
          <w:rFonts w:ascii="Barlow" w:hAnsi="Barlow"/>
          <w:b/>
          <w:sz w:val="18"/>
          <w:szCs w:val="18"/>
        </w:rPr>
      </w:pPr>
    </w:p>
    <w:p w14:paraId="4B346738" w14:textId="77777777" w:rsidR="00571FBB" w:rsidRPr="00EF50AA" w:rsidRDefault="00571FBB" w:rsidP="00CB407D">
      <w:pPr>
        <w:pStyle w:val="Corpodetexto"/>
        <w:rPr>
          <w:rFonts w:ascii="Barlow" w:hAnsi="Barlow"/>
          <w:b/>
          <w:sz w:val="18"/>
          <w:szCs w:val="18"/>
        </w:rPr>
      </w:pPr>
    </w:p>
    <w:p w14:paraId="05C9C71B" w14:textId="77777777" w:rsidR="00571FBB" w:rsidRPr="00EF50AA" w:rsidRDefault="00571FBB" w:rsidP="00CB407D">
      <w:pPr>
        <w:pStyle w:val="Corpodetexto"/>
        <w:rPr>
          <w:rFonts w:ascii="Barlow" w:hAnsi="Barlow"/>
          <w:b/>
          <w:sz w:val="18"/>
          <w:szCs w:val="18"/>
        </w:rPr>
      </w:pPr>
    </w:p>
    <w:p w14:paraId="78559AAB" w14:textId="77777777" w:rsidR="00571FBB" w:rsidRPr="00EF50AA" w:rsidRDefault="00571FBB" w:rsidP="00CB407D">
      <w:pPr>
        <w:pStyle w:val="Corpodetexto"/>
        <w:rPr>
          <w:rFonts w:ascii="Barlow" w:hAnsi="Barlow"/>
          <w:b/>
          <w:sz w:val="18"/>
          <w:szCs w:val="18"/>
        </w:rPr>
      </w:pPr>
    </w:p>
    <w:p w14:paraId="33D43268" w14:textId="77777777" w:rsidR="00571FBB" w:rsidRPr="00EF50AA" w:rsidRDefault="00571FBB" w:rsidP="00CB407D">
      <w:pPr>
        <w:pStyle w:val="Corpodetexto"/>
        <w:rPr>
          <w:rFonts w:ascii="Barlow" w:hAnsi="Barlow"/>
          <w:b/>
          <w:sz w:val="18"/>
          <w:szCs w:val="18"/>
        </w:rPr>
      </w:pPr>
    </w:p>
    <w:p w14:paraId="6CCECCE3" w14:textId="77777777" w:rsidR="00571FBB" w:rsidRPr="00EF50AA" w:rsidRDefault="00571FBB" w:rsidP="00CB407D">
      <w:pPr>
        <w:pStyle w:val="Corpodetexto"/>
        <w:rPr>
          <w:rFonts w:ascii="Barlow" w:hAnsi="Barlow"/>
          <w:b/>
          <w:sz w:val="18"/>
          <w:szCs w:val="18"/>
        </w:rPr>
      </w:pPr>
    </w:p>
    <w:tbl>
      <w:tblPr>
        <w:tblStyle w:val="TableNormal3"/>
        <w:tblW w:w="90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3"/>
        <w:gridCol w:w="4819"/>
      </w:tblGrid>
      <w:tr w:rsidR="00571FBB" w:rsidRPr="00EF50AA" w14:paraId="31B594ED" w14:textId="77777777" w:rsidTr="0066389D">
        <w:trPr>
          <w:trHeight w:val="244"/>
        </w:trPr>
        <w:tc>
          <w:tcPr>
            <w:tcW w:w="4243"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021B7C13" w14:textId="77777777" w:rsidR="00571FBB" w:rsidRPr="00EF50AA" w:rsidRDefault="00571FBB">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481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37384AB" w14:textId="77777777" w:rsidR="00571FBB" w:rsidRPr="00EF50AA" w:rsidRDefault="00571FBB">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571FBB" w:rsidRPr="00EF50AA" w14:paraId="54E19760" w14:textId="77777777" w:rsidTr="0066389D">
        <w:trPr>
          <w:trHeight w:val="1451"/>
        </w:trPr>
        <w:tc>
          <w:tcPr>
            <w:tcW w:w="4243" w:type="dxa"/>
            <w:tcBorders>
              <w:top w:val="single" w:sz="8" w:space="0" w:color="002060"/>
              <w:left w:val="single" w:sz="8" w:space="0" w:color="002060"/>
              <w:bottom w:val="single" w:sz="8" w:space="0" w:color="002060"/>
              <w:right w:val="single" w:sz="8" w:space="0" w:color="002060"/>
            </w:tcBorders>
          </w:tcPr>
          <w:p w14:paraId="1E1F1BCC" w14:textId="77777777" w:rsidR="00571FBB" w:rsidRPr="00EF50AA" w:rsidRDefault="00571FBB">
            <w:pPr>
              <w:jc w:val="both"/>
              <w:rPr>
                <w:rFonts w:ascii="Barlow" w:hAnsi="Barlow"/>
                <w:color w:val="002060"/>
                <w:sz w:val="18"/>
                <w:szCs w:val="18"/>
              </w:rPr>
            </w:pPr>
            <w:r w:rsidRPr="00EF50AA">
              <w:rPr>
                <w:rFonts w:ascii="Barlow" w:hAnsi="Barlow"/>
                <w:b/>
                <w:color w:val="001F5F"/>
                <w:sz w:val="18"/>
                <w:szCs w:val="18"/>
              </w:rPr>
              <w:t xml:space="preserve">Cursos de Especialização Tecnológica </w:t>
            </w:r>
          </w:p>
          <w:p w14:paraId="2A7A1077" w14:textId="77777777" w:rsidR="00571FBB" w:rsidRPr="00EF50AA" w:rsidRDefault="00571FBB">
            <w:pPr>
              <w:tabs>
                <w:tab w:val="left" w:pos="0"/>
                <w:tab w:val="left" w:pos="313"/>
              </w:tabs>
              <w:spacing w:before="60" w:after="60"/>
              <w:ind w:right="127"/>
              <w:jc w:val="both"/>
              <w:rPr>
                <w:rFonts w:ascii="Barlow" w:hAnsi="Barlow"/>
                <w:color w:val="002060"/>
                <w:sz w:val="18"/>
                <w:szCs w:val="18"/>
              </w:rPr>
            </w:pPr>
            <w:r w:rsidRPr="00EF50AA">
              <w:rPr>
                <w:rFonts w:ascii="Barlow" w:hAnsi="Barlow"/>
                <w:color w:val="002060"/>
                <w:sz w:val="18"/>
                <w:szCs w:val="18"/>
              </w:rPr>
              <w:t>Modalidade de dupla certificação do SNQ pós-secundária não superior, especialmente dirigida à requalificação e reconversão profissional e ao aprofundamento de competências técnicas especializadas, estimulando, por um lado, a ALV e o prosseguimento de estudos, nomeadamente para o ensino superior e, por outro lado, a empregabilidade e (re)inserção profissional.</w:t>
            </w:r>
          </w:p>
        </w:tc>
        <w:tc>
          <w:tcPr>
            <w:tcW w:w="4819" w:type="dxa"/>
            <w:tcBorders>
              <w:top w:val="single" w:sz="8" w:space="0" w:color="002060"/>
              <w:left w:val="single" w:sz="8" w:space="0" w:color="002060"/>
              <w:bottom w:val="single" w:sz="8" w:space="0" w:color="002060"/>
              <w:right w:val="single" w:sz="8" w:space="0" w:color="002060"/>
            </w:tcBorders>
          </w:tcPr>
          <w:p w14:paraId="27D67747" w14:textId="77777777" w:rsidR="00571FBB" w:rsidRPr="00EF50AA" w:rsidRDefault="00571FBB">
            <w:pPr>
              <w:tabs>
                <w:tab w:val="left" w:pos="0"/>
                <w:tab w:val="left" w:pos="313"/>
              </w:tabs>
              <w:spacing w:before="60" w:after="60"/>
              <w:ind w:right="139"/>
              <w:jc w:val="both"/>
              <w:rPr>
                <w:rFonts w:ascii="Barlow" w:hAnsi="Barlow"/>
                <w:color w:val="002060"/>
                <w:sz w:val="18"/>
                <w:szCs w:val="18"/>
              </w:rPr>
            </w:pPr>
          </w:p>
          <w:p w14:paraId="69AAB4A9" w14:textId="77777777" w:rsidR="00571FBB" w:rsidRPr="00EF50AA" w:rsidRDefault="00571FBB">
            <w:pPr>
              <w:tabs>
                <w:tab w:val="left" w:pos="0"/>
                <w:tab w:val="left" w:pos="313"/>
              </w:tabs>
              <w:spacing w:before="60" w:after="60"/>
              <w:ind w:right="127"/>
              <w:jc w:val="both"/>
              <w:rPr>
                <w:rFonts w:ascii="Barlow" w:hAnsi="Barlow"/>
                <w:sz w:val="18"/>
                <w:szCs w:val="18"/>
              </w:rPr>
            </w:pPr>
            <w:r w:rsidRPr="00EF50AA">
              <w:rPr>
                <w:rFonts w:ascii="Barlow" w:hAnsi="Barlow"/>
                <w:color w:val="002060"/>
                <w:sz w:val="18"/>
                <w:szCs w:val="18"/>
              </w:rPr>
              <w:t>Entidades formadoras com autorização de funcionamento para a realização de CET, nos termos regulamentados pela Portara n.º 206/2022, de 19 de agosto.</w:t>
            </w:r>
          </w:p>
        </w:tc>
      </w:tr>
    </w:tbl>
    <w:p w14:paraId="6D7931DD" w14:textId="77777777" w:rsidR="00571FBB" w:rsidRPr="00EF50AA" w:rsidRDefault="00571FBB" w:rsidP="00571FBB">
      <w:pPr>
        <w:pStyle w:val="Corpodetexto"/>
        <w:spacing w:before="1"/>
        <w:rPr>
          <w:rFonts w:ascii="Barlow" w:hAnsi="Barlow"/>
          <w:sz w:val="18"/>
          <w:szCs w:val="18"/>
        </w:rPr>
      </w:pPr>
    </w:p>
    <w:p w14:paraId="5D7ACC04" w14:textId="77777777" w:rsidR="00571FBB" w:rsidRPr="00EF50AA" w:rsidRDefault="00571FBB" w:rsidP="00571FBB">
      <w:pPr>
        <w:pStyle w:val="Corpodetexto"/>
        <w:spacing w:before="1"/>
        <w:rPr>
          <w:rFonts w:ascii="Barlow" w:hAnsi="Barlow"/>
          <w:sz w:val="18"/>
          <w:szCs w:val="18"/>
        </w:rPr>
      </w:pPr>
    </w:p>
    <w:tbl>
      <w:tblPr>
        <w:tblStyle w:val="TabelacomGrelha"/>
        <w:tblW w:w="9072" w:type="dxa"/>
        <w:tblInd w:w="127" w:type="dxa"/>
        <w:tblLook w:val="04A0" w:firstRow="1" w:lastRow="0" w:firstColumn="1" w:lastColumn="0" w:noHBand="0" w:noVBand="1"/>
      </w:tblPr>
      <w:tblGrid>
        <w:gridCol w:w="7306"/>
        <w:gridCol w:w="1766"/>
      </w:tblGrid>
      <w:tr w:rsidR="00571FBB" w:rsidRPr="00EF50AA" w14:paraId="2AA751C6" w14:textId="77777777">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AF1A279" w14:textId="77777777" w:rsidR="00571FBB" w:rsidRPr="00EF50AA" w:rsidRDefault="00571FBB">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66"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2F2E0D0" w14:textId="77777777" w:rsidR="00571FBB" w:rsidRPr="00EF50AA" w:rsidRDefault="00571FBB">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571FBB" w:rsidRPr="00EF50AA" w14:paraId="7A75998F" w14:textId="77777777">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FF8D3F8" w14:textId="77777777" w:rsidR="00571FBB" w:rsidRPr="00EF50AA" w:rsidRDefault="00571FBB">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66"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37E8D664" w14:textId="77777777" w:rsidR="00571FBB" w:rsidRPr="00EF50AA" w:rsidRDefault="00571FBB">
            <w:pPr>
              <w:pStyle w:val="Corpodetexto"/>
              <w:spacing w:before="60" w:after="60"/>
              <w:jc w:val="center"/>
              <w:rPr>
                <w:rFonts w:ascii="Barlow" w:hAnsi="Barlow"/>
                <w:b/>
                <w:color w:val="FFFFFF" w:themeColor="background1"/>
                <w:sz w:val="18"/>
                <w:szCs w:val="18"/>
              </w:rPr>
            </w:pPr>
          </w:p>
        </w:tc>
      </w:tr>
      <w:tr w:rsidR="00571FBB" w:rsidRPr="00EF50AA" w14:paraId="272806C8" w14:textId="77777777">
        <w:tc>
          <w:tcPr>
            <w:tcW w:w="7306" w:type="dxa"/>
            <w:tcBorders>
              <w:top w:val="single" w:sz="8" w:space="0" w:color="002060"/>
              <w:left w:val="single" w:sz="8" w:space="0" w:color="002060"/>
              <w:bottom w:val="single" w:sz="8" w:space="0" w:color="002060"/>
              <w:right w:val="single" w:sz="8" w:space="0" w:color="002060"/>
            </w:tcBorders>
          </w:tcPr>
          <w:p w14:paraId="0C90FDFC" w14:textId="77777777" w:rsidR="00571FBB" w:rsidRPr="00EF50AA" w:rsidRDefault="00571FBB" w:rsidP="00571FBB">
            <w:pPr>
              <w:pStyle w:val="PargrafodaLista"/>
              <w:numPr>
                <w:ilvl w:val="1"/>
                <w:numId w:val="42"/>
              </w:numPr>
              <w:tabs>
                <w:tab w:val="left" w:pos="0"/>
                <w:tab w:val="left" w:pos="313"/>
              </w:tabs>
              <w:spacing w:before="60" w:after="60"/>
              <w:jc w:val="both"/>
              <w:rPr>
                <w:rFonts w:ascii="Barlow" w:hAnsi="Barlow"/>
                <w:color w:val="001F5F"/>
                <w:sz w:val="18"/>
                <w:szCs w:val="18"/>
              </w:rPr>
            </w:pPr>
            <w:r w:rsidRPr="00EF50AA">
              <w:rPr>
                <w:rFonts w:ascii="Barlow" w:hAnsi="Barlow"/>
                <w:color w:val="002060"/>
                <w:sz w:val="18"/>
                <w:szCs w:val="18"/>
              </w:rPr>
              <w:t xml:space="preserve">Adequação da operação aos objetivos e medidas de política pública na área de intervenção da iniciativa </w:t>
            </w:r>
          </w:p>
        </w:tc>
        <w:tc>
          <w:tcPr>
            <w:tcW w:w="1766" w:type="dxa"/>
            <w:tcBorders>
              <w:top w:val="single" w:sz="8" w:space="0" w:color="002060"/>
              <w:left w:val="single" w:sz="8" w:space="0" w:color="002060"/>
              <w:bottom w:val="single" w:sz="8" w:space="0" w:color="002060"/>
              <w:right w:val="single" w:sz="8" w:space="0" w:color="002060"/>
            </w:tcBorders>
            <w:vAlign w:val="center"/>
          </w:tcPr>
          <w:p w14:paraId="316C69EA" w14:textId="77777777" w:rsidR="00571FBB" w:rsidRPr="00EF50AA" w:rsidRDefault="00571FBB">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571FBB" w:rsidRPr="00EF50AA" w14:paraId="189B267C" w14:textId="77777777">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598F927" w14:textId="77777777" w:rsidR="00571FBB" w:rsidRPr="00EF50AA" w:rsidRDefault="00571FBB">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571FBB" w:rsidRPr="00EF50AA" w14:paraId="2F3E5D39" w14:textId="77777777">
        <w:trPr>
          <w:trHeight w:val="278"/>
        </w:trPr>
        <w:tc>
          <w:tcPr>
            <w:tcW w:w="7306" w:type="dxa"/>
            <w:tcBorders>
              <w:top w:val="single" w:sz="8" w:space="0" w:color="002060"/>
              <w:left w:val="single" w:sz="8" w:space="0" w:color="002060"/>
              <w:right w:val="single" w:sz="8" w:space="0" w:color="002060"/>
            </w:tcBorders>
          </w:tcPr>
          <w:p w14:paraId="13202A4F" w14:textId="77777777" w:rsidR="00571FBB" w:rsidRPr="00EF50AA" w:rsidRDefault="00571FBB">
            <w:pPr>
              <w:pStyle w:val="TableParagraph"/>
              <w:tabs>
                <w:tab w:val="left" w:pos="6235"/>
              </w:tabs>
              <w:spacing w:before="60" w:after="60"/>
              <w:ind w:left="0"/>
              <w:rPr>
                <w:rFonts w:ascii="Barlow" w:hAnsi="Barlow"/>
                <w:color w:val="000000"/>
                <w:sz w:val="18"/>
                <w:szCs w:val="18"/>
              </w:rPr>
            </w:pPr>
            <w:r w:rsidRPr="00EF50AA">
              <w:rPr>
                <w:rFonts w:ascii="Barlow" w:hAnsi="Barlow"/>
                <w:color w:val="002060"/>
                <w:sz w:val="18"/>
                <w:szCs w:val="18"/>
              </w:rPr>
              <w:t xml:space="preserve">2.1. Contributo da operação para o incremento da população adulta com uma qualificação de nível 5 do QNQ </w:t>
            </w:r>
          </w:p>
        </w:tc>
        <w:tc>
          <w:tcPr>
            <w:tcW w:w="1766" w:type="dxa"/>
            <w:tcBorders>
              <w:top w:val="single" w:sz="8" w:space="0" w:color="002060"/>
              <w:left w:val="single" w:sz="8" w:space="0" w:color="002060"/>
              <w:bottom w:val="single" w:sz="8" w:space="0" w:color="002060"/>
              <w:right w:val="single" w:sz="8" w:space="0" w:color="002060"/>
            </w:tcBorders>
            <w:vAlign w:val="center"/>
          </w:tcPr>
          <w:p w14:paraId="5403C235" w14:textId="77777777" w:rsidR="00571FBB" w:rsidRPr="00EF50AA" w:rsidRDefault="00571FBB">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571FBB" w:rsidRPr="00EF50AA" w14:paraId="2124365D" w14:textId="77777777">
        <w:trPr>
          <w:trHeight w:val="278"/>
        </w:trPr>
        <w:tc>
          <w:tcPr>
            <w:tcW w:w="7306" w:type="dxa"/>
            <w:tcBorders>
              <w:top w:val="single" w:sz="8" w:space="0" w:color="002060"/>
              <w:left w:val="single" w:sz="8" w:space="0" w:color="002060"/>
              <w:right w:val="single" w:sz="8" w:space="0" w:color="002060"/>
            </w:tcBorders>
            <w:shd w:val="clear" w:color="auto" w:fill="002060"/>
          </w:tcPr>
          <w:p w14:paraId="068B11C0" w14:textId="77777777" w:rsidR="00571FBB" w:rsidRPr="00EF50AA" w:rsidRDefault="00571FBB">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766" w:type="dxa"/>
            <w:tcBorders>
              <w:top w:val="single" w:sz="8" w:space="0" w:color="002060"/>
              <w:left w:val="single" w:sz="8" w:space="0" w:color="002060"/>
              <w:bottom w:val="single" w:sz="8" w:space="0" w:color="002060"/>
              <w:right w:val="single" w:sz="8" w:space="0" w:color="002060"/>
            </w:tcBorders>
            <w:shd w:val="clear" w:color="auto" w:fill="002060"/>
          </w:tcPr>
          <w:p w14:paraId="2034B583" w14:textId="77777777" w:rsidR="00571FBB" w:rsidRPr="00EF50AA" w:rsidRDefault="00571FBB">
            <w:pPr>
              <w:pStyle w:val="Corpodetexto"/>
              <w:tabs>
                <w:tab w:val="left" w:pos="6235"/>
              </w:tabs>
              <w:spacing w:before="60" w:after="60"/>
              <w:ind w:left="29"/>
              <w:rPr>
                <w:rFonts w:ascii="Barlow" w:hAnsi="Barlow"/>
                <w:b/>
                <w:color w:val="FFFFFF" w:themeColor="background1"/>
                <w:sz w:val="18"/>
                <w:szCs w:val="18"/>
              </w:rPr>
            </w:pPr>
          </w:p>
        </w:tc>
      </w:tr>
      <w:tr w:rsidR="00571FBB" w:rsidRPr="00EF50AA" w14:paraId="369CF953" w14:textId="77777777">
        <w:trPr>
          <w:trHeight w:val="278"/>
        </w:trPr>
        <w:tc>
          <w:tcPr>
            <w:tcW w:w="7306" w:type="dxa"/>
            <w:tcBorders>
              <w:top w:val="single" w:sz="8" w:space="0" w:color="002060"/>
              <w:left w:val="single" w:sz="8" w:space="0" w:color="002060"/>
              <w:right w:val="single" w:sz="8" w:space="0" w:color="002060"/>
            </w:tcBorders>
          </w:tcPr>
          <w:p w14:paraId="0546441D" w14:textId="77777777" w:rsidR="00571FBB" w:rsidRPr="00EF50AA" w:rsidRDefault="00571FBB">
            <w:pPr>
              <w:pStyle w:val="TableParagraph"/>
              <w:tabs>
                <w:tab w:val="left" w:pos="6235"/>
              </w:tabs>
              <w:spacing w:before="60" w:after="60"/>
              <w:ind w:left="0"/>
              <w:rPr>
                <w:rFonts w:ascii="Barlow" w:hAnsi="Barlow"/>
                <w:color w:val="002060"/>
                <w:sz w:val="18"/>
                <w:szCs w:val="18"/>
              </w:rPr>
            </w:pPr>
            <w:r w:rsidRPr="00EF50AA">
              <w:rPr>
                <w:rFonts w:ascii="Barlow" w:hAnsi="Barlow"/>
                <w:color w:val="002060"/>
                <w:sz w:val="18"/>
                <w:szCs w:val="18"/>
              </w:rPr>
              <w:t>3.1. Adequação dos meios físicos, tecnológicos e humanos à oferta formativa proposta</w:t>
            </w:r>
          </w:p>
        </w:tc>
        <w:tc>
          <w:tcPr>
            <w:tcW w:w="1766" w:type="dxa"/>
            <w:vMerge w:val="restart"/>
            <w:tcBorders>
              <w:top w:val="single" w:sz="8" w:space="0" w:color="002060"/>
              <w:left w:val="single" w:sz="8" w:space="0" w:color="002060"/>
              <w:right w:val="single" w:sz="8" w:space="0" w:color="002060"/>
            </w:tcBorders>
          </w:tcPr>
          <w:p w14:paraId="73AFB418" w14:textId="77777777" w:rsidR="00571FBB" w:rsidRPr="00EF50AA" w:rsidRDefault="00571FBB">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571FBB" w:rsidRPr="00EF50AA" w14:paraId="6351EC5E" w14:textId="77777777">
        <w:trPr>
          <w:trHeight w:val="278"/>
        </w:trPr>
        <w:tc>
          <w:tcPr>
            <w:tcW w:w="7306" w:type="dxa"/>
            <w:tcBorders>
              <w:top w:val="single" w:sz="8" w:space="0" w:color="002060"/>
              <w:left w:val="single" w:sz="8" w:space="0" w:color="002060"/>
              <w:right w:val="single" w:sz="8" w:space="0" w:color="002060"/>
            </w:tcBorders>
          </w:tcPr>
          <w:p w14:paraId="3F15C1B0" w14:textId="77777777" w:rsidR="00571FBB" w:rsidRPr="00EF50AA" w:rsidRDefault="00571FBB">
            <w:pPr>
              <w:rPr>
                <w:rFonts w:ascii="Barlow" w:hAnsi="Barlow"/>
                <w:color w:val="001F5F"/>
                <w:sz w:val="18"/>
                <w:szCs w:val="18"/>
              </w:rPr>
            </w:pPr>
            <w:r w:rsidRPr="00EF50AA">
              <w:rPr>
                <w:rFonts w:ascii="Barlow" w:hAnsi="Barlow"/>
                <w:color w:val="001F5F"/>
                <w:sz w:val="18"/>
                <w:szCs w:val="18"/>
              </w:rPr>
              <w:t>3.2 Capacidade administrativo-financeira da entidade beneficiária, designadamente através do grau de cumprimento dos resultados acordados</w:t>
            </w:r>
          </w:p>
        </w:tc>
        <w:tc>
          <w:tcPr>
            <w:tcW w:w="1766" w:type="dxa"/>
            <w:vMerge/>
            <w:tcBorders>
              <w:left w:val="single" w:sz="8" w:space="0" w:color="002060"/>
              <w:bottom w:val="single" w:sz="8" w:space="0" w:color="002060"/>
              <w:right w:val="single" w:sz="8" w:space="0" w:color="002060"/>
            </w:tcBorders>
          </w:tcPr>
          <w:p w14:paraId="40B4634A" w14:textId="77777777" w:rsidR="00571FBB" w:rsidRPr="00EF50AA" w:rsidRDefault="00571FBB">
            <w:pPr>
              <w:pStyle w:val="Corpodetexto"/>
              <w:spacing w:before="60" w:after="60"/>
              <w:jc w:val="center"/>
              <w:rPr>
                <w:rFonts w:ascii="Barlow" w:hAnsi="Barlow"/>
                <w:color w:val="001F5F"/>
                <w:sz w:val="18"/>
                <w:szCs w:val="18"/>
              </w:rPr>
            </w:pPr>
          </w:p>
        </w:tc>
      </w:tr>
      <w:tr w:rsidR="00571FBB" w:rsidRPr="00EF50AA" w14:paraId="7E4BB758" w14:textId="77777777">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8E5ADDC" w14:textId="77777777" w:rsidR="00571FBB" w:rsidRPr="00EF50AA" w:rsidRDefault="00571FBB">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571FBB" w:rsidRPr="00EF50AA" w14:paraId="77E34B36" w14:textId="77777777">
        <w:trPr>
          <w:trHeight w:val="406"/>
        </w:trPr>
        <w:tc>
          <w:tcPr>
            <w:tcW w:w="7306" w:type="dxa"/>
            <w:tcBorders>
              <w:top w:val="single" w:sz="8" w:space="0" w:color="002060"/>
              <w:left w:val="single" w:sz="8" w:space="0" w:color="002060"/>
              <w:right w:val="single" w:sz="8" w:space="0" w:color="002060"/>
            </w:tcBorders>
          </w:tcPr>
          <w:p w14:paraId="39C5B6C9" w14:textId="77777777" w:rsidR="00571FBB" w:rsidRPr="00EF50AA" w:rsidRDefault="00571FBB">
            <w:pPr>
              <w:pStyle w:val="TableParagraph"/>
              <w:tabs>
                <w:tab w:val="left" w:pos="6235"/>
              </w:tabs>
              <w:spacing w:before="60" w:after="60"/>
              <w:ind w:left="29"/>
              <w:rPr>
                <w:rFonts w:ascii="Barlow" w:hAnsi="Barlow"/>
                <w:color w:val="001F5F"/>
                <w:sz w:val="18"/>
                <w:szCs w:val="18"/>
              </w:rPr>
            </w:pPr>
            <w:r w:rsidRPr="00EF50AA">
              <w:rPr>
                <w:rFonts w:ascii="Barlow" w:hAnsi="Barlow"/>
                <w:color w:val="002060"/>
                <w:sz w:val="18"/>
                <w:szCs w:val="18"/>
              </w:rPr>
              <w:t>4.1. Abordagem integrada, complementaridade e sinergias</w:t>
            </w:r>
          </w:p>
        </w:tc>
        <w:tc>
          <w:tcPr>
            <w:tcW w:w="1766" w:type="dxa"/>
            <w:vMerge w:val="restart"/>
            <w:tcBorders>
              <w:top w:val="single" w:sz="8" w:space="0" w:color="002060"/>
              <w:left w:val="single" w:sz="8" w:space="0" w:color="002060"/>
              <w:bottom w:val="single" w:sz="8" w:space="0" w:color="002060"/>
              <w:right w:val="single" w:sz="8" w:space="0" w:color="002060"/>
            </w:tcBorders>
            <w:vAlign w:val="center"/>
          </w:tcPr>
          <w:p w14:paraId="710214C2" w14:textId="77777777" w:rsidR="00571FBB" w:rsidRPr="00EF50AA" w:rsidRDefault="00571FBB">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571FBB" w:rsidRPr="00EF50AA" w14:paraId="46B3A1A1" w14:textId="77777777">
        <w:tc>
          <w:tcPr>
            <w:tcW w:w="7306" w:type="dxa"/>
            <w:tcBorders>
              <w:top w:val="single" w:sz="8" w:space="0" w:color="002060"/>
              <w:left w:val="single" w:sz="8" w:space="0" w:color="002060"/>
              <w:bottom w:val="single" w:sz="8" w:space="0" w:color="002060"/>
              <w:right w:val="single" w:sz="8" w:space="0" w:color="002060"/>
            </w:tcBorders>
          </w:tcPr>
          <w:p w14:paraId="65C956D1" w14:textId="77777777" w:rsidR="00571FBB" w:rsidRPr="00EF50AA" w:rsidRDefault="00571FBB">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766" w:type="dxa"/>
            <w:vMerge/>
            <w:tcBorders>
              <w:top w:val="single" w:sz="8" w:space="0" w:color="002060"/>
              <w:left w:val="single" w:sz="8" w:space="0" w:color="002060"/>
              <w:bottom w:val="single" w:sz="8" w:space="0" w:color="002060"/>
              <w:right w:val="single" w:sz="8" w:space="0" w:color="002060"/>
            </w:tcBorders>
            <w:vAlign w:val="center"/>
          </w:tcPr>
          <w:p w14:paraId="78148808" w14:textId="77777777" w:rsidR="00571FBB" w:rsidRPr="00EF50AA" w:rsidRDefault="00571FBB">
            <w:pPr>
              <w:pStyle w:val="Corpodetexto"/>
              <w:spacing w:before="60" w:after="60"/>
              <w:jc w:val="center"/>
              <w:rPr>
                <w:rFonts w:ascii="Barlow" w:hAnsi="Barlow"/>
                <w:color w:val="001F5F"/>
                <w:sz w:val="18"/>
                <w:szCs w:val="18"/>
              </w:rPr>
            </w:pPr>
          </w:p>
        </w:tc>
      </w:tr>
      <w:tr w:rsidR="00571FBB" w:rsidRPr="00EF50AA" w14:paraId="2C6D38B8" w14:textId="77777777">
        <w:tc>
          <w:tcPr>
            <w:tcW w:w="7306" w:type="dxa"/>
            <w:tcBorders>
              <w:top w:val="single" w:sz="8" w:space="0" w:color="002060"/>
              <w:left w:val="single" w:sz="8" w:space="0" w:color="002060"/>
              <w:bottom w:val="single" w:sz="8" w:space="0" w:color="002060"/>
              <w:right w:val="single" w:sz="8" w:space="0" w:color="002060"/>
            </w:tcBorders>
          </w:tcPr>
          <w:p w14:paraId="744C67BD" w14:textId="77777777" w:rsidR="00571FBB" w:rsidRPr="00EF50AA" w:rsidRDefault="00571FBB">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66" w:type="dxa"/>
            <w:vMerge/>
            <w:tcBorders>
              <w:top w:val="single" w:sz="8" w:space="0" w:color="002060"/>
              <w:left w:val="single" w:sz="8" w:space="0" w:color="002060"/>
              <w:bottom w:val="single" w:sz="8" w:space="0" w:color="002060"/>
              <w:right w:val="single" w:sz="8" w:space="0" w:color="002060"/>
            </w:tcBorders>
          </w:tcPr>
          <w:p w14:paraId="3234BE17" w14:textId="77777777" w:rsidR="00571FBB" w:rsidRPr="00EF50AA" w:rsidRDefault="00571FBB">
            <w:pPr>
              <w:pStyle w:val="Corpodetexto"/>
              <w:spacing w:before="60" w:after="60"/>
              <w:jc w:val="center"/>
              <w:rPr>
                <w:rFonts w:ascii="Barlow" w:hAnsi="Barlow"/>
                <w:color w:val="001F5F"/>
                <w:sz w:val="18"/>
                <w:szCs w:val="18"/>
              </w:rPr>
            </w:pPr>
          </w:p>
        </w:tc>
      </w:tr>
    </w:tbl>
    <w:p w14:paraId="7525C5CE" w14:textId="77777777" w:rsidR="00571FBB" w:rsidRPr="00EF50AA" w:rsidRDefault="00571FBB" w:rsidP="00571FBB">
      <w:pPr>
        <w:pStyle w:val="Corpodetexto"/>
        <w:ind w:left="567"/>
        <w:rPr>
          <w:rFonts w:ascii="Barlow" w:hAnsi="Barlow"/>
          <w:bCs/>
          <w:color w:val="002060"/>
          <w:sz w:val="18"/>
          <w:szCs w:val="18"/>
        </w:rPr>
      </w:pPr>
    </w:p>
    <w:p w14:paraId="45225D4E" w14:textId="77777777" w:rsidR="00571FBB" w:rsidRPr="00EF50AA" w:rsidRDefault="00571FBB" w:rsidP="00571FBB">
      <w:pPr>
        <w:pStyle w:val="Corpodetexto"/>
        <w:ind w:left="567"/>
        <w:rPr>
          <w:rFonts w:ascii="Barlow" w:hAnsi="Barlow"/>
          <w:bCs/>
          <w:color w:val="002060"/>
          <w:sz w:val="18"/>
          <w:szCs w:val="18"/>
        </w:rPr>
      </w:pPr>
    </w:p>
    <w:p w14:paraId="526261B6" w14:textId="77777777" w:rsidR="00571FBB" w:rsidRPr="00EF50AA" w:rsidRDefault="00571FBB" w:rsidP="00571FBB">
      <w:pPr>
        <w:pStyle w:val="Corpodetexto"/>
        <w:rPr>
          <w:rFonts w:ascii="Barlow" w:hAnsi="Barlow"/>
          <w:b/>
          <w:sz w:val="18"/>
          <w:szCs w:val="18"/>
        </w:rPr>
      </w:pPr>
    </w:p>
    <w:p w14:paraId="234B5DEF" w14:textId="417CC8F3" w:rsidR="007D2D05" w:rsidRPr="00EF50AA" w:rsidRDefault="007D2D05">
      <w:pPr>
        <w:rPr>
          <w:rFonts w:ascii="Barlow" w:hAnsi="Barlow"/>
          <w:bCs/>
          <w:color w:val="002060"/>
          <w:sz w:val="18"/>
          <w:szCs w:val="18"/>
        </w:rPr>
      </w:pPr>
      <w:r w:rsidRPr="00EF50AA">
        <w:rPr>
          <w:rFonts w:ascii="Barlow" w:hAnsi="Barlow"/>
          <w:bCs/>
          <w:color w:val="002060"/>
          <w:sz w:val="18"/>
          <w:szCs w:val="18"/>
        </w:rPr>
        <w:br w:type="page"/>
      </w:r>
    </w:p>
    <w:tbl>
      <w:tblPr>
        <w:tblStyle w:val="TabelacomGrelha"/>
        <w:tblW w:w="0" w:type="auto"/>
        <w:tblLook w:val="04A0" w:firstRow="1" w:lastRow="0" w:firstColumn="1" w:lastColumn="0" w:noHBand="0" w:noVBand="1"/>
      </w:tblPr>
      <w:tblGrid>
        <w:gridCol w:w="4184"/>
        <w:gridCol w:w="4991"/>
      </w:tblGrid>
      <w:tr w:rsidR="00C7088E" w:rsidRPr="00EF50AA" w14:paraId="6CE9C27D" w14:textId="77777777">
        <w:trPr>
          <w:trHeight w:val="337"/>
        </w:trPr>
        <w:tc>
          <w:tcPr>
            <w:tcW w:w="4184" w:type="dxa"/>
            <w:shd w:val="clear" w:color="auto" w:fill="002060"/>
          </w:tcPr>
          <w:p w14:paraId="47717E8E" w14:textId="77777777" w:rsidR="00C7088E" w:rsidRPr="00EF50AA" w:rsidRDefault="00C7088E">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lastRenderedPageBreak/>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991" w:type="dxa"/>
            <w:shd w:val="clear" w:color="auto" w:fill="002060"/>
          </w:tcPr>
          <w:p w14:paraId="6810F090" w14:textId="77777777" w:rsidR="00C7088E" w:rsidRPr="00EF50AA" w:rsidRDefault="00C7088E">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C7088E" w:rsidRPr="00EF50AA" w14:paraId="070E8D65" w14:textId="77777777">
        <w:tc>
          <w:tcPr>
            <w:tcW w:w="4184" w:type="dxa"/>
          </w:tcPr>
          <w:p w14:paraId="5ED7311D" w14:textId="77777777" w:rsidR="00C7088E" w:rsidRPr="00EF50AA" w:rsidRDefault="00C7088E">
            <w:pPr>
              <w:pStyle w:val="Corpodetexto"/>
              <w:spacing w:before="120" w:after="120"/>
              <w:ind w:right="83"/>
              <w:jc w:val="both"/>
              <w:rPr>
                <w:rFonts w:ascii="Barlow" w:hAnsi="Barlow"/>
                <w:b/>
                <w:color w:val="001F5F"/>
                <w:sz w:val="18"/>
                <w:szCs w:val="18"/>
              </w:rPr>
            </w:pPr>
            <w:r w:rsidRPr="00EF50AA">
              <w:rPr>
                <w:rFonts w:ascii="Barlow" w:hAnsi="Barlow"/>
                <w:b/>
                <w:color w:val="001F5F"/>
                <w:sz w:val="18"/>
                <w:szCs w:val="18"/>
              </w:rPr>
              <w:t>Formação de profissionais do setor da saúde</w:t>
            </w:r>
          </w:p>
        </w:tc>
        <w:tc>
          <w:tcPr>
            <w:tcW w:w="4991" w:type="dxa"/>
          </w:tcPr>
          <w:p w14:paraId="0084218C" w14:textId="77777777" w:rsidR="00C7088E" w:rsidRPr="00EF50AA" w:rsidRDefault="00C7088E">
            <w:pPr>
              <w:pStyle w:val="Corpodetexto"/>
              <w:spacing w:before="120" w:after="120"/>
              <w:ind w:right="83"/>
              <w:jc w:val="both"/>
              <w:rPr>
                <w:rFonts w:ascii="Barlow" w:hAnsi="Barlow"/>
                <w:color w:val="001F5F"/>
                <w:sz w:val="18"/>
                <w:szCs w:val="18"/>
              </w:rPr>
            </w:pPr>
            <w:r w:rsidRPr="00EF50AA">
              <w:rPr>
                <w:rFonts w:ascii="Barlow" w:hAnsi="Barlow"/>
                <w:color w:val="001F5F"/>
                <w:sz w:val="18"/>
                <w:szCs w:val="18"/>
              </w:rPr>
              <w:t xml:space="preserve">Pessoas coletivas de direito público e privado, com e sem fins lucrativos, que sejam estabelecimentos e serviços do Serviço Nacional de Saúde (SNS), nos termos da regulamentação nacional aplicável (Lei de Bases da Saúde e Estatuto do SNS) </w:t>
            </w:r>
          </w:p>
          <w:p w14:paraId="68079C92" w14:textId="77777777" w:rsidR="00C7088E" w:rsidRPr="00EF50AA" w:rsidRDefault="00C7088E">
            <w:pPr>
              <w:pStyle w:val="Corpodetexto"/>
              <w:spacing w:before="120" w:after="120"/>
              <w:ind w:right="83"/>
              <w:jc w:val="both"/>
              <w:rPr>
                <w:rFonts w:ascii="Barlow" w:hAnsi="Barlow"/>
                <w:color w:val="001F5F"/>
                <w:sz w:val="18"/>
                <w:szCs w:val="18"/>
              </w:rPr>
            </w:pPr>
          </w:p>
        </w:tc>
      </w:tr>
    </w:tbl>
    <w:p w14:paraId="54532066" w14:textId="77777777" w:rsidR="00C7088E" w:rsidRPr="00EF50AA" w:rsidRDefault="00C7088E" w:rsidP="00C7088E">
      <w:pPr>
        <w:pStyle w:val="Corpodetexto"/>
        <w:ind w:right="538"/>
        <w:rPr>
          <w:rFonts w:ascii="Barlow" w:hAnsi="Barlow"/>
          <w:b/>
          <w:sz w:val="18"/>
          <w:szCs w:val="18"/>
        </w:rPr>
      </w:pPr>
    </w:p>
    <w:p w14:paraId="140ED88D" w14:textId="77777777" w:rsidR="00C7088E" w:rsidRPr="00EF50AA" w:rsidRDefault="00C7088E" w:rsidP="00C7088E">
      <w:pPr>
        <w:pStyle w:val="Corpodetexto"/>
        <w:ind w:right="538"/>
        <w:rPr>
          <w:rFonts w:ascii="Barlow" w:hAnsi="Barlow"/>
          <w:b/>
          <w:sz w:val="18"/>
          <w:szCs w:val="18"/>
        </w:rPr>
      </w:pPr>
    </w:p>
    <w:p w14:paraId="1896577E" w14:textId="77777777" w:rsidR="00C7088E" w:rsidRPr="00EF50AA" w:rsidRDefault="00C7088E" w:rsidP="00C7088E">
      <w:pPr>
        <w:pStyle w:val="Corpodetexto"/>
        <w:ind w:right="538"/>
        <w:rPr>
          <w:rFonts w:ascii="Barlow" w:hAnsi="Barlow"/>
          <w:b/>
          <w:sz w:val="18"/>
          <w:szCs w:val="18"/>
        </w:rPr>
      </w:pPr>
    </w:p>
    <w:tbl>
      <w:tblPr>
        <w:tblStyle w:val="TabelacomGrelha"/>
        <w:tblW w:w="9214" w:type="dxa"/>
        <w:tblInd w:w="-15" w:type="dxa"/>
        <w:tblLook w:val="04A0" w:firstRow="1" w:lastRow="0" w:firstColumn="1" w:lastColumn="0" w:noHBand="0" w:noVBand="1"/>
      </w:tblPr>
      <w:tblGrid>
        <w:gridCol w:w="7474"/>
        <w:gridCol w:w="1740"/>
      </w:tblGrid>
      <w:tr w:rsidR="00C7088E" w:rsidRPr="00EF50AA" w14:paraId="337EB04C" w14:textId="77777777">
        <w:trPr>
          <w:trHeight w:val="300"/>
        </w:trPr>
        <w:tc>
          <w:tcPr>
            <w:tcW w:w="747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AA72E13" w14:textId="77777777" w:rsidR="00C7088E" w:rsidRPr="00EF50AA" w:rsidRDefault="00C7088E">
            <w:pPr>
              <w:pStyle w:val="Corpodetexto"/>
              <w:spacing w:before="60" w:after="60"/>
              <w:ind w:right="538"/>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4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5A9F7CAC" w14:textId="77777777" w:rsidR="00C7088E" w:rsidRPr="00EF50AA" w:rsidRDefault="00C7088E">
            <w:pPr>
              <w:pStyle w:val="Corpodetexto"/>
              <w:spacing w:before="60" w:after="60"/>
              <w:ind w:right="538"/>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C7088E" w:rsidRPr="00EF50AA" w14:paraId="697D0BF7" w14:textId="77777777">
        <w:trPr>
          <w:trHeight w:val="300"/>
        </w:trPr>
        <w:tc>
          <w:tcPr>
            <w:tcW w:w="7474"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1E3E16F9" w14:textId="77777777" w:rsidR="00C7088E" w:rsidRPr="00EF50AA" w:rsidRDefault="00C7088E">
            <w:pPr>
              <w:pStyle w:val="Corpodetexto"/>
              <w:spacing w:before="60" w:after="60"/>
              <w:ind w:right="538"/>
              <w:rPr>
                <w:rFonts w:ascii="Barlow" w:hAnsi="Barlow"/>
                <w:b/>
                <w:sz w:val="18"/>
                <w:szCs w:val="18"/>
              </w:rPr>
            </w:pPr>
            <w:r w:rsidRPr="00EF50AA">
              <w:rPr>
                <w:rFonts w:ascii="Barlow" w:hAnsi="Barlow"/>
                <w:b/>
                <w:color w:val="FFFFFF" w:themeColor="background1"/>
                <w:sz w:val="18"/>
                <w:szCs w:val="18"/>
              </w:rPr>
              <w:t>1. Adequação à Estratégia</w:t>
            </w:r>
          </w:p>
        </w:tc>
        <w:tc>
          <w:tcPr>
            <w:tcW w:w="1740" w:type="dxa"/>
            <w:vMerge/>
          </w:tcPr>
          <w:p w14:paraId="4F040D3F" w14:textId="77777777" w:rsidR="00C7088E" w:rsidRPr="00EF50AA" w:rsidRDefault="00C7088E">
            <w:pPr>
              <w:pStyle w:val="Corpodetexto"/>
              <w:ind w:right="538"/>
              <w:jc w:val="center"/>
              <w:rPr>
                <w:rFonts w:ascii="Barlow" w:hAnsi="Barlow"/>
                <w:b/>
                <w:color w:val="FFFFFF" w:themeColor="background1"/>
                <w:sz w:val="18"/>
                <w:szCs w:val="18"/>
              </w:rPr>
            </w:pPr>
          </w:p>
        </w:tc>
      </w:tr>
      <w:tr w:rsidR="00C7088E" w:rsidRPr="00EF50AA" w14:paraId="45A0149D" w14:textId="77777777">
        <w:trPr>
          <w:trHeight w:val="601"/>
        </w:trPr>
        <w:tc>
          <w:tcPr>
            <w:tcW w:w="7474" w:type="dxa"/>
            <w:tcBorders>
              <w:top w:val="single" w:sz="4" w:space="0" w:color="auto"/>
            </w:tcBorders>
          </w:tcPr>
          <w:p w14:paraId="7D40FA03" w14:textId="77777777" w:rsidR="00C7088E" w:rsidRPr="00EF50AA" w:rsidRDefault="00C7088E">
            <w:pPr>
              <w:spacing w:before="60" w:after="60"/>
              <w:ind w:right="179"/>
              <w:rPr>
                <w:rFonts w:ascii="Barlow" w:hAnsi="Barlow"/>
                <w:color w:val="FF0000"/>
                <w:sz w:val="18"/>
                <w:szCs w:val="18"/>
              </w:rPr>
            </w:pPr>
            <w:r w:rsidRPr="00EF50AA">
              <w:rPr>
                <w:rFonts w:ascii="Barlow" w:hAnsi="Barlow"/>
                <w:color w:val="002060"/>
                <w:sz w:val="18"/>
                <w:szCs w:val="18"/>
              </w:rPr>
              <w:t>1.1. Adequação da operação aos objetivos e medidas estratégicas definidas para os Recursos Humanos do SNS</w:t>
            </w:r>
          </w:p>
        </w:tc>
        <w:tc>
          <w:tcPr>
            <w:tcW w:w="1740" w:type="dxa"/>
            <w:tcBorders>
              <w:top w:val="single" w:sz="12" w:space="0" w:color="F2F2F2" w:themeColor="background1" w:themeShade="F2"/>
            </w:tcBorders>
            <w:vAlign w:val="center"/>
          </w:tcPr>
          <w:p w14:paraId="40C44BE3" w14:textId="77777777" w:rsidR="00C7088E" w:rsidRPr="00EF50AA" w:rsidRDefault="00C7088E">
            <w:pPr>
              <w:pStyle w:val="Corpodetexto"/>
              <w:ind w:right="538"/>
              <w:jc w:val="center"/>
              <w:rPr>
                <w:rFonts w:ascii="Barlow" w:hAnsi="Barlow"/>
                <w:color w:val="002060"/>
                <w:sz w:val="18"/>
                <w:szCs w:val="18"/>
              </w:rPr>
            </w:pPr>
            <w:r w:rsidRPr="00EF50AA">
              <w:rPr>
                <w:rFonts w:ascii="Barlow" w:hAnsi="Barlow"/>
                <w:color w:val="002060"/>
                <w:sz w:val="18"/>
                <w:szCs w:val="18"/>
              </w:rPr>
              <w:t>15%-30</w:t>
            </w:r>
          </w:p>
        </w:tc>
      </w:tr>
      <w:tr w:rsidR="00C7088E" w:rsidRPr="00EF50AA" w14:paraId="217829CD" w14:textId="77777777">
        <w:trPr>
          <w:trHeight w:val="300"/>
        </w:trPr>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9439A03" w14:textId="77777777" w:rsidR="00C7088E" w:rsidRPr="00EF50AA" w:rsidRDefault="00C7088E">
            <w:pPr>
              <w:pStyle w:val="Corpodetexto"/>
              <w:spacing w:before="60" w:after="60"/>
              <w:ind w:right="17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C7088E" w:rsidRPr="00EF50AA" w14:paraId="52CA0D11" w14:textId="77777777">
        <w:trPr>
          <w:trHeight w:val="551"/>
        </w:trPr>
        <w:tc>
          <w:tcPr>
            <w:tcW w:w="7474" w:type="dxa"/>
            <w:vAlign w:val="bottom"/>
          </w:tcPr>
          <w:p w14:paraId="19E8669B" w14:textId="77777777" w:rsidR="00C7088E" w:rsidRPr="00EF50AA" w:rsidRDefault="00C7088E">
            <w:pPr>
              <w:pStyle w:val="TableParagraph"/>
              <w:spacing w:before="60" w:after="60"/>
              <w:ind w:left="8" w:right="179"/>
              <w:rPr>
                <w:rFonts w:ascii="Barlow" w:hAnsi="Barlow"/>
                <w:color w:val="002060"/>
                <w:sz w:val="18"/>
                <w:szCs w:val="18"/>
              </w:rPr>
            </w:pPr>
            <w:r w:rsidRPr="00EF50AA">
              <w:rPr>
                <w:rFonts w:ascii="Barlow" w:hAnsi="Barlow"/>
                <w:color w:val="002060"/>
                <w:sz w:val="18"/>
                <w:szCs w:val="18"/>
              </w:rPr>
              <w:t>2.1. Relevância e articulação da proposta formativa para a diversificação, modernização e melhoria do SNS</w:t>
            </w:r>
          </w:p>
        </w:tc>
        <w:tc>
          <w:tcPr>
            <w:tcW w:w="1740" w:type="dxa"/>
            <w:vMerge w:val="restart"/>
            <w:vAlign w:val="center"/>
          </w:tcPr>
          <w:p w14:paraId="03B50694" w14:textId="77777777" w:rsidR="00C7088E" w:rsidRPr="00EF50AA" w:rsidRDefault="00C7088E">
            <w:pPr>
              <w:pStyle w:val="Corpodetexto"/>
              <w:ind w:right="538"/>
              <w:jc w:val="center"/>
              <w:rPr>
                <w:rFonts w:ascii="Barlow" w:hAnsi="Barlow"/>
                <w:color w:val="002060"/>
                <w:sz w:val="18"/>
                <w:szCs w:val="18"/>
              </w:rPr>
            </w:pPr>
            <w:r w:rsidRPr="00EF50AA">
              <w:rPr>
                <w:rFonts w:ascii="Barlow" w:hAnsi="Barlow"/>
                <w:color w:val="002060"/>
                <w:sz w:val="18"/>
                <w:szCs w:val="18"/>
              </w:rPr>
              <w:t>20%-40%</w:t>
            </w:r>
          </w:p>
        </w:tc>
      </w:tr>
      <w:tr w:rsidR="00C7088E" w:rsidRPr="00EF50AA" w14:paraId="687CE1EE" w14:textId="77777777">
        <w:trPr>
          <w:trHeight w:val="551"/>
        </w:trPr>
        <w:tc>
          <w:tcPr>
            <w:tcW w:w="7474" w:type="dxa"/>
          </w:tcPr>
          <w:p w14:paraId="2C6432F2" w14:textId="77777777" w:rsidR="00C7088E" w:rsidRPr="00EF50AA" w:rsidRDefault="00C7088E">
            <w:pPr>
              <w:pStyle w:val="TableParagraph"/>
              <w:spacing w:before="60" w:after="60"/>
              <w:ind w:left="8" w:right="179"/>
              <w:rPr>
                <w:rFonts w:ascii="Barlow" w:hAnsi="Barlow"/>
                <w:color w:val="002060"/>
                <w:sz w:val="18"/>
                <w:szCs w:val="18"/>
              </w:rPr>
            </w:pPr>
            <w:r w:rsidRPr="00EF50AA">
              <w:rPr>
                <w:rFonts w:ascii="Barlow" w:hAnsi="Barlow"/>
                <w:color w:val="002060"/>
                <w:sz w:val="18"/>
                <w:szCs w:val="18"/>
              </w:rPr>
              <w:t>2.2 Contributo da operação para o desenvolvimento de competências dos profissionais da saúde, nomeadamente nas áreas técnico-científicas, de liderança, transição verde, digital e de inovação</w:t>
            </w:r>
          </w:p>
        </w:tc>
        <w:tc>
          <w:tcPr>
            <w:tcW w:w="1740" w:type="dxa"/>
            <w:vMerge/>
            <w:vAlign w:val="center"/>
          </w:tcPr>
          <w:p w14:paraId="1B034BBA" w14:textId="77777777" w:rsidR="00C7088E" w:rsidRPr="00EF50AA" w:rsidRDefault="00C7088E">
            <w:pPr>
              <w:pStyle w:val="Corpodetexto"/>
              <w:ind w:right="538"/>
              <w:jc w:val="center"/>
              <w:rPr>
                <w:rFonts w:ascii="Barlow" w:hAnsi="Barlow"/>
                <w:color w:val="002060"/>
                <w:sz w:val="18"/>
                <w:szCs w:val="18"/>
              </w:rPr>
            </w:pPr>
          </w:p>
        </w:tc>
      </w:tr>
      <w:tr w:rsidR="00C7088E" w:rsidRPr="00EF50AA" w14:paraId="4C2C051E" w14:textId="77777777">
        <w:trPr>
          <w:trHeight w:val="300"/>
        </w:trPr>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9F44C9E" w14:textId="77777777" w:rsidR="00C7088E" w:rsidRPr="00EF50AA" w:rsidRDefault="00C7088E">
            <w:pPr>
              <w:pStyle w:val="Corpodetexto"/>
              <w:spacing w:before="60" w:after="60"/>
              <w:ind w:right="17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C7088E" w:rsidRPr="00EF50AA" w14:paraId="0802A248" w14:textId="77777777">
        <w:trPr>
          <w:trHeight w:val="300"/>
        </w:trPr>
        <w:tc>
          <w:tcPr>
            <w:tcW w:w="7474" w:type="dxa"/>
          </w:tcPr>
          <w:p w14:paraId="4FCD20D2" w14:textId="77777777" w:rsidR="00C7088E" w:rsidRPr="00EF50AA" w:rsidRDefault="00C7088E">
            <w:pPr>
              <w:pStyle w:val="Corpodetexto"/>
              <w:spacing w:before="60" w:after="60"/>
              <w:ind w:right="179"/>
              <w:rPr>
                <w:rFonts w:ascii="Barlow" w:hAnsi="Barlow"/>
                <w:color w:val="FF0000"/>
                <w:sz w:val="18"/>
                <w:szCs w:val="18"/>
              </w:rPr>
            </w:pPr>
            <w:r w:rsidRPr="00EF50AA">
              <w:rPr>
                <w:rFonts w:ascii="Barlow" w:hAnsi="Barlow"/>
                <w:color w:val="002060"/>
                <w:sz w:val="18"/>
                <w:szCs w:val="18"/>
              </w:rPr>
              <w:t>3.1. Adequação dos meios físicos, tecnológicos e humanos à proposta formativa apresentada</w:t>
            </w:r>
          </w:p>
        </w:tc>
        <w:tc>
          <w:tcPr>
            <w:tcW w:w="1740" w:type="dxa"/>
            <w:vMerge w:val="restart"/>
            <w:vAlign w:val="center"/>
          </w:tcPr>
          <w:p w14:paraId="0B70F8BA" w14:textId="77777777" w:rsidR="00C7088E" w:rsidRPr="00EF50AA" w:rsidRDefault="00C7088E">
            <w:pPr>
              <w:pStyle w:val="Corpodetexto"/>
              <w:ind w:right="538"/>
              <w:jc w:val="center"/>
              <w:rPr>
                <w:rFonts w:ascii="Barlow" w:hAnsi="Barlow"/>
                <w:color w:val="002060"/>
                <w:sz w:val="18"/>
                <w:szCs w:val="18"/>
              </w:rPr>
            </w:pPr>
            <w:r w:rsidRPr="00EF50AA">
              <w:rPr>
                <w:rFonts w:ascii="Barlow" w:hAnsi="Barlow"/>
                <w:color w:val="002060"/>
                <w:sz w:val="18"/>
                <w:szCs w:val="18"/>
              </w:rPr>
              <w:t>10%-25%</w:t>
            </w:r>
          </w:p>
        </w:tc>
      </w:tr>
      <w:tr w:rsidR="00C7088E" w:rsidRPr="00EF50AA" w14:paraId="1CDF4B1D" w14:textId="77777777">
        <w:trPr>
          <w:trHeight w:val="300"/>
        </w:trPr>
        <w:tc>
          <w:tcPr>
            <w:tcW w:w="7474" w:type="dxa"/>
          </w:tcPr>
          <w:p w14:paraId="68186C29" w14:textId="77777777" w:rsidR="00C7088E" w:rsidRPr="00EF50AA" w:rsidRDefault="00C7088E">
            <w:pPr>
              <w:pStyle w:val="Corpodetexto"/>
              <w:spacing w:before="60" w:after="60"/>
              <w:ind w:right="179"/>
              <w:rPr>
                <w:rFonts w:ascii="Barlow" w:hAnsi="Barlow"/>
                <w:color w:val="002060"/>
                <w:sz w:val="18"/>
                <w:szCs w:val="18"/>
              </w:rPr>
            </w:pPr>
            <w:r w:rsidRPr="00EF50AA">
              <w:rPr>
                <w:rFonts w:ascii="Barlow" w:hAnsi="Barlow"/>
                <w:color w:val="002060"/>
                <w:sz w:val="18"/>
                <w:szCs w:val="18"/>
              </w:rPr>
              <w:t>3.2 Grau de eficiência pedagógica e de gestão administrativo-financeira da entidade</w:t>
            </w:r>
            <w:r w:rsidRPr="00EF50AA">
              <w:rPr>
                <w:rFonts w:ascii="Barlow" w:hAnsi="Barlow"/>
                <w:sz w:val="18"/>
                <w:szCs w:val="18"/>
              </w:rPr>
              <w:t xml:space="preserve"> </w:t>
            </w:r>
          </w:p>
        </w:tc>
        <w:tc>
          <w:tcPr>
            <w:tcW w:w="1740" w:type="dxa"/>
            <w:vMerge/>
          </w:tcPr>
          <w:p w14:paraId="0BFA5017" w14:textId="77777777" w:rsidR="00C7088E" w:rsidRPr="00EF50AA" w:rsidRDefault="00C7088E">
            <w:pPr>
              <w:pStyle w:val="Corpodetexto"/>
              <w:ind w:right="538"/>
              <w:jc w:val="center"/>
              <w:rPr>
                <w:rFonts w:ascii="Barlow" w:hAnsi="Barlow"/>
                <w:color w:val="002060"/>
                <w:sz w:val="18"/>
                <w:szCs w:val="18"/>
              </w:rPr>
            </w:pPr>
          </w:p>
        </w:tc>
      </w:tr>
      <w:tr w:rsidR="00C7088E" w:rsidRPr="00EF50AA" w14:paraId="74DC8B0F" w14:textId="77777777">
        <w:trPr>
          <w:trHeight w:val="300"/>
        </w:trPr>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D515953" w14:textId="77777777" w:rsidR="00C7088E" w:rsidRPr="00EF50AA" w:rsidRDefault="00C7088E">
            <w:pPr>
              <w:pStyle w:val="Corpodetexto"/>
              <w:spacing w:before="60" w:after="60"/>
              <w:ind w:right="17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C7088E" w:rsidRPr="00EF50AA" w14:paraId="00C170A1" w14:textId="77777777">
        <w:trPr>
          <w:trHeight w:val="294"/>
        </w:trPr>
        <w:tc>
          <w:tcPr>
            <w:tcW w:w="7474" w:type="dxa"/>
          </w:tcPr>
          <w:p w14:paraId="4BCFAA58" w14:textId="77777777" w:rsidR="00C7088E" w:rsidRPr="00EF50AA" w:rsidRDefault="00C7088E">
            <w:pPr>
              <w:pStyle w:val="Corpodetexto"/>
              <w:spacing w:before="60" w:after="60"/>
              <w:ind w:right="179"/>
              <w:rPr>
                <w:rFonts w:ascii="Barlow" w:hAnsi="Barlow"/>
                <w:color w:val="FF0000"/>
                <w:sz w:val="18"/>
                <w:szCs w:val="18"/>
              </w:rPr>
            </w:pPr>
            <w:r w:rsidRPr="00EF50AA">
              <w:rPr>
                <w:rFonts w:ascii="Barlow" w:hAnsi="Barlow"/>
                <w:color w:val="002060"/>
                <w:sz w:val="18"/>
                <w:szCs w:val="18"/>
              </w:rPr>
              <w:t>4.1 Existência de mecanismos de acompanhamento e avaliação durante e após a conclusão da formação</w:t>
            </w:r>
          </w:p>
        </w:tc>
        <w:tc>
          <w:tcPr>
            <w:tcW w:w="1740" w:type="dxa"/>
            <w:vMerge w:val="restart"/>
            <w:vAlign w:val="center"/>
          </w:tcPr>
          <w:p w14:paraId="78C6E162" w14:textId="77777777" w:rsidR="00C7088E" w:rsidRPr="00EF50AA" w:rsidRDefault="00C7088E">
            <w:pPr>
              <w:pStyle w:val="Corpodetexto"/>
              <w:ind w:right="538"/>
              <w:jc w:val="center"/>
              <w:rPr>
                <w:rFonts w:ascii="Barlow" w:hAnsi="Barlow"/>
                <w:color w:val="002060"/>
                <w:sz w:val="18"/>
                <w:szCs w:val="18"/>
              </w:rPr>
            </w:pPr>
            <w:r w:rsidRPr="00EF50AA">
              <w:rPr>
                <w:rFonts w:ascii="Barlow" w:hAnsi="Barlow"/>
                <w:color w:val="002060"/>
                <w:sz w:val="18"/>
                <w:szCs w:val="18"/>
              </w:rPr>
              <w:t>10%-35%</w:t>
            </w:r>
          </w:p>
        </w:tc>
      </w:tr>
      <w:tr w:rsidR="00C7088E" w:rsidRPr="00EF50AA" w14:paraId="5180253F" w14:textId="77777777">
        <w:trPr>
          <w:trHeight w:val="300"/>
        </w:trPr>
        <w:tc>
          <w:tcPr>
            <w:tcW w:w="7474" w:type="dxa"/>
          </w:tcPr>
          <w:p w14:paraId="180A8611" w14:textId="77777777" w:rsidR="00C7088E" w:rsidRPr="00EF50AA" w:rsidRDefault="00C7088E">
            <w:pPr>
              <w:pStyle w:val="Corpodetexto"/>
              <w:spacing w:before="60" w:after="60"/>
              <w:ind w:right="179"/>
              <w:rPr>
                <w:rFonts w:ascii="Barlow" w:hAnsi="Barlow"/>
                <w:color w:val="FF000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40" w:type="dxa"/>
            <w:vMerge/>
          </w:tcPr>
          <w:p w14:paraId="66C5E8C8" w14:textId="77777777" w:rsidR="00C7088E" w:rsidRPr="00EF50AA" w:rsidRDefault="00C7088E">
            <w:pPr>
              <w:pStyle w:val="Corpodetexto"/>
              <w:ind w:right="538"/>
              <w:jc w:val="center"/>
              <w:rPr>
                <w:rFonts w:ascii="Barlow" w:hAnsi="Barlow"/>
                <w:b/>
                <w:color w:val="001F5F"/>
                <w:sz w:val="18"/>
                <w:szCs w:val="18"/>
              </w:rPr>
            </w:pPr>
          </w:p>
        </w:tc>
      </w:tr>
      <w:tr w:rsidR="00C7088E" w:rsidRPr="00EF50AA" w14:paraId="1D782220" w14:textId="77777777">
        <w:trPr>
          <w:trHeight w:val="300"/>
        </w:trPr>
        <w:tc>
          <w:tcPr>
            <w:tcW w:w="7474" w:type="dxa"/>
          </w:tcPr>
          <w:p w14:paraId="3C21C94A" w14:textId="77777777" w:rsidR="00C7088E" w:rsidRPr="00EF50AA" w:rsidRDefault="00C7088E">
            <w:pPr>
              <w:pStyle w:val="Corpodetexto"/>
              <w:spacing w:before="60" w:after="60"/>
              <w:ind w:right="179"/>
              <w:rPr>
                <w:rFonts w:ascii="Barlow" w:hAnsi="Barlow"/>
                <w:color w:val="FF0000"/>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40" w:type="dxa"/>
            <w:vMerge/>
          </w:tcPr>
          <w:p w14:paraId="7733E8D5" w14:textId="77777777" w:rsidR="00C7088E" w:rsidRPr="00EF50AA" w:rsidRDefault="00C7088E">
            <w:pPr>
              <w:pStyle w:val="Corpodetexto"/>
              <w:ind w:right="538"/>
              <w:jc w:val="center"/>
              <w:rPr>
                <w:rFonts w:ascii="Barlow" w:hAnsi="Barlow"/>
                <w:b/>
                <w:color w:val="001F5F"/>
                <w:sz w:val="18"/>
                <w:szCs w:val="18"/>
              </w:rPr>
            </w:pPr>
          </w:p>
        </w:tc>
      </w:tr>
    </w:tbl>
    <w:p w14:paraId="24C1EB16" w14:textId="77777777" w:rsidR="00C7088E" w:rsidRPr="00EF50AA" w:rsidRDefault="00C7088E" w:rsidP="00C7088E">
      <w:pPr>
        <w:pStyle w:val="Corpodetexto"/>
        <w:ind w:right="538"/>
        <w:rPr>
          <w:rFonts w:ascii="Barlow" w:hAnsi="Barlow"/>
          <w:b/>
          <w:sz w:val="18"/>
          <w:szCs w:val="18"/>
        </w:rPr>
      </w:pPr>
    </w:p>
    <w:p w14:paraId="3E646D14" w14:textId="77777777" w:rsidR="00C7088E" w:rsidRPr="00EF50AA" w:rsidRDefault="00C7088E" w:rsidP="00C7088E">
      <w:pPr>
        <w:rPr>
          <w:rFonts w:ascii="Barlow" w:hAnsi="Barlow"/>
          <w:b/>
          <w:sz w:val="18"/>
          <w:szCs w:val="18"/>
        </w:rPr>
      </w:pPr>
    </w:p>
    <w:p w14:paraId="2DB97A0C" w14:textId="77777777" w:rsidR="00C7088E" w:rsidRPr="00EF50AA" w:rsidRDefault="00C7088E" w:rsidP="00C7088E">
      <w:pPr>
        <w:rPr>
          <w:rFonts w:ascii="Barlow" w:hAnsi="Barlow"/>
          <w:b/>
          <w:sz w:val="18"/>
          <w:szCs w:val="18"/>
        </w:rPr>
      </w:pPr>
    </w:p>
    <w:p w14:paraId="3F8BF9C6" w14:textId="77777777" w:rsidR="00C7088E" w:rsidRPr="00EF50AA" w:rsidRDefault="00C7088E" w:rsidP="00C7088E">
      <w:pPr>
        <w:rPr>
          <w:rFonts w:ascii="Barlow" w:hAnsi="Barlow"/>
          <w:b/>
          <w:sz w:val="18"/>
          <w:szCs w:val="18"/>
        </w:rPr>
      </w:pPr>
    </w:p>
    <w:p w14:paraId="6B35F03C" w14:textId="77777777" w:rsidR="00571FBB" w:rsidRPr="00EF50AA" w:rsidRDefault="00571FBB" w:rsidP="00571FBB">
      <w:pPr>
        <w:pStyle w:val="Corpodetexto"/>
        <w:rPr>
          <w:rFonts w:ascii="Barlow" w:hAnsi="Barlow"/>
          <w:bCs/>
          <w:color w:val="002060"/>
          <w:sz w:val="18"/>
          <w:szCs w:val="18"/>
        </w:rPr>
      </w:pPr>
    </w:p>
    <w:p w14:paraId="0C034037" w14:textId="77777777" w:rsidR="00571FBB" w:rsidRPr="00EF50AA" w:rsidRDefault="00571FBB" w:rsidP="00CB407D">
      <w:pPr>
        <w:pStyle w:val="Corpodetexto"/>
        <w:rPr>
          <w:rFonts w:ascii="Barlow" w:hAnsi="Barlow"/>
          <w:b/>
          <w:sz w:val="18"/>
          <w:szCs w:val="18"/>
        </w:rPr>
      </w:pPr>
    </w:p>
    <w:p w14:paraId="009D90EB" w14:textId="77777777" w:rsidR="00571FBB" w:rsidRPr="00EF50AA" w:rsidRDefault="00571FBB" w:rsidP="00CB407D">
      <w:pPr>
        <w:pStyle w:val="Corpodetexto"/>
        <w:rPr>
          <w:rFonts w:ascii="Barlow" w:hAnsi="Barlow"/>
          <w:b/>
          <w:sz w:val="18"/>
          <w:szCs w:val="18"/>
        </w:rPr>
      </w:pPr>
    </w:p>
    <w:p w14:paraId="46F56D03" w14:textId="77777777" w:rsidR="00571FBB" w:rsidRPr="00EF50AA" w:rsidRDefault="00571FBB" w:rsidP="00CB407D">
      <w:pPr>
        <w:pStyle w:val="Corpodetexto"/>
        <w:rPr>
          <w:rFonts w:ascii="Barlow" w:hAnsi="Barlow"/>
          <w:b/>
          <w:sz w:val="18"/>
          <w:szCs w:val="18"/>
        </w:rPr>
      </w:pPr>
    </w:p>
    <w:p w14:paraId="14E18C4B" w14:textId="77777777" w:rsidR="00571FBB" w:rsidRPr="00EF50AA" w:rsidRDefault="00571FBB" w:rsidP="00CB407D">
      <w:pPr>
        <w:pStyle w:val="Corpodetexto"/>
        <w:rPr>
          <w:rFonts w:ascii="Barlow" w:hAnsi="Barlow"/>
          <w:b/>
          <w:sz w:val="18"/>
          <w:szCs w:val="18"/>
        </w:rPr>
      </w:pPr>
    </w:p>
    <w:p w14:paraId="30B6763D" w14:textId="77777777" w:rsidR="00571FBB" w:rsidRPr="00EF50AA" w:rsidRDefault="00571FBB" w:rsidP="00CB407D">
      <w:pPr>
        <w:pStyle w:val="Corpodetexto"/>
        <w:rPr>
          <w:rFonts w:ascii="Barlow" w:hAnsi="Barlow"/>
          <w:b/>
          <w:sz w:val="18"/>
          <w:szCs w:val="18"/>
        </w:rPr>
      </w:pPr>
    </w:p>
    <w:p w14:paraId="34653264" w14:textId="77777777" w:rsidR="00571FBB" w:rsidRPr="00EF50AA" w:rsidRDefault="00571FBB" w:rsidP="00CB407D">
      <w:pPr>
        <w:pStyle w:val="Corpodetexto"/>
        <w:rPr>
          <w:rFonts w:ascii="Barlow" w:hAnsi="Barlow"/>
          <w:b/>
          <w:sz w:val="18"/>
          <w:szCs w:val="18"/>
        </w:rPr>
      </w:pPr>
    </w:p>
    <w:p w14:paraId="2A7A4CFF" w14:textId="77777777" w:rsidR="00571FBB" w:rsidRPr="00EF50AA" w:rsidRDefault="00571FBB" w:rsidP="00CB407D">
      <w:pPr>
        <w:pStyle w:val="Corpodetexto"/>
        <w:rPr>
          <w:rFonts w:ascii="Barlow" w:hAnsi="Barlow"/>
          <w:b/>
          <w:sz w:val="18"/>
          <w:szCs w:val="18"/>
        </w:rPr>
      </w:pPr>
    </w:p>
    <w:p w14:paraId="2D7FD344" w14:textId="77777777" w:rsidR="00571FBB" w:rsidRPr="00EF50AA" w:rsidRDefault="00571FBB" w:rsidP="00CB407D">
      <w:pPr>
        <w:pStyle w:val="Corpodetexto"/>
        <w:rPr>
          <w:rFonts w:ascii="Barlow" w:hAnsi="Barlow"/>
          <w:b/>
          <w:sz w:val="18"/>
          <w:szCs w:val="18"/>
        </w:rPr>
      </w:pPr>
    </w:p>
    <w:p w14:paraId="6B437F23" w14:textId="77777777" w:rsidR="00571FBB" w:rsidRPr="00EF50AA" w:rsidRDefault="00571FBB" w:rsidP="00CB407D">
      <w:pPr>
        <w:pStyle w:val="Corpodetexto"/>
        <w:rPr>
          <w:rFonts w:ascii="Barlow" w:hAnsi="Barlow"/>
          <w:b/>
          <w:sz w:val="18"/>
          <w:szCs w:val="18"/>
        </w:rPr>
      </w:pPr>
    </w:p>
    <w:p w14:paraId="230C87E4" w14:textId="77777777" w:rsidR="00571FBB" w:rsidRPr="00EF50AA" w:rsidRDefault="00571FBB" w:rsidP="00CB407D">
      <w:pPr>
        <w:pStyle w:val="Corpodetexto"/>
        <w:rPr>
          <w:rFonts w:ascii="Barlow" w:hAnsi="Barlow"/>
          <w:b/>
          <w:sz w:val="18"/>
          <w:szCs w:val="18"/>
        </w:rPr>
      </w:pPr>
    </w:p>
    <w:p w14:paraId="6483C1FE" w14:textId="77777777" w:rsidR="00571FBB" w:rsidRPr="00EF50AA" w:rsidRDefault="00571FBB" w:rsidP="00CB407D">
      <w:pPr>
        <w:pStyle w:val="Corpodetexto"/>
        <w:rPr>
          <w:rFonts w:ascii="Barlow" w:hAnsi="Barlow"/>
          <w:b/>
          <w:sz w:val="18"/>
          <w:szCs w:val="18"/>
        </w:rPr>
      </w:pPr>
    </w:p>
    <w:p w14:paraId="074D4ABA" w14:textId="77777777" w:rsidR="0000428F" w:rsidRPr="00EF50AA" w:rsidRDefault="0000428F" w:rsidP="00CB407D">
      <w:pPr>
        <w:pStyle w:val="Corpodetexto"/>
        <w:rPr>
          <w:rFonts w:ascii="Barlow" w:hAnsi="Barlow"/>
          <w:b/>
          <w:sz w:val="18"/>
          <w:szCs w:val="18"/>
        </w:rPr>
      </w:pPr>
    </w:p>
    <w:p w14:paraId="7E0F14A0" w14:textId="77777777" w:rsidR="0000428F" w:rsidRPr="00EF50AA" w:rsidRDefault="0000428F" w:rsidP="00CB407D">
      <w:pPr>
        <w:pStyle w:val="Corpodetexto"/>
        <w:rPr>
          <w:rFonts w:ascii="Barlow" w:hAnsi="Barlow"/>
          <w:b/>
          <w:sz w:val="18"/>
          <w:szCs w:val="18"/>
        </w:rPr>
      </w:pPr>
    </w:p>
    <w:p w14:paraId="7BD4931E" w14:textId="77777777" w:rsidR="0000428F" w:rsidRPr="00EF50AA" w:rsidRDefault="0000428F" w:rsidP="00CB407D">
      <w:pPr>
        <w:pStyle w:val="Corpodetexto"/>
        <w:rPr>
          <w:rFonts w:ascii="Barlow" w:hAnsi="Barlow"/>
          <w:b/>
          <w:sz w:val="18"/>
          <w:szCs w:val="18"/>
        </w:rPr>
      </w:pPr>
    </w:p>
    <w:p w14:paraId="62944FAB" w14:textId="77777777" w:rsidR="0000428F" w:rsidRPr="00EF50AA" w:rsidRDefault="0000428F" w:rsidP="00CB407D">
      <w:pPr>
        <w:pStyle w:val="Corpodetexto"/>
        <w:rPr>
          <w:rFonts w:ascii="Barlow" w:hAnsi="Barlow"/>
          <w:b/>
          <w:sz w:val="18"/>
          <w:szCs w:val="18"/>
        </w:rPr>
      </w:pPr>
    </w:p>
    <w:p w14:paraId="06452FC1" w14:textId="77777777" w:rsidR="0000428F" w:rsidRPr="00EF50AA" w:rsidRDefault="0000428F" w:rsidP="00CB407D">
      <w:pPr>
        <w:pStyle w:val="Corpodetexto"/>
        <w:rPr>
          <w:rFonts w:ascii="Barlow" w:hAnsi="Barlow"/>
          <w:b/>
          <w:sz w:val="18"/>
          <w:szCs w:val="18"/>
        </w:rPr>
      </w:pPr>
    </w:p>
    <w:p w14:paraId="39BE470F" w14:textId="77777777" w:rsidR="0000428F" w:rsidRPr="00EF50AA" w:rsidRDefault="0000428F" w:rsidP="00CB407D">
      <w:pPr>
        <w:pStyle w:val="Corpodetexto"/>
        <w:rPr>
          <w:rFonts w:ascii="Barlow" w:hAnsi="Barlow"/>
          <w:b/>
          <w:sz w:val="18"/>
          <w:szCs w:val="18"/>
        </w:rPr>
      </w:pPr>
    </w:p>
    <w:tbl>
      <w:tblPr>
        <w:tblStyle w:val="TableNormal3"/>
        <w:tblW w:w="9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4117"/>
      </w:tblGrid>
      <w:tr w:rsidR="009744CE" w:rsidRPr="00EF50AA" w14:paraId="233FDD76"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4BFE0EC" w14:textId="77777777" w:rsidR="009744CE" w:rsidRPr="00EF50AA" w:rsidRDefault="009744CE"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0247F98" w14:textId="77777777" w:rsidR="009744CE" w:rsidRPr="00EF50AA" w:rsidRDefault="009744CE"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9744CE" w:rsidRPr="00EF50AA" w14:paraId="47A29A09" w14:textId="77777777" w:rsidTr="00B6584C">
        <w:trPr>
          <w:trHeight w:val="1451"/>
        </w:trPr>
        <w:tc>
          <w:tcPr>
            <w:tcW w:w="508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641FB947" w14:textId="77777777" w:rsidR="009744CE" w:rsidRPr="00EF50AA" w:rsidRDefault="009744CE"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Centros Qualifica</w:t>
            </w:r>
          </w:p>
          <w:p w14:paraId="3013C896" w14:textId="77777777" w:rsidR="009744CE" w:rsidRPr="00EF50AA" w:rsidRDefault="009744CE"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Promovem a Aprendizagem ao Longo da Vida e a melhoria das qualificações escolares e profissionais de adultos, valorizando os seus percursos individuais, através da mobilização dos adultos, sobretudo os menos qualificados, da orientação e encaminhamento para percursos de qualificação e do desenvolvimento de processos RVCC com base nos referenciais de competências escolares e ou profissionais integrados no CNQ</w:t>
            </w:r>
          </w:p>
        </w:tc>
        <w:tc>
          <w:tcPr>
            <w:tcW w:w="411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0202FCA3" w14:textId="77777777" w:rsidR="009744CE" w:rsidRPr="00EF50AA" w:rsidRDefault="009744CE"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Podem aceder aos apoios concedidos para Centros especializados em qualificação de adultos e processos de RVCC as entidades promotoras de Centros Qualifica, cuja cobertura territorial corresponda às regiões Norte, Centro e Alentejo.</w:t>
            </w:r>
          </w:p>
        </w:tc>
      </w:tr>
      <w:tr w:rsidR="009744CE" w:rsidRPr="00EF50AA" w14:paraId="436058DE" w14:textId="77777777" w:rsidTr="00B6584C">
        <w:trPr>
          <w:trHeight w:val="442"/>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3FC142D" w14:textId="77777777" w:rsidR="009744CE" w:rsidRPr="00EF50AA" w:rsidRDefault="009744CE"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89EE913" w14:textId="77777777" w:rsidR="009744CE" w:rsidRPr="00EF50AA" w:rsidRDefault="009744CE"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9744CE" w:rsidRPr="00EF50AA" w14:paraId="56AE155A" w14:textId="77777777" w:rsidTr="00B6584C">
        <w:trPr>
          <w:trHeight w:val="623"/>
        </w:trPr>
        <w:tc>
          <w:tcPr>
            <w:tcW w:w="5087" w:type="dxa"/>
            <w:tcBorders>
              <w:top w:val="single" w:sz="12" w:space="0" w:color="F2F2F2" w:themeColor="background1" w:themeShade="F2"/>
              <w:left w:val="single" w:sz="8" w:space="0" w:color="002060"/>
              <w:bottom w:val="single" w:sz="8" w:space="0" w:color="002060"/>
              <w:right w:val="single" w:sz="8" w:space="0" w:color="002060"/>
            </w:tcBorders>
          </w:tcPr>
          <w:p w14:paraId="623E03C1" w14:textId="77777777" w:rsidR="009744CE" w:rsidRPr="00EF50AA" w:rsidRDefault="009744CE"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Participantes apoiados nos Centros Qualifica</w:t>
            </w:r>
          </w:p>
        </w:tc>
        <w:tc>
          <w:tcPr>
            <w:tcW w:w="4117" w:type="dxa"/>
            <w:tcBorders>
              <w:top w:val="single" w:sz="12" w:space="0" w:color="F2F2F2" w:themeColor="background1" w:themeShade="F2"/>
              <w:left w:val="single" w:sz="8" w:space="0" w:color="002060"/>
              <w:bottom w:val="single" w:sz="8" w:space="0" w:color="002060"/>
              <w:right w:val="single" w:sz="8" w:space="0" w:color="002060"/>
            </w:tcBorders>
          </w:tcPr>
          <w:p w14:paraId="0022EB6B" w14:textId="77777777" w:rsidR="009744CE" w:rsidRPr="00EF50AA" w:rsidRDefault="009744CE"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Adultos apoiados nos Centros Qualifica em processo RVCC ou certificados decorrente desse processo</w:t>
            </w:r>
          </w:p>
        </w:tc>
      </w:tr>
    </w:tbl>
    <w:p w14:paraId="6F760159" w14:textId="77777777" w:rsidR="009744CE" w:rsidRPr="00EF50AA" w:rsidRDefault="009744CE" w:rsidP="00CB407D">
      <w:pPr>
        <w:pStyle w:val="Corpodetexto"/>
        <w:spacing w:before="1"/>
        <w:rPr>
          <w:rFonts w:ascii="Barlow" w:hAnsi="Barlow"/>
          <w:sz w:val="18"/>
          <w:szCs w:val="18"/>
        </w:rPr>
      </w:pPr>
    </w:p>
    <w:tbl>
      <w:tblPr>
        <w:tblStyle w:val="TabelacomGrelha"/>
        <w:tblW w:w="9214" w:type="dxa"/>
        <w:tblInd w:w="127" w:type="dxa"/>
        <w:tblLook w:val="04A0" w:firstRow="1" w:lastRow="0" w:firstColumn="1" w:lastColumn="0" w:noHBand="0" w:noVBand="1"/>
      </w:tblPr>
      <w:tblGrid>
        <w:gridCol w:w="7796"/>
        <w:gridCol w:w="1418"/>
      </w:tblGrid>
      <w:tr w:rsidR="009744CE" w:rsidRPr="00EF50AA" w14:paraId="03A86EB8" w14:textId="77777777" w:rsidTr="00B6584C">
        <w:tc>
          <w:tcPr>
            <w:tcW w:w="779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D1EB1E3" w14:textId="77777777" w:rsidR="009744CE" w:rsidRPr="00EF50AA" w:rsidRDefault="009744CE"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D9B235D" w14:textId="77777777" w:rsidR="009744CE" w:rsidRPr="00EF50AA" w:rsidRDefault="009744CE"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9744CE" w:rsidRPr="00EF50AA" w14:paraId="7C95DE69" w14:textId="77777777" w:rsidTr="00B6584C">
        <w:tc>
          <w:tcPr>
            <w:tcW w:w="779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FAC4AB4" w14:textId="77777777" w:rsidR="009744CE" w:rsidRPr="00EF50AA" w:rsidRDefault="009744CE"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3FBACEA1" w14:textId="77777777" w:rsidR="009744CE" w:rsidRPr="00EF50AA" w:rsidRDefault="009744CE" w:rsidP="00CB407D">
            <w:pPr>
              <w:pStyle w:val="Corpodetexto"/>
              <w:spacing w:before="60" w:after="60"/>
              <w:jc w:val="center"/>
              <w:rPr>
                <w:rFonts w:ascii="Barlow" w:hAnsi="Barlow"/>
                <w:b/>
                <w:color w:val="FFFFFF" w:themeColor="background1"/>
                <w:sz w:val="18"/>
                <w:szCs w:val="18"/>
              </w:rPr>
            </w:pPr>
          </w:p>
        </w:tc>
      </w:tr>
      <w:tr w:rsidR="009744CE" w:rsidRPr="00EF50AA" w14:paraId="6128931A"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1C825FE0" w14:textId="77777777" w:rsidR="009744CE" w:rsidRPr="00EF50AA" w:rsidRDefault="009744CE" w:rsidP="00CB407D">
            <w:pPr>
              <w:pStyle w:val="PargrafodaLista"/>
              <w:numPr>
                <w:ilvl w:val="1"/>
                <w:numId w:val="26"/>
              </w:numPr>
              <w:tabs>
                <w:tab w:val="left" w:pos="0"/>
                <w:tab w:val="left" w:pos="313"/>
              </w:tabs>
              <w:spacing w:before="60" w:after="60"/>
              <w:ind w:firstLine="0"/>
              <w:rPr>
                <w:rFonts w:ascii="Barlow" w:hAnsi="Barlow"/>
                <w:color w:val="002060"/>
                <w:sz w:val="18"/>
                <w:szCs w:val="18"/>
              </w:rPr>
            </w:pPr>
            <w:r w:rsidRPr="00EF50AA">
              <w:rPr>
                <w:rFonts w:ascii="Barlow" w:hAnsi="Barlow"/>
                <w:color w:val="002060"/>
                <w:sz w:val="18"/>
                <w:szCs w:val="18"/>
              </w:rPr>
              <w:t>Adequação da operação aos objetivos e medidas de política pública na área de intervenção da iniciativa, em particular a melhoria das qualificações da população adulta menos qualificada</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50A4E66C" w14:textId="77777777" w:rsidR="009744CE" w:rsidRPr="00EF50AA" w:rsidRDefault="009744CE"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 - 30%</w:t>
            </w:r>
          </w:p>
        </w:tc>
      </w:tr>
      <w:tr w:rsidR="009744CE" w:rsidRPr="00EF50AA" w14:paraId="1BD3B3A8"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6CA02C6D" w14:textId="77777777" w:rsidR="009744CE" w:rsidRPr="00EF50AA" w:rsidRDefault="009744CE" w:rsidP="00CB407D">
            <w:pPr>
              <w:pStyle w:val="PargrafodaLista"/>
              <w:numPr>
                <w:ilvl w:val="1"/>
                <w:numId w:val="26"/>
              </w:numPr>
              <w:tabs>
                <w:tab w:val="left" w:pos="284"/>
                <w:tab w:val="left" w:pos="6235"/>
              </w:tabs>
              <w:spacing w:before="60" w:after="60"/>
              <w:ind w:firstLine="0"/>
              <w:rPr>
                <w:rFonts w:ascii="Barlow" w:hAnsi="Barlow"/>
                <w:color w:val="002060"/>
                <w:sz w:val="18"/>
                <w:szCs w:val="18"/>
              </w:rPr>
            </w:pPr>
            <w:r w:rsidRPr="00EF50AA">
              <w:rPr>
                <w:rFonts w:ascii="Barlow" w:hAnsi="Barlow"/>
                <w:color w:val="002060"/>
                <w:sz w:val="18"/>
                <w:szCs w:val="18"/>
              </w:rPr>
              <w:t>Contributo da operação para os indicadores de realização e resultado comuns e específicos do Programa para os quais foi definida uma meta</w:t>
            </w:r>
          </w:p>
          <w:p w14:paraId="57D54596" w14:textId="77777777" w:rsidR="009744CE" w:rsidRPr="00EF50AA" w:rsidRDefault="009744CE" w:rsidP="00CB407D">
            <w:pPr>
              <w:pStyle w:val="PargrafodaLista"/>
              <w:tabs>
                <w:tab w:val="left" w:pos="6235"/>
              </w:tabs>
              <w:spacing w:before="60" w:after="60"/>
              <w:ind w:left="29" w:firstLine="0"/>
              <w:rPr>
                <w:rFonts w:ascii="Barlow" w:hAnsi="Barlow"/>
                <w:b/>
                <w:bCs/>
                <w:color w:val="002060"/>
                <w:sz w:val="18"/>
                <w:szCs w:val="18"/>
              </w:rPr>
            </w:pPr>
            <w:r w:rsidRPr="00EF50AA">
              <w:rPr>
                <w:rFonts w:ascii="Barlow" w:hAnsi="Barlow"/>
                <w:b/>
                <w:bCs/>
                <w:color w:val="002060"/>
                <w:sz w:val="18"/>
                <w:szCs w:val="18"/>
              </w:rPr>
              <w:t>*Este critério deverá atingir um mínimo de 3 pontos (pontuação Suficiente) para que a operação possa ser aceite</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2BDB6C3A" w14:textId="77777777" w:rsidR="009744CE" w:rsidRPr="00EF50AA" w:rsidRDefault="009744CE" w:rsidP="00CB407D">
            <w:pPr>
              <w:pStyle w:val="Corpodetexto"/>
              <w:spacing w:before="60" w:after="60"/>
              <w:jc w:val="center"/>
              <w:rPr>
                <w:rFonts w:ascii="Barlow" w:hAnsi="Barlow"/>
                <w:color w:val="002060"/>
                <w:sz w:val="18"/>
                <w:szCs w:val="18"/>
              </w:rPr>
            </w:pPr>
          </w:p>
        </w:tc>
      </w:tr>
      <w:tr w:rsidR="009744CE" w:rsidRPr="00EF50AA" w14:paraId="491C70EA"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39FEB8E" w14:textId="77777777" w:rsidR="009744CE" w:rsidRPr="00EF50AA" w:rsidRDefault="009744CE"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9744CE" w:rsidRPr="00EF50AA" w14:paraId="53330BC1"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6324A20A" w14:textId="77777777" w:rsidR="009744CE" w:rsidRPr="00EF50AA" w:rsidRDefault="009744CE"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a promoção do aumento das qualificações escolares e profissionais da população adulta</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0F693C18" w14:textId="77777777" w:rsidR="009744CE" w:rsidRPr="00EF50AA" w:rsidRDefault="009744CE"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- 40%</w:t>
            </w:r>
          </w:p>
        </w:tc>
      </w:tr>
      <w:tr w:rsidR="009744CE" w:rsidRPr="00EF50AA" w14:paraId="06CDC2EC" w14:textId="77777777" w:rsidTr="00B6584C">
        <w:trPr>
          <w:trHeight w:val="439"/>
        </w:trPr>
        <w:tc>
          <w:tcPr>
            <w:tcW w:w="7796" w:type="dxa"/>
            <w:tcBorders>
              <w:top w:val="single" w:sz="8" w:space="0" w:color="002060"/>
              <w:left w:val="single" w:sz="8" w:space="0" w:color="002060"/>
              <w:bottom w:val="single" w:sz="8" w:space="0" w:color="002060"/>
              <w:right w:val="single" w:sz="8" w:space="0" w:color="002060"/>
            </w:tcBorders>
          </w:tcPr>
          <w:p w14:paraId="6856DD4D" w14:textId="77777777" w:rsidR="009744CE" w:rsidRPr="00EF50AA" w:rsidRDefault="009744CE"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2.2. Mais-valia para as populações em termos de melhoria do acesso e redução de desigualdades  </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6774CC48" w14:textId="77777777" w:rsidR="009744CE" w:rsidRPr="00EF50AA" w:rsidRDefault="009744CE" w:rsidP="00CB407D">
            <w:pPr>
              <w:pStyle w:val="Corpodetexto"/>
              <w:spacing w:before="60" w:after="60"/>
              <w:jc w:val="center"/>
              <w:rPr>
                <w:rFonts w:ascii="Barlow" w:hAnsi="Barlow"/>
                <w:color w:val="002060"/>
                <w:sz w:val="18"/>
                <w:szCs w:val="18"/>
              </w:rPr>
            </w:pPr>
          </w:p>
        </w:tc>
      </w:tr>
      <w:tr w:rsidR="009744CE" w:rsidRPr="00EF50AA" w14:paraId="1B1AB0D4"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EBB8644" w14:textId="77777777" w:rsidR="009744CE" w:rsidRPr="00EF50AA" w:rsidRDefault="009744CE"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9744CE" w:rsidRPr="00EF50AA" w14:paraId="08BC296F"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69FE6B7C" w14:textId="77777777" w:rsidR="009744CE" w:rsidRPr="00EF50AA" w:rsidRDefault="009744CE"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3.1 Adequação dos recursos humanos às ações propostas</w:t>
            </w:r>
          </w:p>
        </w:tc>
        <w:tc>
          <w:tcPr>
            <w:tcW w:w="1418" w:type="dxa"/>
            <w:vMerge w:val="restart"/>
            <w:tcBorders>
              <w:top w:val="single" w:sz="8" w:space="0" w:color="002060"/>
              <w:left w:val="single" w:sz="8" w:space="0" w:color="002060"/>
              <w:right w:val="single" w:sz="8" w:space="0" w:color="002060"/>
            </w:tcBorders>
            <w:vAlign w:val="center"/>
          </w:tcPr>
          <w:p w14:paraId="606E7645" w14:textId="77777777" w:rsidR="009744CE" w:rsidRPr="00EF50AA" w:rsidRDefault="009744CE"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15%-25%</w:t>
            </w:r>
          </w:p>
        </w:tc>
      </w:tr>
      <w:tr w:rsidR="009744CE" w:rsidRPr="00EF50AA" w14:paraId="263DADEA"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358E3E2C" w14:textId="77777777" w:rsidR="009744CE" w:rsidRPr="00EF50AA" w:rsidRDefault="009744CE"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3.2. Adequação dos meios físicos e tecnológicos às ações propostas</w:t>
            </w:r>
          </w:p>
        </w:tc>
        <w:tc>
          <w:tcPr>
            <w:tcW w:w="1418" w:type="dxa"/>
            <w:vMerge/>
            <w:tcBorders>
              <w:left w:val="single" w:sz="8" w:space="0" w:color="002060"/>
              <w:bottom w:val="single" w:sz="8" w:space="0" w:color="002060"/>
              <w:right w:val="single" w:sz="8" w:space="0" w:color="002060"/>
            </w:tcBorders>
            <w:vAlign w:val="center"/>
          </w:tcPr>
          <w:p w14:paraId="2CF3F654" w14:textId="77777777" w:rsidR="009744CE" w:rsidRPr="00EF50AA" w:rsidRDefault="009744CE" w:rsidP="00CB407D">
            <w:pPr>
              <w:pStyle w:val="Corpodetexto"/>
              <w:spacing w:before="60" w:after="60"/>
              <w:jc w:val="center"/>
              <w:rPr>
                <w:rFonts w:ascii="Barlow" w:hAnsi="Barlow"/>
                <w:color w:val="001F5F"/>
                <w:sz w:val="18"/>
                <w:szCs w:val="18"/>
              </w:rPr>
            </w:pPr>
          </w:p>
        </w:tc>
      </w:tr>
      <w:tr w:rsidR="009744CE" w:rsidRPr="00EF50AA" w14:paraId="3580A6AB"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745A2BB" w14:textId="77777777" w:rsidR="009744CE" w:rsidRPr="00EF50AA" w:rsidRDefault="009744CE"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9744CE" w:rsidRPr="00EF50AA" w14:paraId="1001A8C4"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386B395" w14:textId="77777777" w:rsidR="009744CE" w:rsidRPr="00EF50AA" w:rsidRDefault="009744CE"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Abordagem integrada, complementaridade e sinergias</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01A41D38" w14:textId="77777777" w:rsidR="009744CE" w:rsidRPr="00EF50AA" w:rsidRDefault="009744CE" w:rsidP="00CB407D">
            <w:pPr>
              <w:pStyle w:val="Corpodetexto"/>
              <w:spacing w:before="60" w:after="60"/>
              <w:jc w:val="center"/>
              <w:rPr>
                <w:rFonts w:ascii="Barlow" w:hAnsi="Barlow"/>
                <w:b/>
                <w:color w:val="001F5F"/>
                <w:sz w:val="18"/>
                <w:szCs w:val="18"/>
              </w:rPr>
            </w:pPr>
            <w:r w:rsidRPr="00EF50AA">
              <w:rPr>
                <w:rFonts w:ascii="Barlow" w:hAnsi="Barlow"/>
                <w:color w:val="001F5F"/>
                <w:sz w:val="18"/>
                <w:szCs w:val="18"/>
              </w:rPr>
              <w:t>20%-35%</w:t>
            </w:r>
          </w:p>
        </w:tc>
      </w:tr>
      <w:tr w:rsidR="009744CE" w:rsidRPr="00EF50AA" w14:paraId="3041E158"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AB41C41" w14:textId="77777777" w:rsidR="009744CE" w:rsidRPr="00EF50AA" w:rsidRDefault="009744CE"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4.2. Grau de incorporação de medidas e ou instrumentos que contribuam para a promoção da igualdade de género, igualdade de acesso e não discriminação</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5AACBFAB" w14:textId="77777777" w:rsidR="009744CE" w:rsidRPr="00EF50AA" w:rsidRDefault="009744CE" w:rsidP="00CB407D">
            <w:pPr>
              <w:pStyle w:val="Corpodetexto"/>
              <w:spacing w:before="60" w:after="60"/>
              <w:jc w:val="center"/>
              <w:rPr>
                <w:rFonts w:ascii="Barlow" w:hAnsi="Barlow"/>
                <w:color w:val="002060"/>
                <w:sz w:val="18"/>
                <w:szCs w:val="18"/>
              </w:rPr>
            </w:pPr>
          </w:p>
        </w:tc>
      </w:tr>
      <w:tr w:rsidR="009744CE" w:rsidRPr="00EF50AA" w14:paraId="2CA5DB53"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6A6EC36F" w14:textId="77777777" w:rsidR="009744CE" w:rsidRPr="00EF50AA" w:rsidRDefault="009744CE"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4.3 Grau de incorporação de medidas e ou instrumentos que contribuam para um maior valor acrescentado ambiental</w:t>
            </w:r>
          </w:p>
        </w:tc>
        <w:tc>
          <w:tcPr>
            <w:tcW w:w="1418" w:type="dxa"/>
            <w:vMerge/>
            <w:tcBorders>
              <w:top w:val="single" w:sz="8" w:space="0" w:color="002060"/>
              <w:left w:val="single" w:sz="8" w:space="0" w:color="002060"/>
              <w:bottom w:val="single" w:sz="8" w:space="0" w:color="002060"/>
              <w:right w:val="single" w:sz="8" w:space="0" w:color="002060"/>
            </w:tcBorders>
          </w:tcPr>
          <w:p w14:paraId="364C6AB1" w14:textId="77777777" w:rsidR="009744CE" w:rsidRPr="00EF50AA" w:rsidRDefault="009744CE" w:rsidP="00CB407D">
            <w:pPr>
              <w:pStyle w:val="Corpodetexto"/>
              <w:spacing w:before="60" w:after="60"/>
              <w:jc w:val="center"/>
              <w:rPr>
                <w:rFonts w:ascii="Barlow" w:hAnsi="Barlow"/>
                <w:color w:val="002060"/>
                <w:sz w:val="18"/>
                <w:szCs w:val="18"/>
              </w:rPr>
            </w:pPr>
          </w:p>
        </w:tc>
      </w:tr>
    </w:tbl>
    <w:p w14:paraId="71DBBC84" w14:textId="77777777" w:rsidR="009744CE" w:rsidRPr="00EF50AA" w:rsidRDefault="009744CE" w:rsidP="00CB407D">
      <w:pPr>
        <w:rPr>
          <w:rFonts w:ascii="Barlow" w:hAnsi="Barlow"/>
          <w:bCs/>
          <w:color w:val="002060"/>
          <w:sz w:val="18"/>
          <w:szCs w:val="18"/>
        </w:rPr>
      </w:pPr>
    </w:p>
    <w:p w14:paraId="7800B235" w14:textId="77777777" w:rsidR="0000428F" w:rsidRPr="00EF50AA" w:rsidRDefault="0000428F" w:rsidP="00CB407D">
      <w:pPr>
        <w:pStyle w:val="Corpodetexto"/>
        <w:rPr>
          <w:rFonts w:ascii="Barlow" w:hAnsi="Barlow"/>
          <w:b/>
          <w:sz w:val="18"/>
          <w:szCs w:val="18"/>
        </w:rPr>
      </w:pPr>
    </w:p>
    <w:p w14:paraId="0F05B50B" w14:textId="77777777" w:rsidR="009744CE" w:rsidRPr="00EF50AA" w:rsidRDefault="009744CE" w:rsidP="00CB407D">
      <w:pPr>
        <w:pStyle w:val="Corpodetexto"/>
        <w:rPr>
          <w:rFonts w:ascii="Barlow" w:hAnsi="Barlow"/>
          <w:b/>
          <w:sz w:val="18"/>
          <w:szCs w:val="18"/>
        </w:rPr>
      </w:pPr>
    </w:p>
    <w:p w14:paraId="1EC6D8B3" w14:textId="77777777" w:rsidR="009744CE" w:rsidRPr="00EF50AA" w:rsidRDefault="009744CE" w:rsidP="00CB407D">
      <w:pPr>
        <w:pStyle w:val="Corpodetexto"/>
        <w:rPr>
          <w:rFonts w:ascii="Barlow" w:hAnsi="Barlow"/>
          <w:b/>
          <w:sz w:val="18"/>
          <w:szCs w:val="18"/>
        </w:rPr>
      </w:pPr>
    </w:p>
    <w:p w14:paraId="77619C3D" w14:textId="77777777" w:rsidR="009744CE" w:rsidRPr="00EF50AA" w:rsidRDefault="009744CE" w:rsidP="00CB407D">
      <w:pPr>
        <w:pStyle w:val="Corpodetexto"/>
        <w:rPr>
          <w:rFonts w:ascii="Barlow" w:hAnsi="Barlow"/>
          <w:b/>
          <w:sz w:val="18"/>
          <w:szCs w:val="18"/>
        </w:rPr>
      </w:pPr>
    </w:p>
    <w:p w14:paraId="682875BE" w14:textId="77777777" w:rsidR="009744CE" w:rsidRPr="00EF50AA" w:rsidRDefault="009744CE" w:rsidP="00CB407D">
      <w:pPr>
        <w:pStyle w:val="Corpodetexto"/>
        <w:rPr>
          <w:rFonts w:ascii="Barlow" w:hAnsi="Barlow"/>
          <w:b/>
          <w:sz w:val="18"/>
          <w:szCs w:val="18"/>
        </w:rPr>
      </w:pPr>
    </w:p>
    <w:p w14:paraId="0DF18668" w14:textId="77777777" w:rsidR="009744CE" w:rsidRPr="00EF50AA" w:rsidRDefault="009744CE" w:rsidP="00CB407D">
      <w:pPr>
        <w:pStyle w:val="Corpodetexto"/>
        <w:rPr>
          <w:rFonts w:ascii="Barlow" w:hAnsi="Barlow"/>
          <w:b/>
          <w:sz w:val="18"/>
          <w:szCs w:val="18"/>
        </w:rPr>
      </w:pPr>
    </w:p>
    <w:p w14:paraId="6527E09C" w14:textId="77777777" w:rsidR="009744CE" w:rsidRPr="00EF50AA" w:rsidRDefault="009744CE" w:rsidP="00CB407D">
      <w:pPr>
        <w:pStyle w:val="Corpodetexto"/>
        <w:rPr>
          <w:rFonts w:ascii="Barlow" w:hAnsi="Barlow"/>
          <w:b/>
          <w:sz w:val="18"/>
          <w:szCs w:val="18"/>
        </w:rPr>
      </w:pPr>
    </w:p>
    <w:p w14:paraId="586B7908" w14:textId="77777777" w:rsidR="009744CE" w:rsidRPr="00EF50AA" w:rsidRDefault="009744CE" w:rsidP="00CB407D">
      <w:pPr>
        <w:pStyle w:val="Corpodetexto"/>
        <w:rPr>
          <w:rFonts w:ascii="Barlow" w:hAnsi="Barlow"/>
          <w:b/>
          <w:sz w:val="18"/>
          <w:szCs w:val="18"/>
        </w:rPr>
      </w:pPr>
    </w:p>
    <w:p w14:paraId="1232BD82" w14:textId="77777777" w:rsidR="009744CE" w:rsidRPr="00EF50AA" w:rsidRDefault="009744CE" w:rsidP="00CB407D">
      <w:pPr>
        <w:pStyle w:val="Corpodetexto"/>
        <w:rPr>
          <w:rFonts w:ascii="Barlow" w:hAnsi="Barlow"/>
          <w:b/>
          <w:sz w:val="18"/>
          <w:szCs w:val="18"/>
        </w:rPr>
      </w:pPr>
    </w:p>
    <w:p w14:paraId="006A964A" w14:textId="77777777" w:rsidR="009744CE" w:rsidRPr="00EF50AA" w:rsidRDefault="009744CE" w:rsidP="00CB407D">
      <w:pPr>
        <w:pStyle w:val="Corpodetexto"/>
        <w:rPr>
          <w:rFonts w:ascii="Barlow" w:hAnsi="Barlow"/>
          <w:b/>
          <w:sz w:val="18"/>
          <w:szCs w:val="18"/>
        </w:rPr>
      </w:pPr>
    </w:p>
    <w:p w14:paraId="3F547FD3" w14:textId="77777777" w:rsidR="009744CE" w:rsidRPr="00EF50AA" w:rsidRDefault="009744CE" w:rsidP="00CB407D">
      <w:pPr>
        <w:pStyle w:val="Corpodetexto"/>
        <w:rPr>
          <w:rFonts w:ascii="Barlow" w:hAnsi="Barlow"/>
          <w:b/>
          <w:sz w:val="18"/>
          <w:szCs w:val="18"/>
        </w:rPr>
      </w:pPr>
    </w:p>
    <w:p w14:paraId="3BD5462A" w14:textId="77777777" w:rsidR="00BA3080" w:rsidRPr="00EF50AA" w:rsidRDefault="00BA3080" w:rsidP="00CB407D">
      <w:pPr>
        <w:pStyle w:val="Corpodetexto"/>
        <w:rPr>
          <w:rFonts w:ascii="Barlow" w:hAnsi="Barlow"/>
          <w:b/>
          <w:sz w:val="18"/>
          <w:szCs w:val="18"/>
        </w:rPr>
      </w:pPr>
    </w:p>
    <w:p w14:paraId="7A22CA27" w14:textId="77777777" w:rsidR="00BF5C70" w:rsidRPr="00EF50AA" w:rsidRDefault="00BF5C70" w:rsidP="00CB407D">
      <w:pPr>
        <w:spacing w:before="120"/>
        <w:ind w:left="426"/>
        <w:jc w:val="both"/>
        <w:rPr>
          <w:rFonts w:ascii="Barlow" w:hAnsi="Barlow"/>
          <w:color w:val="001F5F"/>
          <w:sz w:val="18"/>
          <w:szCs w:val="18"/>
        </w:rPr>
      </w:pPr>
      <w:r w:rsidRPr="00EF50AA">
        <w:rPr>
          <w:rFonts w:ascii="Barlow" w:hAnsi="Barlow"/>
          <w:color w:val="17365D"/>
          <w:sz w:val="18"/>
          <w:szCs w:val="18"/>
        </w:rPr>
        <w:t xml:space="preserve">Ainda no âmbito dos Centros Qualifica, para as </w:t>
      </w:r>
      <w:r w:rsidRPr="00EF50AA">
        <w:rPr>
          <w:rFonts w:ascii="Barlow" w:hAnsi="Barlow"/>
          <w:color w:val="17365D"/>
          <w:sz w:val="18"/>
          <w:szCs w:val="18"/>
          <w:u w:val="single"/>
        </w:rPr>
        <w:t>operações MEA</w:t>
      </w:r>
      <w:r w:rsidRPr="00EF50AA">
        <w:rPr>
          <w:rFonts w:ascii="Barlow" w:hAnsi="Barlow"/>
          <w:color w:val="17365D"/>
          <w:sz w:val="18"/>
          <w:szCs w:val="18"/>
        </w:rPr>
        <w:t xml:space="preserve"> aplicam-se os critérios de seleção que constam na tabela em baixo. Estes critérios foram definidos com base no que foi aprovado no âmbito do PT2020 e garante-se a equivalência com os critérios definidos para as operações de Avisos futuros no âmbito do PT2030, assegurando assim a regulamentação aplicável a este período de programação. </w:t>
      </w:r>
    </w:p>
    <w:p w14:paraId="23B227B7" w14:textId="77777777" w:rsidR="00BF5C70" w:rsidRPr="00EF50AA" w:rsidRDefault="00BF5C70" w:rsidP="00CB407D">
      <w:pPr>
        <w:pStyle w:val="Corpodetexto"/>
        <w:spacing w:before="1"/>
        <w:rPr>
          <w:rFonts w:ascii="Barlow" w:hAnsi="Barlow"/>
          <w:sz w:val="18"/>
          <w:szCs w:val="18"/>
        </w:rPr>
      </w:pPr>
    </w:p>
    <w:tbl>
      <w:tblPr>
        <w:tblStyle w:val="TabelacomGrelha"/>
        <w:tblW w:w="9072" w:type="dxa"/>
        <w:tblInd w:w="269" w:type="dxa"/>
        <w:tblLayout w:type="fixed"/>
        <w:tblLook w:val="04A0" w:firstRow="1" w:lastRow="0" w:firstColumn="1" w:lastColumn="0" w:noHBand="0" w:noVBand="1"/>
      </w:tblPr>
      <w:tblGrid>
        <w:gridCol w:w="3756"/>
        <w:gridCol w:w="5316"/>
      </w:tblGrid>
      <w:tr w:rsidR="00BF5C70" w:rsidRPr="00EF50AA" w14:paraId="1746456F" w14:textId="77777777" w:rsidTr="00B6584C">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4AA608A" w14:textId="77777777" w:rsidR="00BF5C70" w:rsidRPr="00EF50AA" w:rsidRDefault="00BF5C70"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r>
      <w:tr w:rsidR="00BF5C70" w:rsidRPr="00EF50AA" w14:paraId="71D954C8" w14:textId="77777777" w:rsidTr="00B6584C">
        <w:tc>
          <w:tcPr>
            <w:tcW w:w="9072" w:type="dxa"/>
            <w:gridSpan w:val="2"/>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DE268BF" w14:textId="77777777" w:rsidR="00BF5C70" w:rsidRPr="00EF50AA" w:rsidRDefault="00BF5C70"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Eficácia e impacto em Resultados</w:t>
            </w:r>
          </w:p>
        </w:tc>
      </w:tr>
      <w:tr w:rsidR="00BF5C70" w:rsidRPr="00EF50AA" w14:paraId="58A08AF3"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39965DFD" w14:textId="77777777" w:rsidR="00BF5C70" w:rsidRPr="00EF50AA" w:rsidRDefault="00BF5C70" w:rsidP="00CB407D">
            <w:pPr>
              <w:pStyle w:val="PargrafodaLista"/>
              <w:tabs>
                <w:tab w:val="left" w:pos="303"/>
                <w:tab w:val="left" w:pos="6235"/>
              </w:tabs>
              <w:spacing w:before="60" w:after="60"/>
              <w:ind w:left="29" w:firstLine="0"/>
              <w:jc w:val="both"/>
              <w:rPr>
                <w:rFonts w:ascii="Barlow" w:hAnsi="Barlow"/>
                <w:color w:val="001F5F"/>
                <w:sz w:val="18"/>
                <w:szCs w:val="18"/>
              </w:rPr>
            </w:pPr>
            <w:r w:rsidRPr="00EF50AA">
              <w:rPr>
                <w:rFonts w:ascii="Barlow" w:hAnsi="Barlow"/>
                <w:color w:val="001F5F"/>
                <w:sz w:val="18"/>
                <w:szCs w:val="18"/>
              </w:rPr>
              <w:t>1. Relevância do projeto proposto face às necessidades locais e regionais</w:t>
            </w:r>
          </w:p>
        </w:tc>
      </w:tr>
      <w:tr w:rsidR="00BF5C70" w:rsidRPr="00EF50AA" w14:paraId="6072E23F"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21FF7687" w14:textId="77777777" w:rsidR="00BF5C70" w:rsidRPr="00EF50AA" w:rsidRDefault="00BF5C70" w:rsidP="00CB407D">
            <w:pPr>
              <w:tabs>
                <w:tab w:val="left" w:pos="6235"/>
              </w:tabs>
              <w:spacing w:before="60" w:after="60"/>
              <w:rPr>
                <w:rFonts w:ascii="Barlow" w:hAnsi="Barlow"/>
                <w:b/>
                <w:bCs/>
                <w:color w:val="001F5F"/>
                <w:sz w:val="18"/>
                <w:szCs w:val="18"/>
              </w:rPr>
            </w:pPr>
            <w:r w:rsidRPr="00EF50AA">
              <w:rPr>
                <w:rFonts w:ascii="Barlow" w:hAnsi="Barlow"/>
                <w:color w:val="001F5F"/>
                <w:sz w:val="18"/>
                <w:szCs w:val="18"/>
              </w:rPr>
              <w:t>2. Contributo para a orientação escolar e profissional e consequente reforço da qualificação e empregabilidade de jovens e adultos</w:t>
            </w:r>
          </w:p>
        </w:tc>
      </w:tr>
      <w:tr w:rsidR="00BF5C70" w:rsidRPr="00EF50AA" w14:paraId="6CF44697"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325E767C" w14:textId="77777777" w:rsidR="00BF5C70" w:rsidRPr="00EF50AA" w:rsidRDefault="00BF5C70"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3. Relevância dos processos RVCC escolar (para aumento da empregabilidade, contenção dos NEET e prosseguimento de estudos) e profissional face às necessidades regionais e nacionais do mercado de trabalho (cf. Redes de planeamento da oferta formativa), avaliada nomeadamente pelo número potencial de candidatos, procura dos serviços de RVCC</w:t>
            </w:r>
          </w:p>
        </w:tc>
      </w:tr>
      <w:tr w:rsidR="00BF5C70" w:rsidRPr="00EF50AA" w14:paraId="5BAAC370"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7244FCFF" w14:textId="77777777" w:rsidR="00BF5C70" w:rsidRPr="00EF50AA" w:rsidRDefault="00BF5C70"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4. Racionalização da oferta de qualificação, contribuindo para o seu equilíbrio territorial face à procura, visando uma adequada resposta às necessidades de qualificação</w:t>
            </w:r>
          </w:p>
        </w:tc>
      </w:tr>
      <w:tr w:rsidR="00BF5C70" w:rsidRPr="00EF50AA" w14:paraId="645F71AD"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411882D1" w14:textId="77777777" w:rsidR="00BF5C70" w:rsidRPr="00EF50AA" w:rsidRDefault="00BF5C70"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5. Desempenho do Centro Qualifica em ano(s) anterior(es) e nível de articulação com os SPO</w:t>
            </w:r>
          </w:p>
        </w:tc>
      </w:tr>
      <w:tr w:rsidR="00BF5C70" w:rsidRPr="00EF50AA" w14:paraId="51D4EC61"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C98ED50" w14:textId="77777777" w:rsidR="00BF5C70" w:rsidRPr="00EF50AA" w:rsidRDefault="00BF5C7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Eficiência, qualidade e inovação</w:t>
            </w:r>
          </w:p>
        </w:tc>
      </w:tr>
      <w:tr w:rsidR="00BF5C70" w:rsidRPr="00EF50AA" w14:paraId="0C8E0363"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707D28AA" w14:textId="77777777" w:rsidR="00BF5C70" w:rsidRPr="00EF50AA" w:rsidRDefault="00BF5C7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6. Qualificação e experiência dos recursos humanos, nomeadamente nas dimensões pedagógica e de gestão administrativo-financeira</w:t>
            </w:r>
          </w:p>
        </w:tc>
      </w:tr>
      <w:tr w:rsidR="00BF5C70" w:rsidRPr="00EF50AA" w14:paraId="7C9050AF" w14:textId="77777777" w:rsidTr="00B6584C">
        <w:trPr>
          <w:trHeight w:val="256"/>
        </w:trPr>
        <w:tc>
          <w:tcPr>
            <w:tcW w:w="9072" w:type="dxa"/>
            <w:gridSpan w:val="2"/>
            <w:tcBorders>
              <w:top w:val="single" w:sz="8" w:space="0" w:color="002060"/>
              <w:left w:val="single" w:sz="8" w:space="0" w:color="002060"/>
              <w:bottom w:val="single" w:sz="8" w:space="0" w:color="002060"/>
              <w:right w:val="single" w:sz="8" w:space="0" w:color="002060"/>
            </w:tcBorders>
          </w:tcPr>
          <w:p w14:paraId="3F24A9BB" w14:textId="77777777" w:rsidR="00BF5C70" w:rsidRPr="00EF50AA" w:rsidRDefault="00BF5C7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7. Adequação do esforço de financiamento ao impacto esperado em resultado</w:t>
            </w:r>
          </w:p>
        </w:tc>
      </w:tr>
      <w:tr w:rsidR="00BF5C70" w:rsidRPr="00EF50AA" w14:paraId="51567F06" w14:textId="77777777" w:rsidTr="00B6584C">
        <w:trPr>
          <w:trHeight w:val="256"/>
        </w:trPr>
        <w:tc>
          <w:tcPr>
            <w:tcW w:w="9072" w:type="dxa"/>
            <w:gridSpan w:val="2"/>
            <w:tcBorders>
              <w:top w:val="single" w:sz="8" w:space="0" w:color="002060"/>
              <w:left w:val="single" w:sz="8" w:space="0" w:color="002060"/>
              <w:bottom w:val="single" w:sz="8" w:space="0" w:color="002060"/>
              <w:right w:val="single" w:sz="8" w:space="0" w:color="002060"/>
            </w:tcBorders>
          </w:tcPr>
          <w:p w14:paraId="47743D0A" w14:textId="77777777" w:rsidR="00BF5C70" w:rsidRPr="00EF50AA" w:rsidRDefault="00BF5C7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8. Capacidade, qualidade e adequação dos recursos humanos, infraestruturas educativas, equipamentos e recursos didáticos</w:t>
            </w:r>
          </w:p>
        </w:tc>
      </w:tr>
      <w:tr w:rsidR="00BF5C70" w:rsidRPr="00EF50AA" w14:paraId="20D0E6B7" w14:textId="77777777" w:rsidTr="00B6584C">
        <w:tc>
          <w:tcPr>
            <w:tcW w:w="3756" w:type="dxa"/>
            <w:tcBorders>
              <w:top w:val="single" w:sz="8" w:space="0" w:color="002060"/>
              <w:left w:val="single" w:sz="8" w:space="0" w:color="002060"/>
              <w:bottom w:val="single" w:sz="8" w:space="0" w:color="002060"/>
              <w:right w:val="single" w:sz="8" w:space="0" w:color="002060"/>
            </w:tcBorders>
            <w:shd w:val="clear" w:color="auto" w:fill="002060"/>
          </w:tcPr>
          <w:p w14:paraId="7E53F393" w14:textId="77777777" w:rsidR="00BF5C70" w:rsidRPr="00EF50AA" w:rsidRDefault="00BF5C70" w:rsidP="00CB407D">
            <w:pPr>
              <w:pStyle w:val="Corpodetexto"/>
              <w:tabs>
                <w:tab w:val="left" w:pos="6235"/>
              </w:tabs>
              <w:spacing w:before="60" w:after="60"/>
              <w:ind w:left="29"/>
              <w:rPr>
                <w:rFonts w:ascii="Barlow" w:hAnsi="Barlow"/>
                <w:color w:val="001F5F"/>
                <w:sz w:val="18"/>
                <w:szCs w:val="18"/>
              </w:rPr>
            </w:pPr>
            <w:r w:rsidRPr="00EF50AA">
              <w:rPr>
                <w:rFonts w:ascii="Barlow" w:hAnsi="Barlow"/>
                <w:b/>
                <w:color w:val="FFFFFF" w:themeColor="background1"/>
                <w:sz w:val="18"/>
                <w:szCs w:val="18"/>
              </w:rPr>
              <w:t>Igualdade de oportunidades e de género</w:t>
            </w:r>
          </w:p>
        </w:tc>
        <w:tc>
          <w:tcPr>
            <w:tcW w:w="5316" w:type="dxa"/>
            <w:tcBorders>
              <w:top w:val="single" w:sz="8" w:space="0" w:color="002060"/>
              <w:left w:val="single" w:sz="8" w:space="0" w:color="002060"/>
              <w:bottom w:val="single" w:sz="8" w:space="0" w:color="002060"/>
              <w:right w:val="single" w:sz="8" w:space="0" w:color="002060"/>
            </w:tcBorders>
            <w:shd w:val="clear" w:color="auto" w:fill="002060"/>
          </w:tcPr>
          <w:p w14:paraId="75B44BE7" w14:textId="77777777" w:rsidR="00BF5C70" w:rsidRPr="00EF50AA" w:rsidRDefault="00BF5C70" w:rsidP="00CB407D">
            <w:pPr>
              <w:pStyle w:val="Corpodetexto"/>
              <w:tabs>
                <w:tab w:val="left" w:pos="6235"/>
              </w:tabs>
              <w:spacing w:before="60" w:after="60"/>
              <w:ind w:left="29"/>
              <w:rPr>
                <w:rFonts w:ascii="Barlow" w:hAnsi="Barlow"/>
                <w:color w:val="001F5F"/>
                <w:sz w:val="18"/>
                <w:szCs w:val="18"/>
              </w:rPr>
            </w:pPr>
          </w:p>
        </w:tc>
      </w:tr>
      <w:tr w:rsidR="00BF5C70" w:rsidRPr="00EF50AA" w14:paraId="056ADF18"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092FAF75" w14:textId="77777777" w:rsidR="00BF5C70" w:rsidRPr="00EF50AA" w:rsidRDefault="00BF5C70"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9. Existência de instrumentos que assegurem a igualdade de oportunidades e de género, em particular, no acesso ao ensino, à formação e ao mercado de trabalho</w:t>
            </w:r>
          </w:p>
        </w:tc>
      </w:tr>
    </w:tbl>
    <w:p w14:paraId="6FFD490C" w14:textId="77777777" w:rsidR="00BF5C70" w:rsidRPr="00EF50AA" w:rsidRDefault="00BF5C70" w:rsidP="00CB407D">
      <w:pPr>
        <w:pStyle w:val="Corpodetexto"/>
        <w:ind w:left="567"/>
        <w:rPr>
          <w:rFonts w:ascii="Barlow" w:hAnsi="Barlow"/>
          <w:bCs/>
          <w:color w:val="002060"/>
          <w:sz w:val="18"/>
          <w:szCs w:val="18"/>
        </w:rPr>
      </w:pPr>
    </w:p>
    <w:p w14:paraId="62E84D70" w14:textId="77777777" w:rsidR="00BF5C70" w:rsidRPr="00EF50AA" w:rsidRDefault="00BF5C70" w:rsidP="00CB407D">
      <w:pPr>
        <w:spacing w:before="120"/>
        <w:ind w:left="426"/>
        <w:jc w:val="both"/>
        <w:rPr>
          <w:rFonts w:ascii="Barlow" w:hAnsi="Barlow"/>
          <w:color w:val="17365D"/>
          <w:sz w:val="18"/>
          <w:szCs w:val="18"/>
        </w:rPr>
      </w:pPr>
      <w:r w:rsidRPr="00EF50AA">
        <w:rPr>
          <w:rFonts w:ascii="Barlow" w:hAnsi="Barlow"/>
          <w:color w:val="17365D"/>
          <w:sz w:val="18"/>
          <w:szCs w:val="18"/>
        </w:rPr>
        <w:t>Neste caso e nos termos dos respetivos avisos abertos ao abrigo deste mecanismo, o mérito da operação é determinado pela soma ponderada das pontuações parcelares de cada um dos critérios de seleção, sendo estes classificados numa escala de base percentual de 0 a 100, traduzível numa escala qualitativa que sintetiza o mérito da operação nas suas diferentes componentes, a saber:</w:t>
      </w:r>
    </w:p>
    <w:p w14:paraId="04EFBA1A" w14:textId="77777777" w:rsidR="00BF5C70" w:rsidRPr="00EF50AA" w:rsidRDefault="00BF5C70"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Inexistente ou negativo (&lt;50%); </w:t>
      </w:r>
    </w:p>
    <w:p w14:paraId="7BC326F2" w14:textId="77777777" w:rsidR="00BF5C70" w:rsidRPr="00EF50AA" w:rsidRDefault="00BF5C70"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Médio (&gt;= 50% a &lt;70%); </w:t>
      </w:r>
    </w:p>
    <w:p w14:paraId="08BA1844" w14:textId="77777777" w:rsidR="00BF5C70" w:rsidRPr="00EF50AA" w:rsidRDefault="00BF5C70"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Bom (&gt;= 70% a &lt;90%); </w:t>
      </w:r>
    </w:p>
    <w:p w14:paraId="6641900A" w14:textId="77777777" w:rsidR="00BF5C70" w:rsidRPr="00EF50AA" w:rsidRDefault="00BF5C70"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Elevado (&gt;= 90%).</w:t>
      </w:r>
    </w:p>
    <w:p w14:paraId="7C3FB755" w14:textId="77777777" w:rsidR="00BF5C70" w:rsidRPr="00EF50AA" w:rsidRDefault="00BF5C70" w:rsidP="00CB407D">
      <w:pPr>
        <w:pStyle w:val="Corpodetexto"/>
        <w:ind w:left="426"/>
        <w:jc w:val="both"/>
        <w:rPr>
          <w:rFonts w:ascii="Barlow" w:hAnsi="Barlow"/>
          <w:b/>
          <w:sz w:val="18"/>
          <w:szCs w:val="18"/>
        </w:rPr>
      </w:pPr>
      <w:r w:rsidRPr="00EF50AA">
        <w:rPr>
          <w:rFonts w:ascii="Barlow" w:hAnsi="Barlow"/>
          <w:color w:val="17365D"/>
          <w:sz w:val="18"/>
          <w:szCs w:val="18"/>
        </w:rPr>
        <w:t>Os critérios de seleção relativos à eficácia e impacto em resultados e à eficiência, qualidade e inovação devem representar mais de 50% da ponderação total, reforçando assim o foco em resultados e na qualidade/inovação. Neste âmbito, é ainda estabelecido que os projetos que reúnam a classificação final inferior a 50% não serão objeto de financiamento, bem como os projetos acima desse valor para os quais não haja dotação orçamental.</w:t>
      </w:r>
    </w:p>
    <w:p w14:paraId="336920B4" w14:textId="77777777" w:rsidR="00BF5C70" w:rsidRPr="00EF50AA" w:rsidRDefault="00BF5C70" w:rsidP="00CB407D">
      <w:pPr>
        <w:pStyle w:val="Corpodetexto"/>
        <w:rPr>
          <w:rFonts w:ascii="Barlow" w:hAnsi="Barlow"/>
          <w:b/>
          <w:sz w:val="18"/>
          <w:szCs w:val="18"/>
        </w:rPr>
      </w:pPr>
    </w:p>
    <w:p w14:paraId="085ADA25" w14:textId="77777777" w:rsidR="00BF3DE2" w:rsidRPr="00EF50AA" w:rsidRDefault="00BF3DE2" w:rsidP="00CB407D">
      <w:pPr>
        <w:pStyle w:val="Corpodetexto"/>
        <w:rPr>
          <w:rFonts w:ascii="Barlow" w:hAnsi="Barlow"/>
          <w:b/>
          <w:sz w:val="18"/>
          <w:szCs w:val="18"/>
        </w:rPr>
      </w:pPr>
    </w:p>
    <w:p w14:paraId="5025CEB9" w14:textId="77777777" w:rsidR="00BF5C70" w:rsidRPr="00EF50AA" w:rsidRDefault="00BF5C70" w:rsidP="00CB407D">
      <w:pPr>
        <w:pStyle w:val="Corpodetexto"/>
        <w:rPr>
          <w:rFonts w:ascii="Barlow" w:hAnsi="Barlow"/>
          <w:b/>
          <w:sz w:val="18"/>
          <w:szCs w:val="18"/>
        </w:rPr>
      </w:pPr>
    </w:p>
    <w:p w14:paraId="07A7BFEE" w14:textId="77777777" w:rsidR="00BF5C70" w:rsidRPr="00EF50AA" w:rsidRDefault="00BF5C70" w:rsidP="00CB407D">
      <w:pPr>
        <w:pStyle w:val="Corpodetexto"/>
        <w:rPr>
          <w:rFonts w:ascii="Barlow" w:hAnsi="Barlow"/>
          <w:b/>
          <w:sz w:val="18"/>
          <w:szCs w:val="18"/>
        </w:rPr>
      </w:pPr>
    </w:p>
    <w:p w14:paraId="07A42DB4" w14:textId="77777777" w:rsidR="00BF5C70" w:rsidRPr="00EF50AA" w:rsidRDefault="00BF5C70" w:rsidP="00CB407D">
      <w:pPr>
        <w:pStyle w:val="Corpodetexto"/>
        <w:rPr>
          <w:rFonts w:ascii="Barlow" w:hAnsi="Barlow"/>
          <w:b/>
          <w:sz w:val="18"/>
          <w:szCs w:val="18"/>
        </w:rPr>
      </w:pPr>
    </w:p>
    <w:p w14:paraId="26B84ADF" w14:textId="77777777" w:rsidR="00BF5C70" w:rsidRPr="00EF50AA" w:rsidRDefault="00BF5C70" w:rsidP="00CB407D">
      <w:pPr>
        <w:pStyle w:val="Corpodetexto"/>
        <w:rPr>
          <w:rFonts w:ascii="Barlow" w:hAnsi="Barlow"/>
          <w:b/>
          <w:sz w:val="18"/>
          <w:szCs w:val="18"/>
        </w:rPr>
      </w:pPr>
    </w:p>
    <w:p w14:paraId="70B89D1B" w14:textId="287BA2E8" w:rsidR="00F41DE0" w:rsidRDefault="00F41DE0">
      <w:pPr>
        <w:rPr>
          <w:rFonts w:ascii="Barlow" w:hAnsi="Barlow"/>
          <w:b/>
          <w:sz w:val="18"/>
          <w:szCs w:val="18"/>
        </w:rPr>
      </w:pPr>
      <w:r>
        <w:rPr>
          <w:rFonts w:ascii="Barlow" w:hAnsi="Barlow"/>
          <w:b/>
          <w:sz w:val="18"/>
          <w:szCs w:val="18"/>
        </w:rPr>
        <w:br w:type="page"/>
      </w:r>
    </w:p>
    <w:p w14:paraId="2A256E3B" w14:textId="77777777" w:rsidR="00BF3DE2" w:rsidRPr="00EF50AA" w:rsidRDefault="00BF3DE2" w:rsidP="00CB407D">
      <w:pPr>
        <w:pStyle w:val="Corpodetexto"/>
        <w:rPr>
          <w:rFonts w:ascii="Barlow" w:hAnsi="Barlow"/>
          <w:b/>
          <w:sz w:val="18"/>
          <w:szCs w:val="18"/>
        </w:rPr>
      </w:pPr>
    </w:p>
    <w:tbl>
      <w:tblPr>
        <w:tblStyle w:val="TableNormal1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3797"/>
      </w:tblGrid>
      <w:tr w:rsidR="00AD641D" w:rsidRPr="00EF50AA" w14:paraId="39B3AE35" w14:textId="77777777" w:rsidTr="00F41DE0">
        <w:trPr>
          <w:trHeight w:val="244"/>
        </w:trPr>
        <w:tc>
          <w:tcPr>
            <w:tcW w:w="5113"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2539F33" w14:textId="77777777" w:rsidR="00AD641D" w:rsidRPr="00EF50AA" w:rsidRDefault="00AD641D" w:rsidP="00CB407D">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379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D0F2964" w14:textId="77777777" w:rsidR="00AD641D" w:rsidRPr="00EF50AA" w:rsidRDefault="00AD641D" w:rsidP="00CB407D">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AD641D" w:rsidRPr="00EF50AA" w14:paraId="7B529925" w14:textId="77777777" w:rsidTr="00F41DE0">
        <w:trPr>
          <w:trHeight w:val="2603"/>
        </w:trPr>
        <w:tc>
          <w:tcPr>
            <w:tcW w:w="5113" w:type="dxa"/>
            <w:tcBorders>
              <w:top w:val="single" w:sz="8" w:space="0" w:color="002060"/>
              <w:left w:val="single" w:sz="8" w:space="0" w:color="002060"/>
              <w:bottom w:val="single" w:sz="8" w:space="0" w:color="002060"/>
              <w:right w:val="single" w:sz="8" w:space="0" w:color="002060"/>
            </w:tcBorders>
          </w:tcPr>
          <w:p w14:paraId="3D2EE8AB" w14:textId="77777777" w:rsidR="00AD641D" w:rsidRPr="00EF50AA" w:rsidRDefault="00AD641D" w:rsidP="00CB407D">
            <w:pPr>
              <w:jc w:val="both"/>
              <w:rPr>
                <w:rFonts w:ascii="Barlow" w:hAnsi="Barlow"/>
                <w:b/>
                <w:color w:val="002060"/>
                <w:sz w:val="18"/>
                <w:szCs w:val="18"/>
              </w:rPr>
            </w:pPr>
            <w:r w:rsidRPr="00EF50AA">
              <w:rPr>
                <w:rFonts w:ascii="Barlow" w:hAnsi="Barlow"/>
                <w:b/>
                <w:color w:val="002060"/>
                <w:sz w:val="18"/>
                <w:szCs w:val="18"/>
              </w:rPr>
              <w:t>Sistema de antecipação e adequação de competências para o emprego</w:t>
            </w:r>
          </w:p>
          <w:p w14:paraId="70943452" w14:textId="77777777" w:rsidR="00194FDB" w:rsidRPr="00EF50AA" w:rsidRDefault="00194FDB" w:rsidP="00CB407D">
            <w:pPr>
              <w:jc w:val="both"/>
              <w:rPr>
                <w:rFonts w:ascii="Barlow" w:hAnsi="Barlow"/>
                <w:color w:val="002060"/>
                <w:sz w:val="18"/>
                <w:szCs w:val="18"/>
              </w:rPr>
            </w:pPr>
          </w:p>
          <w:p w14:paraId="4BA0B18D" w14:textId="77777777" w:rsidR="00AD641D" w:rsidRPr="00EF50AA" w:rsidRDefault="00AD641D" w:rsidP="00CB407D">
            <w:pPr>
              <w:widowControl/>
              <w:adjustRightInd w:val="0"/>
              <w:jc w:val="both"/>
              <w:rPr>
                <w:rFonts w:ascii="Barlow" w:hAnsi="Barlow"/>
                <w:color w:val="002060"/>
                <w:sz w:val="18"/>
                <w:szCs w:val="18"/>
              </w:rPr>
            </w:pPr>
            <w:r w:rsidRPr="00EF50AA">
              <w:rPr>
                <w:rFonts w:ascii="Barlow" w:hAnsi="Barlow"/>
                <w:color w:val="002060"/>
                <w:sz w:val="18"/>
                <w:szCs w:val="18"/>
              </w:rPr>
              <w:t>Desenvolvimento de instrumentos de suporte à atuação do Serviços Públicos de Emprego para uma lógica assente nas competências, nomeadamente mediante a incorporação da classificação ESCO – European Skills, Competences, Qualifications and Occupations nas metodologias de ajustamento entre oferta e procura emprego, passando a valorizar-se simultaneamente a dimensão de competências (procuradas e oferecidas), a par das qualificações e profissões, nesse processo de ajustamento.</w:t>
            </w:r>
          </w:p>
          <w:p w14:paraId="6EC8485C" w14:textId="77777777" w:rsidR="00AD641D" w:rsidRPr="00EF50AA" w:rsidRDefault="00AD641D" w:rsidP="00CB407D">
            <w:pPr>
              <w:jc w:val="both"/>
              <w:rPr>
                <w:rFonts w:ascii="Barlow" w:hAnsi="Barlow"/>
                <w:color w:val="002060"/>
                <w:sz w:val="18"/>
                <w:szCs w:val="18"/>
              </w:rPr>
            </w:pPr>
          </w:p>
        </w:tc>
        <w:tc>
          <w:tcPr>
            <w:tcW w:w="3797" w:type="dxa"/>
            <w:tcBorders>
              <w:top w:val="single" w:sz="8" w:space="0" w:color="002060"/>
              <w:left w:val="single" w:sz="8" w:space="0" w:color="002060"/>
              <w:bottom w:val="single" w:sz="8" w:space="0" w:color="002060"/>
              <w:right w:val="single" w:sz="8" w:space="0" w:color="002060"/>
            </w:tcBorders>
          </w:tcPr>
          <w:p w14:paraId="148CDEF8" w14:textId="0499709F" w:rsidR="00837177" w:rsidRPr="00EF50AA" w:rsidRDefault="00723FD7" w:rsidP="00CB407D">
            <w:pPr>
              <w:pStyle w:val="TableParagraph"/>
              <w:spacing w:before="120" w:after="120"/>
              <w:jc w:val="both"/>
              <w:rPr>
                <w:rFonts w:ascii="Barlow" w:hAnsi="Barlow"/>
                <w:sz w:val="18"/>
                <w:szCs w:val="18"/>
              </w:rPr>
            </w:pPr>
            <w:r w:rsidRPr="00EF50AA">
              <w:rPr>
                <w:rFonts w:ascii="Barlow" w:hAnsi="Barlow"/>
                <w:color w:val="002060"/>
                <w:sz w:val="18"/>
                <w:szCs w:val="18"/>
              </w:rPr>
              <w:t>Podem aceder aos apoios a conceder no âmbito da presente Tipologia de operação</w:t>
            </w:r>
            <w:r w:rsidR="00A46223" w:rsidRPr="00EF50AA">
              <w:rPr>
                <w:rFonts w:ascii="Barlow" w:hAnsi="Barlow"/>
                <w:color w:val="002060"/>
                <w:sz w:val="18"/>
                <w:szCs w:val="18"/>
              </w:rPr>
              <w:t xml:space="preserve"> o</w:t>
            </w:r>
            <w:r w:rsidRPr="00EF50AA">
              <w:rPr>
                <w:rFonts w:ascii="Barlow" w:hAnsi="Barlow"/>
                <w:color w:val="002060"/>
                <w:sz w:val="18"/>
                <w:szCs w:val="18"/>
              </w:rPr>
              <w:t xml:space="preserve"> </w:t>
            </w:r>
            <w:r w:rsidR="006B6E17" w:rsidRPr="00EF50AA">
              <w:rPr>
                <w:rFonts w:ascii="Barlow" w:hAnsi="Barlow"/>
                <w:color w:val="002060"/>
                <w:sz w:val="18"/>
                <w:szCs w:val="18"/>
              </w:rPr>
              <w:t>Instituto do Emprego e Formação Profissional (IEFP), I.P., enquanto organismo respo</w:t>
            </w:r>
            <w:r w:rsidR="009574AF" w:rsidRPr="00EF50AA">
              <w:rPr>
                <w:rFonts w:ascii="Barlow" w:hAnsi="Barlow"/>
                <w:color w:val="002060"/>
                <w:sz w:val="18"/>
                <w:szCs w:val="18"/>
              </w:rPr>
              <w:t xml:space="preserve">nsável pelo serviço público de emprego em Portugal Continental e </w:t>
            </w:r>
            <w:r w:rsidR="00A46223" w:rsidRPr="00EF50AA">
              <w:rPr>
                <w:rFonts w:ascii="Barlow" w:hAnsi="Barlow"/>
                <w:color w:val="002060"/>
                <w:sz w:val="18"/>
                <w:szCs w:val="18"/>
              </w:rPr>
              <w:t xml:space="preserve">a </w:t>
            </w:r>
            <w:r w:rsidR="009574AF" w:rsidRPr="00EF50AA">
              <w:rPr>
                <w:rFonts w:ascii="Barlow" w:hAnsi="Barlow"/>
                <w:color w:val="002060"/>
                <w:sz w:val="18"/>
                <w:szCs w:val="18"/>
              </w:rPr>
              <w:t>Agência Nacional para a Qualificação</w:t>
            </w:r>
            <w:r w:rsidR="0045115A" w:rsidRPr="00EF50AA">
              <w:rPr>
                <w:rFonts w:ascii="Barlow" w:hAnsi="Barlow"/>
                <w:color w:val="002060"/>
                <w:sz w:val="18"/>
                <w:szCs w:val="18"/>
              </w:rPr>
              <w:t xml:space="preserve"> e Ensino Profissional (ANQEP), I.P., enquanto entidade responsável pela coordenação nacional do sistema de </w:t>
            </w:r>
            <w:r w:rsidR="00B4577B" w:rsidRPr="00EF50AA">
              <w:rPr>
                <w:rFonts w:ascii="Barlow" w:hAnsi="Barlow"/>
                <w:color w:val="002060"/>
                <w:sz w:val="18"/>
                <w:szCs w:val="18"/>
              </w:rPr>
              <w:t>a</w:t>
            </w:r>
            <w:r w:rsidR="0045115A" w:rsidRPr="00EF50AA">
              <w:rPr>
                <w:rFonts w:ascii="Barlow" w:hAnsi="Barlow"/>
                <w:color w:val="002060"/>
                <w:sz w:val="18"/>
                <w:szCs w:val="18"/>
              </w:rPr>
              <w:t xml:space="preserve">ntecipação </w:t>
            </w:r>
            <w:r w:rsidR="00F74805" w:rsidRPr="00EF50AA">
              <w:rPr>
                <w:rFonts w:ascii="Barlow" w:hAnsi="Barlow"/>
                <w:color w:val="002060"/>
                <w:sz w:val="18"/>
                <w:szCs w:val="18"/>
              </w:rPr>
              <w:t>de necessidades de</w:t>
            </w:r>
            <w:r w:rsidR="0045115A" w:rsidRPr="00EF50AA">
              <w:rPr>
                <w:rFonts w:ascii="Barlow" w:hAnsi="Barlow"/>
                <w:color w:val="002060"/>
                <w:sz w:val="18"/>
                <w:szCs w:val="18"/>
              </w:rPr>
              <w:t xml:space="preserve"> qualificaç</w:t>
            </w:r>
            <w:r w:rsidR="009A57AE" w:rsidRPr="00EF50AA">
              <w:rPr>
                <w:rFonts w:ascii="Barlow" w:hAnsi="Barlow"/>
                <w:color w:val="002060"/>
                <w:sz w:val="18"/>
                <w:szCs w:val="18"/>
              </w:rPr>
              <w:t>ão</w:t>
            </w:r>
          </w:p>
        </w:tc>
      </w:tr>
    </w:tbl>
    <w:p w14:paraId="2ACA2477" w14:textId="77777777" w:rsidR="00AD641D" w:rsidRPr="00EF50AA" w:rsidRDefault="00AD641D" w:rsidP="00CB407D">
      <w:pPr>
        <w:pStyle w:val="Corpodetexto"/>
        <w:spacing w:before="1"/>
        <w:rPr>
          <w:rFonts w:ascii="Barlow" w:hAnsi="Barlow"/>
          <w:sz w:val="18"/>
          <w:szCs w:val="18"/>
        </w:rPr>
      </w:pPr>
    </w:p>
    <w:p w14:paraId="2C04651F" w14:textId="77777777" w:rsidR="00605794" w:rsidRPr="00EF50AA" w:rsidRDefault="00605794" w:rsidP="00CB407D">
      <w:pPr>
        <w:pStyle w:val="Corpodetexto"/>
        <w:spacing w:before="1"/>
        <w:rPr>
          <w:rFonts w:ascii="Barlow" w:hAnsi="Barlow"/>
          <w:sz w:val="18"/>
          <w:szCs w:val="18"/>
        </w:rPr>
      </w:pPr>
    </w:p>
    <w:tbl>
      <w:tblPr>
        <w:tblStyle w:val="TabelacomGrelha"/>
        <w:tblW w:w="8930" w:type="dxa"/>
        <w:tblInd w:w="127" w:type="dxa"/>
        <w:tblLook w:val="04A0" w:firstRow="1" w:lastRow="0" w:firstColumn="1" w:lastColumn="0" w:noHBand="0" w:noVBand="1"/>
      </w:tblPr>
      <w:tblGrid>
        <w:gridCol w:w="7371"/>
        <w:gridCol w:w="1559"/>
      </w:tblGrid>
      <w:tr w:rsidR="00AD641D" w:rsidRPr="00EF50AA" w14:paraId="3E6094F2" w14:textId="77777777" w:rsidTr="00F41DE0">
        <w:tc>
          <w:tcPr>
            <w:tcW w:w="73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7E5C52B" w14:textId="77777777" w:rsidR="00AD641D" w:rsidRPr="00EF50AA" w:rsidRDefault="00AD641D"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59"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4C9D797" w14:textId="77777777" w:rsidR="00AD641D" w:rsidRPr="00EF50AA" w:rsidRDefault="00AD641D"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D641D" w:rsidRPr="00EF50AA" w14:paraId="1BBE160D" w14:textId="77777777" w:rsidTr="00F41DE0">
        <w:tc>
          <w:tcPr>
            <w:tcW w:w="7371"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A3EE0A2" w14:textId="77777777" w:rsidR="00AD641D" w:rsidRPr="00EF50AA" w:rsidRDefault="00AD641D"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59"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793C5CB9" w14:textId="77777777" w:rsidR="00AD641D" w:rsidRPr="00EF50AA" w:rsidRDefault="00AD641D" w:rsidP="00CB407D">
            <w:pPr>
              <w:pStyle w:val="Corpodetexto"/>
              <w:spacing w:before="60" w:after="60"/>
              <w:jc w:val="center"/>
              <w:rPr>
                <w:rFonts w:ascii="Barlow" w:hAnsi="Barlow"/>
                <w:b/>
                <w:color w:val="FFFFFF" w:themeColor="background1"/>
                <w:sz w:val="18"/>
                <w:szCs w:val="18"/>
              </w:rPr>
            </w:pPr>
          </w:p>
        </w:tc>
      </w:tr>
      <w:tr w:rsidR="00AD641D" w:rsidRPr="00EF50AA" w14:paraId="681998DD" w14:textId="77777777" w:rsidTr="00F41DE0">
        <w:trPr>
          <w:trHeight w:val="60"/>
        </w:trPr>
        <w:tc>
          <w:tcPr>
            <w:tcW w:w="7371" w:type="dxa"/>
            <w:tcBorders>
              <w:top w:val="single" w:sz="8" w:space="0" w:color="002060"/>
              <w:left w:val="single" w:sz="8" w:space="0" w:color="002060"/>
              <w:right w:val="single" w:sz="8" w:space="0" w:color="002060"/>
            </w:tcBorders>
          </w:tcPr>
          <w:p w14:paraId="6660B97A" w14:textId="77777777" w:rsidR="00AD641D" w:rsidRPr="00EF50AA" w:rsidRDefault="00AD641D" w:rsidP="00CB407D">
            <w:pPr>
              <w:pStyle w:val="PargrafodaLista"/>
              <w:numPr>
                <w:ilvl w:val="1"/>
                <w:numId w:val="41"/>
              </w:numPr>
              <w:tabs>
                <w:tab w:val="left" w:pos="0"/>
                <w:tab w:val="left" w:pos="31"/>
                <w:tab w:val="left" w:pos="314"/>
              </w:tabs>
              <w:spacing w:before="60" w:after="60"/>
              <w:ind w:left="0" w:firstLine="0"/>
              <w:jc w:val="both"/>
              <w:rPr>
                <w:rFonts w:ascii="Barlow" w:hAnsi="Barlow"/>
                <w:color w:val="001F5F"/>
                <w:sz w:val="18"/>
                <w:szCs w:val="18"/>
              </w:rPr>
            </w:pPr>
            <w:r w:rsidRPr="00EF50AA">
              <w:rPr>
                <w:rFonts w:ascii="Barlow" w:hAnsi="Barlow"/>
                <w:color w:val="001F5F"/>
                <w:sz w:val="18"/>
                <w:szCs w:val="18"/>
              </w:rPr>
              <w:t>Adequação da operação aos objetivos e medidas de política pública e alinhamento com as áreas de intervenção prioritárias designadamente com a Estratégia de Especialização Inteligente e com a incorporação da classificação ESCO</w:t>
            </w:r>
          </w:p>
        </w:tc>
        <w:tc>
          <w:tcPr>
            <w:tcW w:w="1559" w:type="dxa"/>
            <w:tcBorders>
              <w:top w:val="single" w:sz="8" w:space="0" w:color="002060"/>
              <w:left w:val="single" w:sz="8" w:space="0" w:color="002060"/>
              <w:bottom w:val="single" w:sz="8" w:space="0" w:color="002060"/>
              <w:right w:val="single" w:sz="8" w:space="0" w:color="002060"/>
            </w:tcBorders>
            <w:vAlign w:val="center"/>
          </w:tcPr>
          <w:p w14:paraId="27B86579" w14:textId="77777777" w:rsidR="00AD641D" w:rsidRPr="00EF50AA" w:rsidRDefault="00AD641D"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AD641D" w:rsidRPr="00EF50AA" w14:paraId="5999CE21" w14:textId="77777777" w:rsidTr="00F41DE0">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90A422F" w14:textId="77777777"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AD641D" w:rsidRPr="00EF50AA" w14:paraId="1C6D38D4" w14:textId="77777777" w:rsidTr="00F41DE0">
        <w:trPr>
          <w:trHeight w:val="192"/>
        </w:trPr>
        <w:tc>
          <w:tcPr>
            <w:tcW w:w="7371" w:type="dxa"/>
            <w:tcBorders>
              <w:top w:val="single" w:sz="8" w:space="0" w:color="002060"/>
              <w:left w:val="single" w:sz="8" w:space="0" w:color="002060"/>
              <w:right w:val="single" w:sz="8" w:space="0" w:color="002060"/>
            </w:tcBorders>
          </w:tcPr>
          <w:p w14:paraId="7C85A5A5" w14:textId="77777777" w:rsidR="00AD641D" w:rsidRPr="00EF50AA" w:rsidRDefault="00AD641D" w:rsidP="00CB407D">
            <w:pPr>
              <w:rPr>
                <w:rFonts w:ascii="Barlow" w:hAnsi="Barlow"/>
                <w:color w:val="001F5F"/>
                <w:sz w:val="18"/>
                <w:szCs w:val="18"/>
              </w:rPr>
            </w:pPr>
            <w:r w:rsidRPr="00EF50AA">
              <w:rPr>
                <w:rFonts w:ascii="Barlow" w:hAnsi="Barlow"/>
                <w:color w:val="001F5F"/>
                <w:sz w:val="18"/>
                <w:szCs w:val="18"/>
              </w:rPr>
              <w:t>2.1. Contributo da operação para o ajustamento entre oferta e procura de emprego na dimensão competência articulada com a qualificação/profissão</w:t>
            </w:r>
          </w:p>
        </w:tc>
        <w:tc>
          <w:tcPr>
            <w:tcW w:w="1559" w:type="dxa"/>
            <w:tcBorders>
              <w:top w:val="single" w:sz="8" w:space="0" w:color="002060"/>
              <w:left w:val="single" w:sz="8" w:space="0" w:color="002060"/>
              <w:bottom w:val="single" w:sz="8" w:space="0" w:color="002060"/>
              <w:right w:val="single" w:sz="8" w:space="0" w:color="002060"/>
            </w:tcBorders>
            <w:vAlign w:val="center"/>
          </w:tcPr>
          <w:p w14:paraId="2E30AD18" w14:textId="77777777" w:rsidR="00AD641D" w:rsidRPr="00EF50AA" w:rsidRDefault="00AD641D"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-30%</w:t>
            </w:r>
          </w:p>
        </w:tc>
      </w:tr>
      <w:tr w:rsidR="00AD641D" w:rsidRPr="00EF50AA" w14:paraId="09AE1AB5" w14:textId="77777777" w:rsidTr="00F41DE0">
        <w:trPr>
          <w:trHeight w:val="278"/>
        </w:trPr>
        <w:tc>
          <w:tcPr>
            <w:tcW w:w="7371" w:type="dxa"/>
            <w:tcBorders>
              <w:top w:val="single" w:sz="8" w:space="0" w:color="002060"/>
              <w:left w:val="single" w:sz="8" w:space="0" w:color="002060"/>
              <w:right w:val="single" w:sz="8" w:space="0" w:color="002060"/>
            </w:tcBorders>
            <w:shd w:val="clear" w:color="auto" w:fill="002060"/>
          </w:tcPr>
          <w:p w14:paraId="2529DEF4" w14:textId="77777777"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559" w:type="dxa"/>
            <w:tcBorders>
              <w:top w:val="single" w:sz="8" w:space="0" w:color="002060"/>
              <w:left w:val="single" w:sz="8" w:space="0" w:color="002060"/>
              <w:bottom w:val="single" w:sz="8" w:space="0" w:color="002060"/>
              <w:right w:val="single" w:sz="8" w:space="0" w:color="002060"/>
            </w:tcBorders>
            <w:shd w:val="clear" w:color="auto" w:fill="002060"/>
          </w:tcPr>
          <w:p w14:paraId="525B0A7C" w14:textId="77777777"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p>
        </w:tc>
      </w:tr>
      <w:tr w:rsidR="0019226F" w:rsidRPr="00EF50AA" w14:paraId="4A69A25C" w14:textId="77777777" w:rsidTr="00F41DE0">
        <w:trPr>
          <w:trHeight w:val="282"/>
        </w:trPr>
        <w:tc>
          <w:tcPr>
            <w:tcW w:w="7371" w:type="dxa"/>
            <w:tcBorders>
              <w:top w:val="single" w:sz="8" w:space="0" w:color="002060"/>
              <w:left w:val="single" w:sz="8" w:space="0" w:color="002060"/>
              <w:right w:val="single" w:sz="8" w:space="0" w:color="002060"/>
            </w:tcBorders>
          </w:tcPr>
          <w:p w14:paraId="685C95C7" w14:textId="2F00CEFF" w:rsidR="0019226F" w:rsidRPr="00EF50AA" w:rsidRDefault="0019226F" w:rsidP="00CB407D">
            <w:pPr>
              <w:rPr>
                <w:rFonts w:ascii="Barlow" w:eastAsia="Times New Roman" w:hAnsi="Barlow"/>
                <w:color w:val="000000"/>
                <w:sz w:val="18"/>
                <w:szCs w:val="18"/>
              </w:rPr>
            </w:pPr>
            <w:r w:rsidRPr="00EF50AA">
              <w:rPr>
                <w:rFonts w:ascii="Barlow" w:hAnsi="Barlow"/>
                <w:color w:val="001F5F"/>
                <w:sz w:val="18"/>
                <w:szCs w:val="18"/>
              </w:rPr>
              <w:t>3.1 Adequação dos meios físicos e tecnológicos às ações propostas</w:t>
            </w:r>
          </w:p>
        </w:tc>
        <w:tc>
          <w:tcPr>
            <w:tcW w:w="1559" w:type="dxa"/>
            <w:vMerge w:val="restart"/>
            <w:tcBorders>
              <w:top w:val="single" w:sz="8" w:space="0" w:color="002060"/>
              <w:left w:val="single" w:sz="8" w:space="0" w:color="002060"/>
              <w:right w:val="single" w:sz="8" w:space="0" w:color="002060"/>
            </w:tcBorders>
            <w:vAlign w:val="center"/>
          </w:tcPr>
          <w:p w14:paraId="42EAF299" w14:textId="77777777" w:rsidR="0019226F" w:rsidRPr="00EF50AA" w:rsidRDefault="0019226F"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19226F" w:rsidRPr="00EF50AA" w14:paraId="11F319F5" w14:textId="77777777" w:rsidTr="00F41DE0">
        <w:trPr>
          <w:trHeight w:val="318"/>
        </w:trPr>
        <w:tc>
          <w:tcPr>
            <w:tcW w:w="7371" w:type="dxa"/>
            <w:tcBorders>
              <w:top w:val="single" w:sz="8" w:space="0" w:color="002060"/>
              <w:left w:val="single" w:sz="8" w:space="0" w:color="002060"/>
              <w:right w:val="single" w:sz="8" w:space="0" w:color="002060"/>
            </w:tcBorders>
          </w:tcPr>
          <w:p w14:paraId="518687E6" w14:textId="6E07742D" w:rsidR="0019226F" w:rsidRPr="00EF50AA" w:rsidRDefault="0019226F" w:rsidP="00CB407D">
            <w:pPr>
              <w:rPr>
                <w:rFonts w:ascii="Barlow" w:hAnsi="Barlow"/>
                <w:color w:val="001F5F"/>
                <w:sz w:val="18"/>
                <w:szCs w:val="18"/>
              </w:rPr>
            </w:pPr>
            <w:r w:rsidRPr="00EF50AA">
              <w:rPr>
                <w:rFonts w:ascii="Barlow" w:hAnsi="Barlow"/>
                <w:color w:val="001F5F"/>
                <w:sz w:val="18"/>
                <w:szCs w:val="18"/>
              </w:rPr>
              <w:t>3.2. Capacidade administrativo-financeira</w:t>
            </w:r>
          </w:p>
        </w:tc>
        <w:tc>
          <w:tcPr>
            <w:tcW w:w="1559" w:type="dxa"/>
            <w:vMerge/>
            <w:tcBorders>
              <w:left w:val="single" w:sz="8" w:space="0" w:color="002060"/>
              <w:right w:val="single" w:sz="8" w:space="0" w:color="002060"/>
            </w:tcBorders>
          </w:tcPr>
          <w:p w14:paraId="311872A6" w14:textId="77777777" w:rsidR="0019226F" w:rsidRPr="00EF50AA" w:rsidRDefault="0019226F" w:rsidP="00CB407D">
            <w:pPr>
              <w:pStyle w:val="TableParagraph"/>
              <w:tabs>
                <w:tab w:val="left" w:pos="6235"/>
              </w:tabs>
              <w:spacing w:before="60" w:after="60"/>
              <w:ind w:left="0"/>
              <w:rPr>
                <w:rFonts w:ascii="Barlow" w:hAnsi="Barlow"/>
                <w:color w:val="001F5F"/>
                <w:sz w:val="18"/>
                <w:szCs w:val="18"/>
              </w:rPr>
            </w:pPr>
          </w:p>
        </w:tc>
      </w:tr>
      <w:tr w:rsidR="00AD641D" w:rsidRPr="00EF50AA" w14:paraId="0A9DFDCC" w14:textId="77777777" w:rsidTr="00F41DE0">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63782B4" w14:textId="77777777"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D641D" w:rsidRPr="00EF50AA" w14:paraId="09D20BFC" w14:textId="77777777" w:rsidTr="00F41DE0">
        <w:trPr>
          <w:trHeight w:val="529"/>
        </w:trPr>
        <w:tc>
          <w:tcPr>
            <w:tcW w:w="7371" w:type="dxa"/>
            <w:tcBorders>
              <w:top w:val="single" w:sz="8" w:space="0" w:color="002060"/>
              <w:left w:val="single" w:sz="8" w:space="0" w:color="002060"/>
              <w:right w:val="single" w:sz="8" w:space="0" w:color="002060"/>
            </w:tcBorders>
          </w:tcPr>
          <w:p w14:paraId="6A1E3CBF" w14:textId="77777777" w:rsidR="00AD641D" w:rsidRPr="00EF50AA" w:rsidRDefault="00AD641D" w:rsidP="00CB407D">
            <w:pPr>
              <w:pStyle w:val="TableParagraph"/>
              <w:tabs>
                <w:tab w:val="left" w:pos="6235"/>
              </w:tabs>
              <w:spacing w:before="60" w:after="60"/>
              <w:ind w:left="28"/>
              <w:rPr>
                <w:rFonts w:ascii="Barlow" w:hAnsi="Barlow"/>
                <w:color w:val="001F5F"/>
                <w:sz w:val="18"/>
                <w:szCs w:val="18"/>
              </w:rPr>
            </w:pPr>
            <w:r w:rsidRPr="00EF50AA">
              <w:rPr>
                <w:rFonts w:ascii="Barlow" w:hAnsi="Barlow"/>
                <w:color w:val="001F5F"/>
                <w:sz w:val="18"/>
                <w:szCs w:val="18"/>
              </w:rPr>
              <w:t>4.1. Existência de mecanismos de monitorização e avaliação da eficácia, eficiência, adequação e impacto nas intervenções</w:t>
            </w:r>
          </w:p>
        </w:tc>
        <w:tc>
          <w:tcPr>
            <w:tcW w:w="1559" w:type="dxa"/>
            <w:vMerge w:val="restart"/>
            <w:tcBorders>
              <w:top w:val="single" w:sz="8" w:space="0" w:color="002060"/>
              <w:left w:val="single" w:sz="8" w:space="0" w:color="002060"/>
              <w:bottom w:val="single" w:sz="8" w:space="0" w:color="002060"/>
              <w:right w:val="single" w:sz="8" w:space="0" w:color="002060"/>
            </w:tcBorders>
            <w:vAlign w:val="center"/>
          </w:tcPr>
          <w:p w14:paraId="250D49B9" w14:textId="77777777" w:rsidR="00AD641D" w:rsidRPr="00EF50AA" w:rsidRDefault="00AD641D"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AD641D" w:rsidRPr="00EF50AA" w14:paraId="78F6A330" w14:textId="77777777" w:rsidTr="00F41DE0">
        <w:tc>
          <w:tcPr>
            <w:tcW w:w="7371" w:type="dxa"/>
            <w:tcBorders>
              <w:top w:val="single" w:sz="8" w:space="0" w:color="002060"/>
              <w:left w:val="single" w:sz="8" w:space="0" w:color="002060"/>
              <w:bottom w:val="single" w:sz="8" w:space="0" w:color="002060"/>
              <w:right w:val="single" w:sz="8" w:space="0" w:color="002060"/>
            </w:tcBorders>
            <w:vAlign w:val="center"/>
          </w:tcPr>
          <w:p w14:paraId="5A228ADA" w14:textId="2A6BBF05" w:rsidR="001D2A4C" w:rsidRPr="00EF50AA" w:rsidRDefault="00AD641D" w:rsidP="00CB407D">
            <w:pPr>
              <w:spacing w:before="60" w:after="60"/>
              <w:rPr>
                <w:rFonts w:ascii="Barlow" w:hAnsi="Barlow"/>
                <w:color w:val="001F5F"/>
                <w:sz w:val="18"/>
                <w:szCs w:val="18"/>
              </w:rPr>
            </w:pPr>
            <w:r w:rsidRPr="00EF50AA">
              <w:rPr>
                <w:rFonts w:ascii="Barlow" w:hAnsi="Barlow"/>
                <w:color w:val="001F5F"/>
                <w:sz w:val="18"/>
                <w:szCs w:val="18"/>
              </w:rPr>
              <w:t>4.2 Abordagem integrada, complementaridade e sinergias</w:t>
            </w:r>
          </w:p>
        </w:tc>
        <w:tc>
          <w:tcPr>
            <w:tcW w:w="1559" w:type="dxa"/>
            <w:vMerge/>
            <w:tcBorders>
              <w:top w:val="single" w:sz="8" w:space="0" w:color="002060"/>
              <w:left w:val="single" w:sz="8" w:space="0" w:color="002060"/>
              <w:bottom w:val="single" w:sz="8" w:space="0" w:color="002060"/>
              <w:right w:val="single" w:sz="8" w:space="0" w:color="002060"/>
            </w:tcBorders>
            <w:vAlign w:val="center"/>
          </w:tcPr>
          <w:p w14:paraId="7A35B1E5" w14:textId="77777777" w:rsidR="00AD641D" w:rsidRPr="00EF50AA" w:rsidRDefault="00AD641D" w:rsidP="00CB407D">
            <w:pPr>
              <w:pStyle w:val="Corpodetexto"/>
              <w:spacing w:before="60" w:after="60"/>
              <w:jc w:val="center"/>
              <w:rPr>
                <w:rFonts w:ascii="Barlow" w:hAnsi="Barlow"/>
                <w:color w:val="001F5F"/>
                <w:sz w:val="18"/>
                <w:szCs w:val="18"/>
              </w:rPr>
            </w:pPr>
          </w:p>
        </w:tc>
      </w:tr>
      <w:tr w:rsidR="00AD641D" w:rsidRPr="00EF50AA" w14:paraId="6959924F" w14:textId="77777777" w:rsidTr="00F41DE0">
        <w:tc>
          <w:tcPr>
            <w:tcW w:w="7371" w:type="dxa"/>
            <w:tcBorders>
              <w:top w:val="single" w:sz="8" w:space="0" w:color="002060"/>
              <w:left w:val="single" w:sz="8" w:space="0" w:color="002060"/>
              <w:bottom w:val="single" w:sz="8" w:space="0" w:color="002060"/>
              <w:right w:val="single" w:sz="8" w:space="0" w:color="002060"/>
            </w:tcBorders>
          </w:tcPr>
          <w:p w14:paraId="28DF522A" w14:textId="77777777" w:rsidR="00AD641D" w:rsidRPr="00EF50AA" w:rsidRDefault="00AD641D"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instrumentos e medidas que acrescentem valor em termos de igualdade de oportunidades e de género</w:t>
            </w:r>
          </w:p>
        </w:tc>
        <w:tc>
          <w:tcPr>
            <w:tcW w:w="1559" w:type="dxa"/>
            <w:vMerge/>
            <w:tcBorders>
              <w:top w:val="single" w:sz="8" w:space="0" w:color="002060"/>
              <w:left w:val="single" w:sz="8" w:space="0" w:color="002060"/>
              <w:bottom w:val="single" w:sz="8" w:space="0" w:color="002060"/>
              <w:right w:val="single" w:sz="8" w:space="0" w:color="002060"/>
            </w:tcBorders>
            <w:vAlign w:val="center"/>
          </w:tcPr>
          <w:p w14:paraId="1A5FD420" w14:textId="77777777" w:rsidR="00AD641D" w:rsidRPr="00EF50AA" w:rsidRDefault="00AD641D" w:rsidP="00CB407D">
            <w:pPr>
              <w:pStyle w:val="Corpodetexto"/>
              <w:spacing w:before="60" w:after="60"/>
              <w:jc w:val="center"/>
              <w:rPr>
                <w:rFonts w:ascii="Barlow" w:hAnsi="Barlow"/>
                <w:color w:val="001F5F"/>
                <w:sz w:val="18"/>
                <w:szCs w:val="18"/>
              </w:rPr>
            </w:pPr>
          </w:p>
        </w:tc>
      </w:tr>
      <w:tr w:rsidR="00AD641D" w:rsidRPr="00EF50AA" w14:paraId="374AB445" w14:textId="77777777" w:rsidTr="00F41DE0">
        <w:tc>
          <w:tcPr>
            <w:tcW w:w="7371" w:type="dxa"/>
            <w:tcBorders>
              <w:top w:val="single" w:sz="8" w:space="0" w:color="002060"/>
              <w:left w:val="single" w:sz="8" w:space="0" w:color="002060"/>
              <w:bottom w:val="single" w:sz="8" w:space="0" w:color="002060"/>
              <w:right w:val="single" w:sz="8" w:space="0" w:color="002060"/>
            </w:tcBorders>
          </w:tcPr>
          <w:p w14:paraId="2C4ED3DE" w14:textId="77777777" w:rsidR="00AD641D" w:rsidRPr="00EF50AA" w:rsidRDefault="00AD641D"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4.4. Grau de incorporação de medidas ou instrumentos que contribuam para um maior valor acrescentado ambiental</w:t>
            </w:r>
          </w:p>
        </w:tc>
        <w:tc>
          <w:tcPr>
            <w:tcW w:w="1559" w:type="dxa"/>
            <w:vMerge/>
            <w:tcBorders>
              <w:top w:val="single" w:sz="8" w:space="0" w:color="002060"/>
              <w:left w:val="single" w:sz="8" w:space="0" w:color="002060"/>
              <w:bottom w:val="single" w:sz="8" w:space="0" w:color="002060"/>
              <w:right w:val="single" w:sz="8" w:space="0" w:color="002060"/>
            </w:tcBorders>
          </w:tcPr>
          <w:p w14:paraId="6722A617" w14:textId="77777777" w:rsidR="00AD641D" w:rsidRPr="00EF50AA" w:rsidRDefault="00AD641D" w:rsidP="00CB407D">
            <w:pPr>
              <w:pStyle w:val="Corpodetexto"/>
              <w:spacing w:before="60" w:after="60"/>
              <w:jc w:val="center"/>
              <w:rPr>
                <w:rFonts w:ascii="Barlow" w:hAnsi="Barlow"/>
                <w:color w:val="001F5F"/>
                <w:sz w:val="18"/>
                <w:szCs w:val="18"/>
              </w:rPr>
            </w:pPr>
          </w:p>
        </w:tc>
      </w:tr>
    </w:tbl>
    <w:p w14:paraId="18962EAE" w14:textId="03A3D89B" w:rsidR="001C3BC2" w:rsidRPr="00EF50AA" w:rsidRDefault="001C3BC2" w:rsidP="00CB407D">
      <w:pPr>
        <w:pStyle w:val="Corpodetexto"/>
        <w:rPr>
          <w:rFonts w:ascii="Barlow" w:hAnsi="Barlow"/>
          <w:b/>
          <w:sz w:val="18"/>
          <w:szCs w:val="18"/>
        </w:rPr>
      </w:pPr>
    </w:p>
    <w:p w14:paraId="3FB96795" w14:textId="721BEAFB" w:rsidR="00AD641D" w:rsidRPr="00EF50AA" w:rsidRDefault="00AD641D" w:rsidP="00CB407D">
      <w:pPr>
        <w:pStyle w:val="Corpodetexto"/>
        <w:rPr>
          <w:rFonts w:ascii="Barlow" w:hAnsi="Barlow"/>
          <w:b/>
          <w:sz w:val="18"/>
          <w:szCs w:val="18"/>
        </w:rPr>
      </w:pPr>
    </w:p>
    <w:p w14:paraId="34128B3B" w14:textId="638422A1" w:rsidR="00AD641D" w:rsidRPr="00EF50AA" w:rsidRDefault="00AD641D" w:rsidP="00CB407D">
      <w:pPr>
        <w:pStyle w:val="Corpodetexto"/>
        <w:rPr>
          <w:rFonts w:ascii="Barlow" w:hAnsi="Barlow"/>
          <w:b/>
          <w:sz w:val="18"/>
          <w:szCs w:val="18"/>
        </w:rPr>
      </w:pPr>
    </w:p>
    <w:p w14:paraId="5F3175E5" w14:textId="3B0CA2F3" w:rsidR="00AD641D" w:rsidRPr="00EF50AA" w:rsidRDefault="00AD641D" w:rsidP="00CB407D">
      <w:pPr>
        <w:pStyle w:val="Corpodetexto"/>
        <w:rPr>
          <w:rFonts w:ascii="Barlow" w:hAnsi="Barlow"/>
          <w:b/>
          <w:sz w:val="18"/>
          <w:szCs w:val="18"/>
        </w:rPr>
      </w:pPr>
    </w:p>
    <w:p w14:paraId="6ED40DC8" w14:textId="50ABC885" w:rsidR="00AD641D" w:rsidRPr="00EF50AA" w:rsidRDefault="00AD641D" w:rsidP="00CB407D">
      <w:pPr>
        <w:pStyle w:val="Corpodetexto"/>
        <w:rPr>
          <w:rFonts w:ascii="Barlow" w:hAnsi="Barlow"/>
          <w:b/>
          <w:sz w:val="18"/>
          <w:szCs w:val="18"/>
        </w:rPr>
      </w:pPr>
    </w:p>
    <w:p w14:paraId="6938897B" w14:textId="51B8232A" w:rsidR="00AD641D" w:rsidRPr="00EF50AA" w:rsidRDefault="00AD641D" w:rsidP="00CB407D">
      <w:pPr>
        <w:pStyle w:val="Corpodetexto"/>
        <w:rPr>
          <w:rFonts w:ascii="Barlow" w:hAnsi="Barlow"/>
          <w:b/>
          <w:sz w:val="18"/>
          <w:szCs w:val="18"/>
        </w:rPr>
      </w:pPr>
    </w:p>
    <w:p w14:paraId="2029E132" w14:textId="1E138472" w:rsidR="00AD641D" w:rsidRPr="00EF50AA" w:rsidRDefault="00AD641D" w:rsidP="00CB407D">
      <w:pPr>
        <w:pStyle w:val="Corpodetexto"/>
        <w:rPr>
          <w:rFonts w:ascii="Barlow" w:hAnsi="Barlow"/>
          <w:b/>
          <w:sz w:val="18"/>
          <w:szCs w:val="18"/>
        </w:rPr>
      </w:pPr>
    </w:p>
    <w:p w14:paraId="6DCCC31B" w14:textId="6365DDC4" w:rsidR="00663AF3" w:rsidRPr="00EF50AA" w:rsidRDefault="00663AF3" w:rsidP="00CB407D">
      <w:pPr>
        <w:pStyle w:val="Corpodetexto"/>
        <w:rPr>
          <w:rFonts w:ascii="Barlow" w:hAnsi="Barlow"/>
          <w:b/>
          <w:sz w:val="18"/>
          <w:szCs w:val="18"/>
        </w:rPr>
      </w:pPr>
    </w:p>
    <w:p w14:paraId="55F984E3" w14:textId="606BECC0" w:rsidR="00663AF3" w:rsidRPr="00EF50AA" w:rsidRDefault="00663AF3" w:rsidP="00CB407D">
      <w:pPr>
        <w:pStyle w:val="Corpodetexto"/>
        <w:rPr>
          <w:rFonts w:ascii="Barlow" w:hAnsi="Barlow"/>
          <w:b/>
          <w:sz w:val="18"/>
          <w:szCs w:val="18"/>
        </w:rPr>
      </w:pPr>
    </w:p>
    <w:p w14:paraId="27667E5C" w14:textId="220A4586" w:rsidR="00663AF3" w:rsidRPr="00EF50AA" w:rsidRDefault="00663AF3" w:rsidP="00CB407D">
      <w:pPr>
        <w:pStyle w:val="Corpodetexto"/>
        <w:rPr>
          <w:rFonts w:ascii="Barlow" w:hAnsi="Barlow"/>
          <w:b/>
          <w:sz w:val="18"/>
          <w:szCs w:val="18"/>
        </w:rPr>
      </w:pPr>
    </w:p>
    <w:p w14:paraId="7F19DEB2" w14:textId="77777777" w:rsidR="00663AF3" w:rsidRPr="00EF50AA" w:rsidRDefault="00663AF3" w:rsidP="00CB407D">
      <w:pPr>
        <w:pStyle w:val="Corpodetexto"/>
        <w:rPr>
          <w:rFonts w:ascii="Barlow" w:hAnsi="Barlow"/>
          <w:b/>
          <w:sz w:val="18"/>
          <w:szCs w:val="18"/>
        </w:rPr>
      </w:pPr>
    </w:p>
    <w:p w14:paraId="210B8875" w14:textId="77777777" w:rsidR="00AD641D" w:rsidRPr="00EF50AA" w:rsidRDefault="00AD641D" w:rsidP="00CB407D">
      <w:pPr>
        <w:pStyle w:val="Corpodetexto"/>
        <w:rPr>
          <w:rFonts w:ascii="Barlow" w:hAnsi="Barlow"/>
          <w:b/>
          <w:sz w:val="18"/>
          <w:szCs w:val="18"/>
        </w:rPr>
      </w:pPr>
    </w:p>
    <w:p w14:paraId="5489842E" w14:textId="526EBED1" w:rsidR="001C3BC2" w:rsidRPr="00EF50AA" w:rsidRDefault="001C3BC2" w:rsidP="00CB407D">
      <w:pPr>
        <w:pStyle w:val="Corpodetexto"/>
        <w:rPr>
          <w:rFonts w:ascii="Barlow" w:hAnsi="Barlow"/>
          <w:b/>
          <w:bCs/>
          <w:sz w:val="18"/>
          <w:szCs w:val="18"/>
        </w:rPr>
      </w:pPr>
    </w:p>
    <w:p w14:paraId="5541EB5A" w14:textId="57EFB2EC" w:rsidR="462E1E1D" w:rsidRPr="00EF50AA" w:rsidRDefault="462E1E1D" w:rsidP="00CB407D">
      <w:pPr>
        <w:pStyle w:val="Corpodetexto"/>
        <w:rPr>
          <w:rFonts w:ascii="Barlow" w:hAnsi="Barlow"/>
          <w:b/>
          <w:bCs/>
          <w:sz w:val="18"/>
          <w:szCs w:val="18"/>
        </w:rPr>
      </w:pPr>
    </w:p>
    <w:p w14:paraId="6C5A0744" w14:textId="4B97242F" w:rsidR="462E1E1D" w:rsidRPr="00EF50AA" w:rsidRDefault="462E1E1D" w:rsidP="00CB407D">
      <w:pPr>
        <w:pStyle w:val="Corpodetexto"/>
        <w:rPr>
          <w:rFonts w:ascii="Barlow" w:hAnsi="Barlow"/>
          <w:b/>
          <w:bCs/>
          <w:sz w:val="18"/>
          <w:szCs w:val="18"/>
        </w:rPr>
      </w:pPr>
    </w:p>
    <w:p w14:paraId="2E129DFF" w14:textId="3F0A7F67" w:rsidR="00F41DE0" w:rsidRDefault="00F41DE0">
      <w:pPr>
        <w:rPr>
          <w:rFonts w:ascii="Barlow" w:hAnsi="Barlow"/>
          <w:b/>
          <w:bCs/>
          <w:sz w:val="18"/>
          <w:szCs w:val="18"/>
        </w:rPr>
      </w:pPr>
      <w:r>
        <w:rPr>
          <w:rFonts w:ascii="Barlow" w:hAnsi="Barlow"/>
          <w:b/>
          <w:bCs/>
          <w:sz w:val="18"/>
          <w:szCs w:val="18"/>
        </w:rPr>
        <w:br w:type="page"/>
      </w:r>
    </w:p>
    <w:p w14:paraId="10C674CD" w14:textId="77777777" w:rsidR="00AD641D" w:rsidRPr="00EF50AA" w:rsidRDefault="00AD641D" w:rsidP="00CB407D">
      <w:pPr>
        <w:pStyle w:val="Corpodetexto"/>
        <w:rPr>
          <w:rFonts w:ascii="Barlow" w:hAnsi="Barlow"/>
          <w:b/>
          <w:bCs/>
          <w:sz w:val="18"/>
          <w:szCs w:val="18"/>
        </w:rPr>
      </w:pPr>
    </w:p>
    <w:p w14:paraId="57CCF8A4" w14:textId="77777777" w:rsidR="00AD641D" w:rsidRPr="00EF50AA" w:rsidRDefault="00AD641D" w:rsidP="00CB407D">
      <w:pPr>
        <w:pStyle w:val="Corpodetexto"/>
        <w:rPr>
          <w:rFonts w:ascii="Barlow" w:hAnsi="Barlow"/>
          <w:b/>
          <w:sz w:val="18"/>
          <w:szCs w:val="18"/>
        </w:rPr>
      </w:pPr>
    </w:p>
    <w:tbl>
      <w:tblPr>
        <w:tblStyle w:val="TableNormal1"/>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111"/>
      </w:tblGrid>
      <w:tr w:rsidR="00AD641D" w:rsidRPr="00EF50AA" w14:paraId="617D7A16" w14:textId="77777777" w:rsidTr="00A41605">
        <w:trPr>
          <w:trHeight w:val="244"/>
        </w:trPr>
        <w:tc>
          <w:tcPr>
            <w:tcW w:w="4790"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03C7823A" w14:textId="77777777" w:rsidR="00AD641D" w:rsidRPr="00EF50AA" w:rsidRDefault="00AD641D"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111"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7DBACB6" w14:textId="77777777" w:rsidR="00AD641D" w:rsidRPr="00EF50AA" w:rsidRDefault="00AD641D"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AD641D" w:rsidRPr="00EF50AA" w14:paraId="7EC3F1EE" w14:textId="77777777" w:rsidTr="00A41605">
        <w:trPr>
          <w:trHeight w:val="1451"/>
        </w:trPr>
        <w:tc>
          <w:tcPr>
            <w:tcW w:w="4790" w:type="dxa"/>
            <w:tcBorders>
              <w:top w:val="single" w:sz="8" w:space="0" w:color="002060"/>
              <w:left w:val="single" w:sz="8" w:space="0" w:color="002060"/>
              <w:bottom w:val="single" w:sz="8" w:space="0" w:color="002060"/>
              <w:right w:val="single" w:sz="8" w:space="0" w:color="002060"/>
            </w:tcBorders>
          </w:tcPr>
          <w:p w14:paraId="25C19222" w14:textId="77777777" w:rsidR="00AD641D" w:rsidRPr="00EF50AA" w:rsidRDefault="00AD641D" w:rsidP="00CB407D">
            <w:pPr>
              <w:pStyle w:val="TableParagraph"/>
              <w:spacing w:before="120" w:after="120"/>
              <w:ind w:left="125"/>
              <w:jc w:val="both"/>
              <w:rPr>
                <w:rFonts w:ascii="Barlow" w:hAnsi="Barlow"/>
                <w:color w:val="002060"/>
                <w:sz w:val="18"/>
                <w:szCs w:val="18"/>
              </w:rPr>
            </w:pPr>
            <w:r w:rsidRPr="00EF50AA">
              <w:rPr>
                <w:rFonts w:ascii="Barlow" w:hAnsi="Barlow"/>
                <w:b/>
                <w:color w:val="001F5F"/>
                <w:sz w:val="18"/>
                <w:szCs w:val="18"/>
              </w:rPr>
              <w:t xml:space="preserve">Formação contínua de docentes, formadores e outros agentes de educação e profissionais do sistema </w:t>
            </w:r>
          </w:p>
          <w:p w14:paraId="0E0FEAA9" w14:textId="77777777" w:rsidR="00AD641D" w:rsidRPr="00EF50AA" w:rsidRDefault="00AD641D" w:rsidP="00CB407D">
            <w:pPr>
              <w:pStyle w:val="TableParagraph"/>
              <w:spacing w:before="120" w:after="120"/>
              <w:ind w:left="125"/>
              <w:jc w:val="both"/>
              <w:rPr>
                <w:rFonts w:ascii="Barlow" w:hAnsi="Barlow"/>
                <w:sz w:val="18"/>
                <w:szCs w:val="18"/>
              </w:rPr>
            </w:pPr>
            <w:r w:rsidRPr="00EF50AA">
              <w:rPr>
                <w:rFonts w:ascii="Barlow" w:hAnsi="Barlow"/>
                <w:bCs/>
                <w:color w:val="001F5F"/>
                <w:sz w:val="18"/>
                <w:szCs w:val="18"/>
              </w:rPr>
              <w:t>Apoio à formação contínua de professores, formadores, em particular das componentes profissionalizantes/tecnológicas, tutores da formação em contexto de trabalho (FCT) e outros agentes do sistema de educação e formação.</w:t>
            </w:r>
          </w:p>
        </w:tc>
        <w:tc>
          <w:tcPr>
            <w:tcW w:w="4111" w:type="dxa"/>
            <w:tcBorders>
              <w:top w:val="single" w:sz="8" w:space="0" w:color="002060"/>
              <w:left w:val="single" w:sz="8" w:space="0" w:color="002060"/>
              <w:bottom w:val="single" w:sz="8" w:space="0" w:color="002060"/>
              <w:right w:val="single" w:sz="8" w:space="0" w:color="002060"/>
            </w:tcBorders>
          </w:tcPr>
          <w:p w14:paraId="1E597222" w14:textId="628BFC34" w:rsidR="00BA647E" w:rsidRPr="00EF50AA" w:rsidRDefault="00A46223" w:rsidP="00CB407D">
            <w:pPr>
              <w:pStyle w:val="TableParagraph"/>
              <w:spacing w:before="120" w:after="120"/>
              <w:ind w:left="125"/>
              <w:jc w:val="both"/>
              <w:rPr>
                <w:rFonts w:ascii="Barlow" w:hAnsi="Barlow"/>
                <w:bCs/>
                <w:color w:val="001F5F"/>
                <w:sz w:val="18"/>
                <w:szCs w:val="18"/>
              </w:rPr>
            </w:pPr>
            <w:r w:rsidRPr="00EF50AA">
              <w:rPr>
                <w:rFonts w:ascii="Barlow" w:hAnsi="Barlow"/>
                <w:bCs/>
                <w:color w:val="001F5F"/>
                <w:sz w:val="18"/>
                <w:szCs w:val="18"/>
              </w:rPr>
              <w:t xml:space="preserve">Podem aceder aos apoios a conceder no âmbito da presente Tipologia de operação os </w:t>
            </w:r>
            <w:r w:rsidR="00BA647E" w:rsidRPr="00EF50AA">
              <w:rPr>
                <w:rFonts w:ascii="Barlow" w:hAnsi="Barlow"/>
                <w:bCs/>
                <w:color w:val="001F5F"/>
                <w:sz w:val="18"/>
                <w:szCs w:val="18"/>
              </w:rPr>
              <w:t>Centros de formação de agrupamentos de escolas, a Direção-Geral da Educação, a Direção-Geral da Administração Escolar e o Instituto de Avaliação Educativa, I.P., bem como outras entidades habilitadas para a formação contínua de docentes, formadores e outros profissionais do sistema.</w:t>
            </w:r>
          </w:p>
          <w:p w14:paraId="13AA13BD" w14:textId="4D841128" w:rsidR="00BA647E" w:rsidRPr="00EF50AA" w:rsidRDefault="00BA647E" w:rsidP="00CB407D">
            <w:pPr>
              <w:pStyle w:val="TableParagraph"/>
              <w:spacing w:before="120" w:after="120"/>
              <w:ind w:left="125"/>
              <w:jc w:val="both"/>
              <w:rPr>
                <w:rFonts w:ascii="Barlow" w:hAnsi="Barlow"/>
                <w:sz w:val="18"/>
                <w:szCs w:val="18"/>
              </w:rPr>
            </w:pPr>
          </w:p>
        </w:tc>
      </w:tr>
    </w:tbl>
    <w:p w14:paraId="3E25211C" w14:textId="77777777" w:rsidR="00AD641D" w:rsidRPr="00EF50AA" w:rsidRDefault="00AD641D" w:rsidP="00CB407D">
      <w:pPr>
        <w:pStyle w:val="Corpodetexto"/>
        <w:spacing w:before="1"/>
        <w:rPr>
          <w:rFonts w:ascii="Barlow" w:hAnsi="Barlow"/>
          <w:sz w:val="18"/>
          <w:szCs w:val="18"/>
        </w:rPr>
      </w:pPr>
    </w:p>
    <w:p w14:paraId="2E5C1462" w14:textId="77777777" w:rsidR="00605794" w:rsidRPr="00EF50AA" w:rsidRDefault="00605794" w:rsidP="00CB407D">
      <w:pPr>
        <w:pStyle w:val="Corpodetexto"/>
        <w:spacing w:before="1"/>
        <w:rPr>
          <w:rFonts w:ascii="Barlow" w:hAnsi="Barlow"/>
          <w:sz w:val="18"/>
          <w:szCs w:val="18"/>
        </w:rPr>
      </w:pPr>
    </w:p>
    <w:tbl>
      <w:tblPr>
        <w:tblStyle w:val="TabelacomGrelha"/>
        <w:tblW w:w="8931" w:type="dxa"/>
        <w:tblInd w:w="-15" w:type="dxa"/>
        <w:tblLook w:val="04A0" w:firstRow="1" w:lastRow="0" w:firstColumn="1" w:lastColumn="0" w:noHBand="0" w:noVBand="1"/>
      </w:tblPr>
      <w:tblGrid>
        <w:gridCol w:w="7371"/>
        <w:gridCol w:w="1560"/>
      </w:tblGrid>
      <w:tr w:rsidR="00AD641D" w:rsidRPr="00EF50AA" w14:paraId="7554A8AB" w14:textId="77777777" w:rsidTr="001619BF">
        <w:tc>
          <w:tcPr>
            <w:tcW w:w="73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1740D82" w14:textId="77777777" w:rsidR="00AD641D" w:rsidRPr="00EF50AA" w:rsidRDefault="00AD641D"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6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C370200" w14:textId="77777777" w:rsidR="00AD641D" w:rsidRPr="00EF50AA" w:rsidRDefault="00AD641D"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D641D" w:rsidRPr="00EF50AA" w14:paraId="37682F2B" w14:textId="77777777" w:rsidTr="001619BF">
        <w:tc>
          <w:tcPr>
            <w:tcW w:w="7371"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4BD78CD3" w14:textId="77777777" w:rsidR="00AD641D" w:rsidRPr="00EF50AA" w:rsidRDefault="00AD641D"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60"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742594A" w14:textId="77777777" w:rsidR="00AD641D" w:rsidRPr="00EF50AA" w:rsidRDefault="00AD641D" w:rsidP="00CB407D">
            <w:pPr>
              <w:pStyle w:val="Corpodetexto"/>
              <w:spacing w:before="60" w:after="60"/>
              <w:jc w:val="center"/>
              <w:rPr>
                <w:rFonts w:ascii="Barlow" w:hAnsi="Barlow"/>
                <w:b/>
                <w:color w:val="FFFFFF" w:themeColor="background1"/>
                <w:sz w:val="18"/>
                <w:szCs w:val="18"/>
              </w:rPr>
            </w:pPr>
          </w:p>
        </w:tc>
      </w:tr>
      <w:tr w:rsidR="003203BC" w:rsidRPr="00EF50AA" w14:paraId="246FD32F" w14:textId="77777777" w:rsidTr="00D152D5">
        <w:trPr>
          <w:trHeight w:val="424"/>
        </w:trPr>
        <w:tc>
          <w:tcPr>
            <w:tcW w:w="7371" w:type="dxa"/>
            <w:tcBorders>
              <w:top w:val="single" w:sz="8" w:space="0" w:color="002060"/>
              <w:left w:val="single" w:sz="8" w:space="0" w:color="002060"/>
              <w:right w:val="single" w:sz="8" w:space="0" w:color="002060"/>
            </w:tcBorders>
          </w:tcPr>
          <w:p w14:paraId="32E662CF" w14:textId="4A05CD82" w:rsidR="003203BC" w:rsidRPr="00EF50AA" w:rsidRDefault="00D152D5" w:rsidP="00CB407D">
            <w:pPr>
              <w:tabs>
                <w:tab w:val="left" w:pos="6235"/>
              </w:tabs>
              <w:spacing w:before="60" w:after="60"/>
              <w:ind w:left="29"/>
              <w:rPr>
                <w:rFonts w:ascii="Barlow" w:hAnsi="Barlow"/>
                <w:color w:val="000000"/>
                <w:sz w:val="18"/>
                <w:szCs w:val="18"/>
                <w:highlight w:val="yellow"/>
              </w:rPr>
            </w:pPr>
            <w:r w:rsidRPr="00EF50AA">
              <w:rPr>
                <w:rFonts w:ascii="Barlow" w:hAnsi="Barlow"/>
                <w:color w:val="001F5F"/>
                <w:sz w:val="18"/>
                <w:szCs w:val="18"/>
              </w:rPr>
              <w:t xml:space="preserve">1.1 </w:t>
            </w:r>
            <w:r w:rsidR="003203BC" w:rsidRPr="00EF50AA">
              <w:rPr>
                <w:rFonts w:ascii="Barlow" w:hAnsi="Barlow"/>
                <w:color w:val="001F5F"/>
                <w:sz w:val="18"/>
                <w:szCs w:val="18"/>
              </w:rPr>
              <w:t>Adequação da operação aos objetivos e medidas de política pública na área de intervenção da iniciativa</w:t>
            </w:r>
          </w:p>
        </w:tc>
        <w:tc>
          <w:tcPr>
            <w:tcW w:w="1560" w:type="dxa"/>
            <w:tcBorders>
              <w:top w:val="single" w:sz="8" w:space="0" w:color="002060"/>
              <w:left w:val="single" w:sz="8" w:space="0" w:color="002060"/>
              <w:right w:val="single" w:sz="8" w:space="0" w:color="002060"/>
            </w:tcBorders>
            <w:vAlign w:val="center"/>
          </w:tcPr>
          <w:p w14:paraId="4B695F0A" w14:textId="77777777" w:rsidR="003203BC" w:rsidRPr="00EF50AA" w:rsidRDefault="003203B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AD641D" w:rsidRPr="00EF50AA" w14:paraId="2ED2CE63" w14:textId="77777777" w:rsidTr="001619BF">
        <w:tc>
          <w:tcPr>
            <w:tcW w:w="893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F168AAC" w14:textId="5C6D1CBF"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2. Impacto</w:t>
            </w:r>
          </w:p>
        </w:tc>
      </w:tr>
      <w:tr w:rsidR="00AD641D" w:rsidRPr="00EF50AA" w14:paraId="09834FDF" w14:textId="77777777" w:rsidTr="001619BF">
        <w:trPr>
          <w:trHeight w:val="178"/>
        </w:trPr>
        <w:tc>
          <w:tcPr>
            <w:tcW w:w="7371" w:type="dxa"/>
            <w:tcBorders>
              <w:top w:val="single" w:sz="8" w:space="0" w:color="002060"/>
              <w:left w:val="single" w:sz="8" w:space="0" w:color="002060"/>
              <w:right w:val="single" w:sz="8" w:space="0" w:color="002060"/>
            </w:tcBorders>
          </w:tcPr>
          <w:p w14:paraId="68448700" w14:textId="77777777" w:rsidR="00AD641D" w:rsidRPr="00EF50AA" w:rsidRDefault="00AD641D"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2.1. Relevância da formação proposta face às necessidades institucionais, regionais e nacionais</w:t>
            </w:r>
          </w:p>
        </w:tc>
        <w:tc>
          <w:tcPr>
            <w:tcW w:w="1560" w:type="dxa"/>
            <w:vMerge w:val="restart"/>
            <w:tcBorders>
              <w:top w:val="single" w:sz="8" w:space="0" w:color="002060"/>
              <w:left w:val="single" w:sz="8" w:space="0" w:color="002060"/>
              <w:right w:val="single" w:sz="8" w:space="0" w:color="002060"/>
            </w:tcBorders>
            <w:vAlign w:val="center"/>
          </w:tcPr>
          <w:p w14:paraId="27FBFF71" w14:textId="77777777" w:rsidR="00AD641D" w:rsidRPr="00EF50AA" w:rsidRDefault="00AD641D" w:rsidP="00CB407D">
            <w:pPr>
              <w:pStyle w:val="Corpodetexto"/>
              <w:spacing w:before="60" w:after="60"/>
              <w:jc w:val="center"/>
              <w:rPr>
                <w:rFonts w:ascii="Barlow" w:hAnsi="Barlow"/>
                <w:color w:val="001F5F"/>
                <w:sz w:val="18"/>
                <w:szCs w:val="18"/>
              </w:rPr>
            </w:pPr>
            <w:r w:rsidRPr="00EF50AA">
              <w:rPr>
                <w:rFonts w:ascii="Barlow" w:hAnsi="Barlow"/>
                <w:color w:val="002060"/>
                <w:sz w:val="18"/>
                <w:szCs w:val="18"/>
              </w:rPr>
              <w:t>15% - 30%</w:t>
            </w:r>
          </w:p>
        </w:tc>
      </w:tr>
      <w:tr w:rsidR="00AD641D" w:rsidRPr="00EF50AA" w14:paraId="7D774B37" w14:textId="77777777" w:rsidTr="001619BF">
        <w:trPr>
          <w:trHeight w:val="178"/>
        </w:trPr>
        <w:tc>
          <w:tcPr>
            <w:tcW w:w="7371" w:type="dxa"/>
            <w:tcBorders>
              <w:top w:val="single" w:sz="8" w:space="0" w:color="002060"/>
              <w:left w:val="single" w:sz="8" w:space="0" w:color="002060"/>
              <w:right w:val="single" w:sz="8" w:space="0" w:color="002060"/>
            </w:tcBorders>
          </w:tcPr>
          <w:p w14:paraId="0D9BCBDF" w14:textId="33D6F67C" w:rsidR="00AD641D" w:rsidRPr="00EF50AA" w:rsidRDefault="00AD641D"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 xml:space="preserve">2.2 - Contributo para a qualificação do sistema </w:t>
            </w:r>
            <w:r w:rsidR="001C1D29" w:rsidRPr="00EF50AA">
              <w:rPr>
                <w:rFonts w:ascii="Barlow" w:hAnsi="Barlow"/>
                <w:color w:val="001F5F"/>
                <w:sz w:val="18"/>
                <w:szCs w:val="18"/>
              </w:rPr>
              <w:t>de educação e formação</w:t>
            </w:r>
            <w:r w:rsidR="00FC51BB" w:rsidRPr="00EF50AA">
              <w:rPr>
                <w:rFonts w:ascii="Barlow" w:hAnsi="Barlow"/>
                <w:color w:val="001F5F"/>
                <w:sz w:val="18"/>
                <w:szCs w:val="18"/>
              </w:rPr>
              <w:t>, nomeadamente das componentes profissionalizantes/tecnológicas</w:t>
            </w:r>
          </w:p>
        </w:tc>
        <w:tc>
          <w:tcPr>
            <w:tcW w:w="1560" w:type="dxa"/>
            <w:vMerge/>
            <w:tcBorders>
              <w:left w:val="single" w:sz="8" w:space="0" w:color="002060"/>
              <w:bottom w:val="single" w:sz="8" w:space="0" w:color="002060"/>
              <w:right w:val="single" w:sz="8" w:space="0" w:color="002060"/>
            </w:tcBorders>
            <w:vAlign w:val="center"/>
          </w:tcPr>
          <w:p w14:paraId="2CE8E3C8" w14:textId="77777777" w:rsidR="00AD641D" w:rsidRPr="00EF50AA" w:rsidRDefault="00AD641D" w:rsidP="00CB407D">
            <w:pPr>
              <w:pStyle w:val="Corpodetexto"/>
              <w:spacing w:before="60" w:after="60"/>
              <w:jc w:val="center"/>
              <w:rPr>
                <w:rFonts w:ascii="Barlow" w:hAnsi="Barlow"/>
                <w:color w:val="002060"/>
                <w:sz w:val="18"/>
                <w:szCs w:val="18"/>
              </w:rPr>
            </w:pPr>
          </w:p>
        </w:tc>
      </w:tr>
      <w:tr w:rsidR="00AD641D" w:rsidRPr="00EF50AA" w14:paraId="22D48827" w14:textId="77777777" w:rsidTr="001619BF">
        <w:tc>
          <w:tcPr>
            <w:tcW w:w="8931" w:type="dxa"/>
            <w:gridSpan w:val="2"/>
            <w:tcBorders>
              <w:top w:val="single" w:sz="8" w:space="0" w:color="002060"/>
              <w:left w:val="single" w:sz="12" w:space="0" w:color="F2F2F2" w:themeColor="background1" w:themeShade="F2"/>
              <w:bottom w:val="single" w:sz="4" w:space="0" w:color="auto"/>
              <w:right w:val="single" w:sz="12" w:space="0" w:color="F2F2F2" w:themeColor="background1" w:themeShade="F2"/>
            </w:tcBorders>
            <w:shd w:val="clear" w:color="auto" w:fill="002060"/>
          </w:tcPr>
          <w:p w14:paraId="648D7BD5" w14:textId="61247D2C" w:rsidR="00AD641D" w:rsidRPr="00EF50AA" w:rsidRDefault="00AD641D"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3. Capacidade de execução</w:t>
            </w:r>
          </w:p>
        </w:tc>
      </w:tr>
      <w:tr w:rsidR="00AD641D" w:rsidRPr="00EF50AA" w14:paraId="569296A1" w14:textId="77777777" w:rsidTr="001619BF">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4E77F79D" w14:textId="77777777" w:rsidR="00AD641D" w:rsidRPr="00EF50AA" w:rsidRDefault="00AD641D"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3.1. Adequação dos meios físicos, tecnológicos e humanos à proposta formativa apresentada</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6B632BC2" w14:textId="77777777" w:rsidR="00AD641D" w:rsidRPr="00EF50AA" w:rsidRDefault="00AD641D" w:rsidP="00CB407D">
            <w:pPr>
              <w:pStyle w:val="Corpodetexto"/>
              <w:spacing w:before="60" w:after="60"/>
              <w:jc w:val="center"/>
              <w:rPr>
                <w:rFonts w:ascii="Barlow" w:hAnsi="Barlow"/>
                <w:b/>
                <w:color w:val="FFFFFF" w:themeColor="background1"/>
                <w:sz w:val="18"/>
                <w:szCs w:val="18"/>
              </w:rPr>
            </w:pPr>
            <w:r w:rsidRPr="00EF50AA">
              <w:rPr>
                <w:rFonts w:ascii="Barlow" w:hAnsi="Barlow"/>
                <w:color w:val="001F5F"/>
                <w:sz w:val="18"/>
                <w:szCs w:val="18"/>
              </w:rPr>
              <w:t>20%-40%</w:t>
            </w:r>
          </w:p>
        </w:tc>
      </w:tr>
      <w:tr w:rsidR="00AD641D" w:rsidRPr="00EF50AA" w14:paraId="72345E94" w14:textId="77777777" w:rsidTr="001619BF">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0A980B8" w14:textId="77777777" w:rsidR="00AD641D" w:rsidRPr="00EF50AA" w:rsidRDefault="00AD641D"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 xml:space="preserve">3.2 Grau de eficiência pedagógica e de gestão administrativo-financeira da entidade </w:t>
            </w:r>
          </w:p>
        </w:tc>
        <w:tc>
          <w:tcPr>
            <w:tcW w:w="1560" w:type="dxa"/>
            <w:vMerge/>
            <w:tcBorders>
              <w:left w:val="single" w:sz="4" w:space="0" w:color="auto"/>
              <w:right w:val="single" w:sz="4" w:space="0" w:color="auto"/>
            </w:tcBorders>
            <w:shd w:val="clear" w:color="auto" w:fill="FFFFFF" w:themeFill="background1"/>
            <w:vAlign w:val="center"/>
          </w:tcPr>
          <w:p w14:paraId="11BBF1B5" w14:textId="77777777" w:rsidR="00AD641D" w:rsidRPr="00EF50AA" w:rsidRDefault="00AD641D" w:rsidP="00CB407D">
            <w:pPr>
              <w:pStyle w:val="Corpodetexto"/>
              <w:spacing w:before="60" w:after="60"/>
              <w:jc w:val="center"/>
              <w:rPr>
                <w:rFonts w:ascii="Barlow" w:hAnsi="Barlow"/>
                <w:color w:val="001F5F"/>
                <w:sz w:val="18"/>
                <w:szCs w:val="18"/>
              </w:rPr>
            </w:pPr>
          </w:p>
        </w:tc>
      </w:tr>
      <w:tr w:rsidR="00AD641D" w:rsidRPr="00EF50AA" w14:paraId="24F7909B" w14:textId="77777777" w:rsidTr="001619BF">
        <w:tc>
          <w:tcPr>
            <w:tcW w:w="8931" w:type="dxa"/>
            <w:gridSpan w:val="2"/>
            <w:tcBorders>
              <w:top w:val="single" w:sz="4" w:space="0" w:color="auto"/>
              <w:left w:val="single" w:sz="12" w:space="0" w:color="F2F2F2" w:themeColor="background1" w:themeShade="F2"/>
              <w:bottom w:val="single" w:sz="8" w:space="0" w:color="002060"/>
              <w:right w:val="single" w:sz="12" w:space="0" w:color="F2F2F2" w:themeColor="background1" w:themeShade="F2"/>
            </w:tcBorders>
            <w:shd w:val="clear" w:color="auto" w:fill="002060"/>
          </w:tcPr>
          <w:p w14:paraId="5E1D4BF3" w14:textId="77777777" w:rsidR="00AD641D" w:rsidRPr="00EF50AA" w:rsidRDefault="00AD641D"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E63B93" w:rsidRPr="00EF50AA" w14:paraId="38D49FAF" w14:textId="77777777" w:rsidTr="001619BF">
        <w:trPr>
          <w:trHeight w:val="132"/>
        </w:trPr>
        <w:tc>
          <w:tcPr>
            <w:tcW w:w="7371" w:type="dxa"/>
            <w:tcBorders>
              <w:top w:val="single" w:sz="8" w:space="0" w:color="002060"/>
              <w:left w:val="single" w:sz="8" w:space="0" w:color="002060"/>
              <w:right w:val="single" w:sz="8" w:space="0" w:color="002060"/>
            </w:tcBorders>
          </w:tcPr>
          <w:p w14:paraId="4873504B" w14:textId="77777777" w:rsidR="00AD641D" w:rsidRPr="00EF50AA" w:rsidRDefault="00AD641D"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4.1. Existência de mecanismos de acompanhamento durante e após a conclusão da formação</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0ADC19C0" w14:textId="77777777" w:rsidR="00AD641D" w:rsidRPr="00EF50AA" w:rsidRDefault="00AD641D"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15%-30%</w:t>
            </w:r>
          </w:p>
        </w:tc>
      </w:tr>
      <w:tr w:rsidR="00E63B93" w:rsidRPr="00EF50AA" w14:paraId="73B451FA" w14:textId="77777777" w:rsidTr="001619BF">
        <w:tc>
          <w:tcPr>
            <w:tcW w:w="7371" w:type="dxa"/>
            <w:tcBorders>
              <w:top w:val="single" w:sz="8" w:space="0" w:color="002060"/>
              <w:left w:val="single" w:sz="8" w:space="0" w:color="002060"/>
              <w:bottom w:val="single" w:sz="8" w:space="0" w:color="002060"/>
              <w:right w:val="single" w:sz="8" w:space="0" w:color="002060"/>
            </w:tcBorders>
          </w:tcPr>
          <w:p w14:paraId="4FFEDA9C" w14:textId="77777777" w:rsidR="00AD641D" w:rsidRPr="00EF50AA" w:rsidRDefault="00AD641D"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4.2 Qualidade e diversidade de parcerias ou protocolos com instituições, empresas ou outros agentes a nível regional, nacional e internacional</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7F156AEF" w14:textId="77777777" w:rsidR="00AD641D" w:rsidRPr="00EF50AA" w:rsidRDefault="00AD641D" w:rsidP="00CB407D">
            <w:pPr>
              <w:pStyle w:val="Corpodetexto"/>
              <w:spacing w:before="60" w:after="60"/>
              <w:jc w:val="center"/>
              <w:rPr>
                <w:rFonts w:ascii="Barlow" w:hAnsi="Barlow"/>
                <w:color w:val="002060"/>
                <w:sz w:val="18"/>
                <w:szCs w:val="18"/>
              </w:rPr>
            </w:pPr>
          </w:p>
        </w:tc>
      </w:tr>
      <w:tr w:rsidR="00E63B93" w:rsidRPr="00EF50AA" w14:paraId="7C7239A8" w14:textId="77777777" w:rsidTr="001619BF">
        <w:tc>
          <w:tcPr>
            <w:tcW w:w="7371" w:type="dxa"/>
            <w:tcBorders>
              <w:top w:val="single" w:sz="8" w:space="0" w:color="002060"/>
              <w:left w:val="single" w:sz="8" w:space="0" w:color="002060"/>
              <w:bottom w:val="single" w:sz="8" w:space="0" w:color="002060"/>
              <w:right w:val="single" w:sz="8" w:space="0" w:color="002060"/>
            </w:tcBorders>
          </w:tcPr>
          <w:p w14:paraId="67B9C719" w14:textId="77777777" w:rsidR="00AD641D" w:rsidRPr="00EF50AA" w:rsidRDefault="00AD641D"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4.3 Grau de incorporação de instrumentos e medidas que acrescentem valor em termos de igualdade de oportunidades e de género</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5D17FDD8" w14:textId="77777777" w:rsidR="00AD641D" w:rsidRPr="00EF50AA" w:rsidRDefault="00AD641D" w:rsidP="00CB407D">
            <w:pPr>
              <w:pStyle w:val="Corpodetexto"/>
              <w:spacing w:before="60" w:after="60"/>
              <w:jc w:val="center"/>
              <w:rPr>
                <w:rFonts w:ascii="Barlow" w:hAnsi="Barlow"/>
                <w:color w:val="002060"/>
                <w:sz w:val="18"/>
                <w:szCs w:val="18"/>
              </w:rPr>
            </w:pPr>
          </w:p>
        </w:tc>
      </w:tr>
      <w:tr w:rsidR="00E63B93" w:rsidRPr="00EF50AA" w14:paraId="466F4BEA" w14:textId="77777777" w:rsidTr="001619BF">
        <w:tc>
          <w:tcPr>
            <w:tcW w:w="7371" w:type="dxa"/>
            <w:tcBorders>
              <w:top w:val="single" w:sz="8" w:space="0" w:color="002060"/>
              <w:left w:val="single" w:sz="8" w:space="0" w:color="002060"/>
              <w:bottom w:val="single" w:sz="8" w:space="0" w:color="002060"/>
              <w:right w:val="single" w:sz="8" w:space="0" w:color="002060"/>
            </w:tcBorders>
          </w:tcPr>
          <w:p w14:paraId="451ADB57" w14:textId="77777777" w:rsidR="00AD641D" w:rsidRPr="00EF50AA" w:rsidRDefault="00AD641D"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4.4. Grau de incorporação de medidas ou instrumentos que contribuam para um maior valor acrescentado ambiental</w:t>
            </w:r>
          </w:p>
        </w:tc>
        <w:tc>
          <w:tcPr>
            <w:tcW w:w="1560" w:type="dxa"/>
            <w:vMerge/>
            <w:tcBorders>
              <w:top w:val="single" w:sz="8" w:space="0" w:color="002060"/>
              <w:left w:val="single" w:sz="8" w:space="0" w:color="002060"/>
              <w:bottom w:val="single" w:sz="8" w:space="0" w:color="002060"/>
              <w:right w:val="single" w:sz="8" w:space="0" w:color="002060"/>
            </w:tcBorders>
          </w:tcPr>
          <w:p w14:paraId="325D7571" w14:textId="77777777" w:rsidR="00AD641D" w:rsidRPr="00EF50AA" w:rsidRDefault="00AD641D" w:rsidP="00CB407D">
            <w:pPr>
              <w:pStyle w:val="Corpodetexto"/>
              <w:spacing w:before="60" w:after="60"/>
              <w:jc w:val="center"/>
              <w:rPr>
                <w:rFonts w:ascii="Barlow" w:hAnsi="Barlow"/>
                <w:color w:val="002060"/>
                <w:sz w:val="18"/>
                <w:szCs w:val="18"/>
              </w:rPr>
            </w:pPr>
          </w:p>
        </w:tc>
      </w:tr>
    </w:tbl>
    <w:p w14:paraId="36C01E02" w14:textId="77777777" w:rsidR="00AD641D" w:rsidRPr="00EF50AA" w:rsidRDefault="00AD641D" w:rsidP="00CB407D">
      <w:pPr>
        <w:pStyle w:val="Corpodetexto"/>
        <w:ind w:left="567"/>
        <w:rPr>
          <w:rFonts w:ascii="Barlow" w:hAnsi="Barlow"/>
          <w:bCs/>
          <w:color w:val="002060"/>
          <w:sz w:val="18"/>
          <w:szCs w:val="18"/>
        </w:rPr>
      </w:pPr>
    </w:p>
    <w:p w14:paraId="034C0FF1" w14:textId="77777777" w:rsidR="00AD641D" w:rsidRPr="00EF50AA" w:rsidRDefault="00AD641D" w:rsidP="00CB407D">
      <w:pPr>
        <w:pStyle w:val="Corpodetexto"/>
        <w:ind w:left="567"/>
        <w:rPr>
          <w:rFonts w:ascii="Barlow" w:hAnsi="Barlow"/>
          <w:bCs/>
          <w:color w:val="002060"/>
          <w:sz w:val="18"/>
          <w:szCs w:val="18"/>
        </w:rPr>
      </w:pPr>
    </w:p>
    <w:p w14:paraId="06267652" w14:textId="77777777" w:rsidR="00AD641D" w:rsidRPr="00EF50AA" w:rsidRDefault="00AD641D" w:rsidP="00CB407D">
      <w:pPr>
        <w:pStyle w:val="Corpodetexto"/>
        <w:rPr>
          <w:rFonts w:ascii="Barlow" w:hAnsi="Barlow"/>
          <w:b/>
          <w:sz w:val="18"/>
          <w:szCs w:val="18"/>
        </w:rPr>
      </w:pPr>
    </w:p>
    <w:p w14:paraId="6F40169B" w14:textId="77777777" w:rsidR="0068213B" w:rsidRPr="00EF50AA" w:rsidRDefault="0068213B" w:rsidP="00CB407D">
      <w:pPr>
        <w:pStyle w:val="Corpodetexto"/>
        <w:rPr>
          <w:rFonts w:ascii="Barlow" w:hAnsi="Barlow"/>
          <w:b/>
          <w:sz w:val="18"/>
          <w:szCs w:val="18"/>
        </w:rPr>
      </w:pPr>
    </w:p>
    <w:p w14:paraId="40F8E12B" w14:textId="77777777" w:rsidR="0068213B" w:rsidRPr="00EF50AA" w:rsidRDefault="0068213B" w:rsidP="00CB407D">
      <w:pPr>
        <w:pStyle w:val="Corpodetexto"/>
        <w:rPr>
          <w:rFonts w:ascii="Barlow" w:hAnsi="Barlow"/>
          <w:b/>
          <w:sz w:val="18"/>
          <w:szCs w:val="18"/>
        </w:rPr>
      </w:pPr>
    </w:p>
    <w:p w14:paraId="58C29B64" w14:textId="77777777" w:rsidR="0068213B" w:rsidRPr="00EF50AA" w:rsidRDefault="0068213B" w:rsidP="00CB407D">
      <w:pPr>
        <w:pStyle w:val="Corpodetexto"/>
        <w:rPr>
          <w:rFonts w:ascii="Barlow" w:hAnsi="Barlow"/>
          <w:b/>
          <w:sz w:val="18"/>
          <w:szCs w:val="18"/>
        </w:rPr>
      </w:pPr>
    </w:p>
    <w:p w14:paraId="4045E7EF" w14:textId="77777777" w:rsidR="0068213B" w:rsidRPr="00EF50AA" w:rsidRDefault="0068213B" w:rsidP="00CB407D">
      <w:pPr>
        <w:pStyle w:val="Corpodetexto"/>
        <w:rPr>
          <w:rFonts w:ascii="Barlow" w:hAnsi="Barlow"/>
          <w:b/>
          <w:sz w:val="18"/>
          <w:szCs w:val="18"/>
        </w:rPr>
      </w:pPr>
    </w:p>
    <w:p w14:paraId="35180494" w14:textId="77777777" w:rsidR="00D152D5" w:rsidRPr="00EF50AA" w:rsidRDefault="00D152D5" w:rsidP="00CB407D">
      <w:pPr>
        <w:pStyle w:val="Corpodetexto"/>
        <w:rPr>
          <w:rFonts w:ascii="Barlow" w:hAnsi="Barlow"/>
          <w:b/>
          <w:bCs/>
          <w:sz w:val="18"/>
          <w:szCs w:val="18"/>
        </w:rPr>
      </w:pPr>
    </w:p>
    <w:p w14:paraId="082EAA05" w14:textId="31343026" w:rsidR="462E1E1D" w:rsidRPr="00EF50AA" w:rsidRDefault="462E1E1D" w:rsidP="00CB407D">
      <w:pPr>
        <w:pStyle w:val="Corpodetexto"/>
        <w:rPr>
          <w:rFonts w:ascii="Barlow" w:hAnsi="Barlow"/>
          <w:b/>
          <w:bCs/>
          <w:sz w:val="18"/>
          <w:szCs w:val="18"/>
        </w:rPr>
      </w:pPr>
    </w:p>
    <w:p w14:paraId="59689E73" w14:textId="09CC5D39" w:rsidR="462E1E1D" w:rsidRPr="00EF50AA" w:rsidRDefault="462E1E1D" w:rsidP="00CB407D">
      <w:pPr>
        <w:pStyle w:val="Corpodetexto"/>
        <w:rPr>
          <w:rFonts w:ascii="Barlow" w:hAnsi="Barlow"/>
          <w:b/>
          <w:bCs/>
          <w:sz w:val="18"/>
          <w:szCs w:val="18"/>
        </w:rPr>
      </w:pPr>
    </w:p>
    <w:p w14:paraId="12A42E5A" w14:textId="02285F03" w:rsidR="462E1E1D" w:rsidRPr="00EF50AA" w:rsidRDefault="462E1E1D" w:rsidP="00CB407D">
      <w:pPr>
        <w:pStyle w:val="Corpodetexto"/>
        <w:rPr>
          <w:rFonts w:ascii="Barlow" w:hAnsi="Barlow"/>
          <w:b/>
          <w:bCs/>
          <w:sz w:val="18"/>
          <w:szCs w:val="18"/>
        </w:rPr>
      </w:pPr>
    </w:p>
    <w:p w14:paraId="425505E4" w14:textId="4FCD6009" w:rsidR="462E1E1D" w:rsidRPr="00EF50AA" w:rsidRDefault="462E1E1D" w:rsidP="00CB407D">
      <w:pPr>
        <w:pStyle w:val="Corpodetexto"/>
        <w:rPr>
          <w:rFonts w:ascii="Barlow" w:hAnsi="Barlow"/>
          <w:b/>
          <w:bCs/>
          <w:sz w:val="18"/>
          <w:szCs w:val="18"/>
        </w:rPr>
      </w:pPr>
    </w:p>
    <w:p w14:paraId="06340826" w14:textId="1E815BA3" w:rsidR="462E1E1D" w:rsidRPr="00EF50AA" w:rsidRDefault="462E1E1D" w:rsidP="00CB407D">
      <w:pPr>
        <w:pStyle w:val="Corpodetexto"/>
        <w:rPr>
          <w:rFonts w:ascii="Barlow" w:hAnsi="Barlow"/>
          <w:b/>
          <w:bCs/>
          <w:sz w:val="18"/>
          <w:szCs w:val="18"/>
        </w:rPr>
      </w:pPr>
    </w:p>
    <w:p w14:paraId="63A53130" w14:textId="535CE863" w:rsidR="00663AF3" w:rsidRPr="00EF50AA" w:rsidRDefault="00663AF3" w:rsidP="00CB407D">
      <w:pPr>
        <w:pStyle w:val="Corpodetexto"/>
        <w:rPr>
          <w:rFonts w:ascii="Barlow" w:hAnsi="Barlow"/>
          <w:b/>
          <w:bCs/>
          <w:sz w:val="18"/>
          <w:szCs w:val="18"/>
        </w:rPr>
      </w:pPr>
    </w:p>
    <w:p w14:paraId="2E4BF1A9" w14:textId="3282B61D" w:rsidR="00663AF3" w:rsidRPr="00EF50AA" w:rsidRDefault="00663AF3" w:rsidP="00CB407D">
      <w:pPr>
        <w:pStyle w:val="Corpodetexto"/>
        <w:rPr>
          <w:rFonts w:ascii="Barlow" w:hAnsi="Barlow"/>
          <w:b/>
          <w:bCs/>
          <w:sz w:val="18"/>
          <w:szCs w:val="18"/>
        </w:rPr>
      </w:pPr>
    </w:p>
    <w:p w14:paraId="5B914895" w14:textId="6F9A51FF" w:rsidR="00663AF3" w:rsidRPr="00EF50AA" w:rsidRDefault="00663AF3" w:rsidP="00CB407D">
      <w:pPr>
        <w:pStyle w:val="Corpodetexto"/>
        <w:rPr>
          <w:rFonts w:ascii="Barlow" w:hAnsi="Barlow"/>
          <w:b/>
          <w:bCs/>
          <w:sz w:val="18"/>
          <w:szCs w:val="18"/>
        </w:rPr>
      </w:pPr>
    </w:p>
    <w:p w14:paraId="0E4883A0" w14:textId="77777777" w:rsidR="00663AF3" w:rsidRPr="00EF50AA" w:rsidRDefault="00663AF3" w:rsidP="00CB407D">
      <w:pPr>
        <w:pStyle w:val="Corpodetexto"/>
        <w:rPr>
          <w:rFonts w:ascii="Barlow" w:hAnsi="Barlow"/>
          <w:b/>
          <w:bCs/>
          <w:sz w:val="18"/>
          <w:szCs w:val="18"/>
        </w:rPr>
      </w:pPr>
    </w:p>
    <w:p w14:paraId="6C608A6B" w14:textId="2965BB0D" w:rsidR="00F41DE0" w:rsidRDefault="00F41DE0">
      <w:pPr>
        <w:rPr>
          <w:rFonts w:ascii="Barlow" w:hAnsi="Barlow"/>
          <w:b/>
          <w:bCs/>
          <w:sz w:val="18"/>
          <w:szCs w:val="18"/>
        </w:rPr>
      </w:pPr>
      <w:r>
        <w:rPr>
          <w:rFonts w:ascii="Barlow" w:hAnsi="Barlow"/>
          <w:b/>
          <w:bCs/>
          <w:sz w:val="18"/>
          <w:szCs w:val="18"/>
        </w:rPr>
        <w:lastRenderedPageBreak/>
        <w:br w:type="page"/>
      </w:r>
    </w:p>
    <w:p w14:paraId="3EC5A2FC" w14:textId="77777777" w:rsidR="462E1E1D" w:rsidRPr="00EF50AA" w:rsidRDefault="462E1E1D" w:rsidP="00CB407D">
      <w:pPr>
        <w:pStyle w:val="Corpodetexto"/>
        <w:rPr>
          <w:rFonts w:ascii="Barlow" w:hAnsi="Barlow"/>
          <w:b/>
          <w:bCs/>
          <w:sz w:val="18"/>
          <w:szCs w:val="18"/>
        </w:rPr>
      </w:pPr>
    </w:p>
    <w:p w14:paraId="1CAAA72F" w14:textId="77777777" w:rsidR="00A76B82" w:rsidRPr="00EF50AA" w:rsidRDefault="00A76B82" w:rsidP="00CB407D">
      <w:pPr>
        <w:pStyle w:val="Corpodetexto"/>
        <w:rPr>
          <w:rFonts w:ascii="Barlow" w:hAnsi="Barlow"/>
          <w:b/>
          <w:sz w:val="18"/>
          <w:szCs w:val="18"/>
        </w:rPr>
      </w:pPr>
    </w:p>
    <w:tbl>
      <w:tblPr>
        <w:tblStyle w:val="TableNormal3"/>
        <w:tblW w:w="9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4117"/>
      </w:tblGrid>
      <w:tr w:rsidR="00A76B82" w:rsidRPr="00EF50AA" w14:paraId="14882869"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9DC8306" w14:textId="77777777" w:rsidR="00A76B82" w:rsidRPr="00EF50AA" w:rsidRDefault="00A76B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B9B6BEC" w14:textId="77777777" w:rsidR="00A76B82" w:rsidRPr="00EF50AA" w:rsidRDefault="00A76B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A76B82" w:rsidRPr="00EF50AA" w14:paraId="123EA167" w14:textId="77777777" w:rsidTr="00B6584C">
        <w:trPr>
          <w:trHeight w:val="1601"/>
        </w:trPr>
        <w:tc>
          <w:tcPr>
            <w:tcW w:w="508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4682F85F" w14:textId="77777777" w:rsidR="00A76B82" w:rsidRPr="00EF50AA" w:rsidRDefault="00A76B82"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Cursos de Educação e Formação de Jovens</w:t>
            </w:r>
          </w:p>
          <w:p w14:paraId="297F1F24" w14:textId="77777777" w:rsidR="00A76B82" w:rsidRPr="00EF50AA" w:rsidRDefault="00A76B82"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Percursos de ensino básico de dupla certificação para alunos com trajetórias de insucesso escolar e risco de abandono escolar precoce. Visam a obtenção do nível básico de educação (ISCED 2) e prosseguimento de estudos, sem prejuízo de promoverem competências para uma profissão. Visam assegurar a inclusão de todos no percurso escolar e a igualdade efetiva de oportunidades.</w:t>
            </w:r>
          </w:p>
        </w:tc>
        <w:tc>
          <w:tcPr>
            <w:tcW w:w="4117"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0CDA7EA0" w14:textId="77777777" w:rsidR="00A76B82" w:rsidRPr="00EF50AA" w:rsidRDefault="00A76B82" w:rsidP="00CB407D">
            <w:pPr>
              <w:pStyle w:val="TableParagraph"/>
              <w:spacing w:before="120" w:line="240" w:lineRule="atLeast"/>
              <w:ind w:left="125"/>
              <w:jc w:val="both"/>
              <w:rPr>
                <w:rFonts w:ascii="Barlow" w:hAnsi="Barlow"/>
                <w:color w:val="002060"/>
                <w:sz w:val="18"/>
                <w:szCs w:val="18"/>
              </w:rPr>
            </w:pPr>
            <w:r w:rsidRPr="00EF50AA">
              <w:rPr>
                <w:rFonts w:ascii="Barlow" w:hAnsi="Barlow"/>
                <w:color w:val="002060"/>
                <w:sz w:val="18"/>
                <w:szCs w:val="18"/>
              </w:rPr>
              <w:t xml:space="preserve">As entidades beneficiárias desta TO são: </w:t>
            </w:r>
          </w:p>
          <w:p w14:paraId="35386BBC" w14:textId="77777777" w:rsidR="00A76B82" w:rsidRPr="00EF50AA" w:rsidRDefault="00A76B82" w:rsidP="00CB407D">
            <w:pPr>
              <w:pStyle w:val="TableParagraph"/>
              <w:spacing w:line="240" w:lineRule="atLeast"/>
              <w:jc w:val="both"/>
              <w:rPr>
                <w:rFonts w:ascii="Barlow" w:hAnsi="Barlow"/>
                <w:color w:val="002060"/>
                <w:sz w:val="18"/>
                <w:szCs w:val="18"/>
              </w:rPr>
            </w:pPr>
          </w:p>
          <w:p w14:paraId="5089DA32" w14:textId="77777777" w:rsidR="00A76B82" w:rsidRPr="00EF50AA" w:rsidRDefault="00A76B82" w:rsidP="00CB407D">
            <w:pPr>
              <w:pStyle w:val="TableParagraph"/>
              <w:spacing w:line="240" w:lineRule="atLeast"/>
              <w:ind w:left="125"/>
              <w:jc w:val="both"/>
              <w:rPr>
                <w:rFonts w:ascii="Barlow" w:hAnsi="Barlow"/>
                <w:color w:val="002060"/>
                <w:sz w:val="18"/>
                <w:szCs w:val="18"/>
              </w:rPr>
            </w:pPr>
            <w:r w:rsidRPr="00EF50AA">
              <w:rPr>
                <w:rFonts w:ascii="Barlow" w:hAnsi="Barlow"/>
                <w:color w:val="002060"/>
                <w:sz w:val="18"/>
                <w:szCs w:val="18"/>
              </w:rPr>
              <w:t xml:space="preserve">- Escolas Profissionais Públicas e entidades proprietárias de escolas profissionais privadas; </w:t>
            </w:r>
          </w:p>
          <w:p w14:paraId="53849444" w14:textId="77777777" w:rsidR="00A76B82" w:rsidRPr="00EF50AA" w:rsidRDefault="00A76B82" w:rsidP="00CB407D">
            <w:pPr>
              <w:pStyle w:val="TableParagraph"/>
              <w:spacing w:line="240" w:lineRule="atLeast"/>
              <w:ind w:left="125"/>
              <w:jc w:val="both"/>
              <w:rPr>
                <w:rFonts w:ascii="Barlow" w:hAnsi="Barlow"/>
                <w:color w:val="002060"/>
                <w:sz w:val="18"/>
                <w:szCs w:val="18"/>
              </w:rPr>
            </w:pPr>
            <w:r w:rsidRPr="00EF50AA">
              <w:rPr>
                <w:rFonts w:ascii="Barlow" w:hAnsi="Barlow"/>
                <w:color w:val="002060"/>
                <w:sz w:val="18"/>
                <w:szCs w:val="18"/>
              </w:rPr>
              <w:t xml:space="preserve">- Estabelecimentos Públicos de Educação; </w:t>
            </w:r>
          </w:p>
          <w:p w14:paraId="2038E852" w14:textId="77777777" w:rsidR="00A76B82" w:rsidRPr="00EF50AA" w:rsidRDefault="00A76B82" w:rsidP="00CB407D">
            <w:pPr>
              <w:pStyle w:val="TableParagraph"/>
              <w:spacing w:line="240" w:lineRule="atLeast"/>
              <w:ind w:left="125"/>
              <w:jc w:val="both"/>
              <w:rPr>
                <w:rFonts w:ascii="Barlow" w:hAnsi="Barlow"/>
                <w:color w:val="002060"/>
                <w:sz w:val="18"/>
                <w:szCs w:val="18"/>
              </w:rPr>
            </w:pPr>
            <w:r w:rsidRPr="00EF50AA">
              <w:rPr>
                <w:rFonts w:ascii="Barlow" w:hAnsi="Barlow"/>
                <w:color w:val="002060"/>
                <w:sz w:val="18"/>
                <w:szCs w:val="18"/>
              </w:rPr>
              <w:t>- Escolas do Ensino Particular e Cooperativo.</w:t>
            </w:r>
          </w:p>
          <w:p w14:paraId="42354FAE" w14:textId="77777777" w:rsidR="00A76B82" w:rsidRPr="00EF50AA" w:rsidRDefault="00A76B82" w:rsidP="00CB407D">
            <w:pPr>
              <w:pStyle w:val="TableParagraph"/>
              <w:spacing w:line="240" w:lineRule="atLeast"/>
              <w:ind w:left="125"/>
              <w:jc w:val="both"/>
              <w:rPr>
                <w:rFonts w:ascii="Barlow" w:hAnsi="Barlow"/>
                <w:color w:val="002060"/>
                <w:sz w:val="18"/>
                <w:szCs w:val="18"/>
              </w:rPr>
            </w:pPr>
          </w:p>
        </w:tc>
      </w:tr>
      <w:tr w:rsidR="00A76B82" w:rsidRPr="00EF50AA" w14:paraId="60852781" w14:textId="77777777" w:rsidTr="00B6584C">
        <w:trPr>
          <w:trHeight w:val="442"/>
        </w:trPr>
        <w:tc>
          <w:tcPr>
            <w:tcW w:w="508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7C2A212" w14:textId="77777777" w:rsidR="00A76B82" w:rsidRPr="00EF50AA" w:rsidRDefault="00A76B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 xml:space="preserve">Indicador de Realização de Programa </w:t>
            </w:r>
          </w:p>
        </w:tc>
        <w:tc>
          <w:tcPr>
            <w:tcW w:w="411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0D0421D" w14:textId="77777777" w:rsidR="00A76B82" w:rsidRPr="00EF50AA" w:rsidRDefault="00A76B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 de Resultado de Programa</w:t>
            </w:r>
          </w:p>
        </w:tc>
      </w:tr>
      <w:tr w:rsidR="00A76B82" w:rsidRPr="00EF50AA" w14:paraId="0031BC4D" w14:textId="77777777" w:rsidTr="00B6584C">
        <w:trPr>
          <w:trHeight w:val="585"/>
        </w:trPr>
        <w:tc>
          <w:tcPr>
            <w:tcW w:w="5087" w:type="dxa"/>
            <w:tcBorders>
              <w:top w:val="single" w:sz="12" w:space="0" w:color="F2F2F2" w:themeColor="background1" w:themeShade="F2"/>
              <w:left w:val="single" w:sz="8" w:space="0" w:color="002060"/>
              <w:bottom w:val="single" w:sz="8" w:space="0" w:color="002060"/>
              <w:right w:val="single" w:sz="8" w:space="0" w:color="002060"/>
            </w:tcBorders>
          </w:tcPr>
          <w:p w14:paraId="6F4958F3" w14:textId="77777777" w:rsidR="00A76B82" w:rsidRPr="00EF50AA" w:rsidRDefault="00A76B82" w:rsidP="00CB407D">
            <w:pPr>
              <w:pStyle w:val="TableParagraph"/>
              <w:spacing w:before="120" w:after="120"/>
              <w:ind w:left="125"/>
              <w:jc w:val="both"/>
              <w:rPr>
                <w:rFonts w:ascii="Barlow" w:hAnsi="Barlow"/>
                <w:b/>
                <w:color w:val="002060"/>
                <w:sz w:val="18"/>
                <w:szCs w:val="18"/>
              </w:rPr>
            </w:pPr>
            <w:r w:rsidRPr="00EF50AA">
              <w:rPr>
                <w:rFonts w:ascii="Barlow" w:hAnsi="Barlow"/>
                <w:color w:val="002060"/>
                <w:sz w:val="18"/>
                <w:szCs w:val="18"/>
              </w:rPr>
              <w:t>Participantes apoiados em formações de base qualificante</w:t>
            </w:r>
          </w:p>
        </w:tc>
        <w:tc>
          <w:tcPr>
            <w:tcW w:w="4117" w:type="dxa"/>
            <w:tcBorders>
              <w:top w:val="single" w:sz="12" w:space="0" w:color="F2F2F2" w:themeColor="background1" w:themeShade="F2"/>
              <w:left w:val="single" w:sz="8" w:space="0" w:color="002060"/>
              <w:bottom w:val="single" w:sz="8" w:space="0" w:color="002060"/>
              <w:right w:val="single" w:sz="8" w:space="0" w:color="002060"/>
            </w:tcBorders>
          </w:tcPr>
          <w:p w14:paraId="6BE6615A" w14:textId="77777777" w:rsidR="00A76B82" w:rsidRPr="00EF50AA" w:rsidRDefault="00A76B82"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Diplomados, no tempo próprio, em formações de base qualificante</w:t>
            </w:r>
          </w:p>
        </w:tc>
      </w:tr>
    </w:tbl>
    <w:p w14:paraId="0F117A2B" w14:textId="77777777" w:rsidR="00A76B82" w:rsidRPr="00EF50AA" w:rsidRDefault="00A76B82" w:rsidP="00CB407D">
      <w:pPr>
        <w:pStyle w:val="Corpodetexto"/>
        <w:spacing w:before="1"/>
        <w:rPr>
          <w:rFonts w:ascii="Barlow" w:hAnsi="Barlow"/>
          <w:sz w:val="18"/>
          <w:szCs w:val="18"/>
        </w:rPr>
      </w:pPr>
    </w:p>
    <w:p w14:paraId="2C886CD6" w14:textId="77777777" w:rsidR="00A76B82" w:rsidRPr="00EF50AA" w:rsidRDefault="00A76B82" w:rsidP="00CB407D">
      <w:pPr>
        <w:pStyle w:val="Corpodetexto"/>
        <w:spacing w:before="1"/>
        <w:rPr>
          <w:rFonts w:ascii="Barlow" w:hAnsi="Barlow"/>
          <w:sz w:val="18"/>
          <w:szCs w:val="18"/>
        </w:rPr>
      </w:pPr>
    </w:p>
    <w:tbl>
      <w:tblPr>
        <w:tblStyle w:val="TabelacomGrelha"/>
        <w:tblW w:w="9214" w:type="dxa"/>
        <w:tblInd w:w="127" w:type="dxa"/>
        <w:tblLook w:val="04A0" w:firstRow="1" w:lastRow="0" w:firstColumn="1" w:lastColumn="0" w:noHBand="0" w:noVBand="1"/>
      </w:tblPr>
      <w:tblGrid>
        <w:gridCol w:w="7796"/>
        <w:gridCol w:w="1418"/>
      </w:tblGrid>
      <w:tr w:rsidR="00A76B82" w:rsidRPr="00EF50AA" w14:paraId="7CE5B3CF" w14:textId="77777777" w:rsidTr="00B6584C">
        <w:tc>
          <w:tcPr>
            <w:tcW w:w="779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8C40BD8" w14:textId="77777777" w:rsidR="00A76B82" w:rsidRPr="00EF50AA" w:rsidRDefault="00A76B8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40708B3" w14:textId="77777777" w:rsidR="00A76B82" w:rsidRPr="00EF50AA" w:rsidRDefault="00A76B82"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76B82" w:rsidRPr="00EF50AA" w14:paraId="1010D78D" w14:textId="77777777" w:rsidTr="00B6584C">
        <w:tc>
          <w:tcPr>
            <w:tcW w:w="779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33004E9" w14:textId="77777777" w:rsidR="00A76B82" w:rsidRPr="00EF50AA" w:rsidRDefault="00A76B8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34392A19" w14:textId="77777777" w:rsidR="00A76B82" w:rsidRPr="00EF50AA" w:rsidRDefault="00A76B82" w:rsidP="00CB407D">
            <w:pPr>
              <w:pStyle w:val="Corpodetexto"/>
              <w:spacing w:before="60" w:after="60"/>
              <w:jc w:val="center"/>
              <w:rPr>
                <w:rFonts w:ascii="Barlow" w:hAnsi="Barlow"/>
                <w:b/>
                <w:color w:val="FFFFFF" w:themeColor="background1"/>
                <w:sz w:val="18"/>
                <w:szCs w:val="18"/>
              </w:rPr>
            </w:pPr>
          </w:p>
        </w:tc>
      </w:tr>
      <w:tr w:rsidR="00A76B82" w:rsidRPr="00EF50AA" w14:paraId="3DA3C916"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712A0739" w14:textId="77777777" w:rsidR="00A76B82" w:rsidRPr="00EF50AA" w:rsidRDefault="00A76B82" w:rsidP="00CB407D">
            <w:pPr>
              <w:pStyle w:val="PargrafodaLista"/>
              <w:numPr>
                <w:ilvl w:val="1"/>
                <w:numId w:val="32"/>
              </w:numPr>
              <w:tabs>
                <w:tab w:val="left" w:pos="0"/>
                <w:tab w:val="left" w:pos="313"/>
              </w:tabs>
              <w:spacing w:before="60" w:after="60"/>
              <w:ind w:firstLine="0"/>
              <w:rPr>
                <w:rFonts w:ascii="Barlow" w:hAnsi="Barlow"/>
                <w:color w:val="001F5F"/>
                <w:sz w:val="18"/>
                <w:szCs w:val="18"/>
              </w:rPr>
            </w:pPr>
            <w:r w:rsidRPr="00EF50AA">
              <w:rPr>
                <w:rFonts w:ascii="Barlow" w:hAnsi="Barlow"/>
                <w:color w:val="002060"/>
                <w:sz w:val="18"/>
                <w:szCs w:val="18"/>
              </w:rPr>
              <w:t>Adequação da operação aos objetivos e medidas de política pública na área de intervenção da iniciativa, designadamente garantir a conclusão de níveis de ensino básico e a inversão de percursos de insucesso educativo</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74640F17" w14:textId="77777777" w:rsidR="00A76B82" w:rsidRPr="00EF50AA" w:rsidRDefault="00A76B82"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A76B82" w:rsidRPr="00EF50AA" w14:paraId="726BE16D"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4F6621D7" w14:textId="77777777" w:rsidR="00A76B82" w:rsidRPr="00EF50AA" w:rsidRDefault="00A76B82" w:rsidP="00CB407D">
            <w:pPr>
              <w:pStyle w:val="PargrafodaLista"/>
              <w:numPr>
                <w:ilvl w:val="1"/>
                <w:numId w:val="32"/>
              </w:numPr>
              <w:tabs>
                <w:tab w:val="left" w:pos="0"/>
                <w:tab w:val="left" w:pos="313"/>
              </w:tabs>
              <w:spacing w:before="60" w:after="60"/>
              <w:ind w:left="0" w:firstLine="0"/>
              <w:rPr>
                <w:rFonts w:ascii="Barlow" w:hAnsi="Barlow"/>
                <w:color w:val="002060"/>
                <w:sz w:val="18"/>
                <w:szCs w:val="18"/>
              </w:rPr>
            </w:pPr>
            <w:r w:rsidRPr="00EF50AA">
              <w:rPr>
                <w:rFonts w:ascii="Barlow" w:hAnsi="Barlow"/>
                <w:color w:val="002060"/>
                <w:sz w:val="18"/>
                <w:szCs w:val="18"/>
              </w:rPr>
              <w:t>Contributo da operação para os indicadores de realização e resultado comuns e específicos do Programa para os quais foi definida uma meta</w:t>
            </w:r>
          </w:p>
          <w:p w14:paraId="1C2D0E93" w14:textId="77777777" w:rsidR="00A76B82" w:rsidRPr="00EF50AA" w:rsidRDefault="00A76B82"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0794CC3C" w14:textId="77777777" w:rsidR="00A76B82" w:rsidRPr="00EF50AA" w:rsidRDefault="00A76B82" w:rsidP="00CB407D">
            <w:pPr>
              <w:pStyle w:val="Corpodetexto"/>
              <w:spacing w:before="60" w:after="60"/>
              <w:jc w:val="center"/>
              <w:rPr>
                <w:rFonts w:ascii="Barlow" w:hAnsi="Barlow"/>
                <w:color w:val="001F5F"/>
                <w:sz w:val="18"/>
                <w:szCs w:val="18"/>
              </w:rPr>
            </w:pPr>
          </w:p>
        </w:tc>
      </w:tr>
      <w:tr w:rsidR="00A76B82" w:rsidRPr="00EF50AA" w14:paraId="283CAB80"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FB40550" w14:textId="77777777" w:rsidR="00A76B82" w:rsidRPr="00EF50AA" w:rsidRDefault="00A76B8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A76B82" w:rsidRPr="00EF50AA" w14:paraId="583D04D8"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3A8C1462" w14:textId="77777777" w:rsidR="00A76B82" w:rsidRPr="00EF50AA" w:rsidRDefault="00A76B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Mais-valia para o público-alvo em termos de melhoria do acesso e redução de desigualdades</w:t>
            </w:r>
          </w:p>
        </w:tc>
        <w:tc>
          <w:tcPr>
            <w:tcW w:w="1418" w:type="dxa"/>
            <w:tcBorders>
              <w:top w:val="single" w:sz="8" w:space="0" w:color="002060"/>
              <w:left w:val="single" w:sz="8" w:space="0" w:color="002060"/>
              <w:bottom w:val="single" w:sz="8" w:space="0" w:color="002060"/>
              <w:right w:val="single" w:sz="8" w:space="0" w:color="002060"/>
            </w:tcBorders>
            <w:vAlign w:val="center"/>
          </w:tcPr>
          <w:p w14:paraId="2AF6C700" w14:textId="77777777" w:rsidR="00A76B82" w:rsidRPr="00EF50AA" w:rsidRDefault="00A76B82"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- 40%</w:t>
            </w:r>
          </w:p>
        </w:tc>
      </w:tr>
      <w:tr w:rsidR="00A76B82" w:rsidRPr="00EF50AA" w14:paraId="01FF9560"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7EFB500" w14:textId="77777777" w:rsidR="00A76B82" w:rsidRPr="00EF50AA" w:rsidRDefault="00A76B8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A76B82" w:rsidRPr="00EF50AA" w14:paraId="53957200"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45122538" w14:textId="77777777" w:rsidR="00A76B82" w:rsidRPr="00EF50AA" w:rsidRDefault="00A76B82"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3.1. Capacidade de gestão e implementação da operação</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642AA8AA" w14:textId="77777777" w:rsidR="00A76B82" w:rsidRPr="00EF50AA" w:rsidRDefault="00A76B82"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15%-25%</w:t>
            </w:r>
          </w:p>
        </w:tc>
      </w:tr>
      <w:tr w:rsidR="00A76B82" w:rsidRPr="00EF50AA" w14:paraId="2CE43A38"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27434796" w14:textId="77777777" w:rsidR="00A76B82" w:rsidRPr="00EF50AA" w:rsidRDefault="00A76B82"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 xml:space="preserve">3.2 Adequação dos meios físicos, tecnológicos e humanos para acompanhamento das ações propostas durante e após a operação </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5B1E1A4F" w14:textId="77777777" w:rsidR="00A76B82" w:rsidRPr="00EF50AA" w:rsidRDefault="00A76B82" w:rsidP="00CB407D">
            <w:pPr>
              <w:pStyle w:val="Corpodetexto"/>
              <w:spacing w:before="60" w:after="60"/>
              <w:jc w:val="center"/>
              <w:rPr>
                <w:rFonts w:ascii="Barlow" w:hAnsi="Barlow"/>
                <w:color w:val="001F5F"/>
                <w:sz w:val="18"/>
                <w:szCs w:val="18"/>
              </w:rPr>
            </w:pPr>
          </w:p>
        </w:tc>
      </w:tr>
      <w:tr w:rsidR="00A76B82" w:rsidRPr="00EF50AA" w14:paraId="185442AD" w14:textId="77777777" w:rsidTr="00B6584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A9A30F0" w14:textId="77777777" w:rsidR="00A76B82" w:rsidRPr="00EF50AA" w:rsidRDefault="00A76B8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76B82" w:rsidRPr="00EF50AA" w14:paraId="57F3DD46"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738EB85E" w14:textId="77777777" w:rsidR="00A76B82" w:rsidRPr="00EF50AA" w:rsidRDefault="00A76B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Abordagem integrada, complementaridade e sinergias</w:t>
            </w:r>
          </w:p>
        </w:tc>
        <w:tc>
          <w:tcPr>
            <w:tcW w:w="1418" w:type="dxa"/>
            <w:vMerge w:val="restart"/>
            <w:tcBorders>
              <w:top w:val="single" w:sz="8" w:space="0" w:color="002060"/>
              <w:left w:val="single" w:sz="8" w:space="0" w:color="002060"/>
              <w:bottom w:val="single" w:sz="8" w:space="0" w:color="002060"/>
              <w:right w:val="single" w:sz="8" w:space="0" w:color="002060"/>
            </w:tcBorders>
            <w:vAlign w:val="center"/>
          </w:tcPr>
          <w:p w14:paraId="4543DFF7" w14:textId="77777777" w:rsidR="00A76B82" w:rsidRPr="00EF50AA" w:rsidRDefault="00A76B82"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A76B82" w:rsidRPr="00EF50AA" w14:paraId="749AE587"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417C9867" w14:textId="77777777" w:rsidR="00A76B82" w:rsidRPr="00EF50AA" w:rsidRDefault="00A76B82"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4.2. Grau de incorporação de medidas e ou instrumentos que contribuam para a promoção da igualdade de género, igualdade de acesso e não discriminação</w:t>
            </w:r>
          </w:p>
        </w:tc>
        <w:tc>
          <w:tcPr>
            <w:tcW w:w="1418" w:type="dxa"/>
            <w:vMerge/>
            <w:tcBorders>
              <w:top w:val="single" w:sz="8" w:space="0" w:color="002060"/>
              <w:left w:val="single" w:sz="8" w:space="0" w:color="002060"/>
              <w:bottom w:val="single" w:sz="8" w:space="0" w:color="002060"/>
              <w:right w:val="single" w:sz="8" w:space="0" w:color="002060"/>
            </w:tcBorders>
            <w:vAlign w:val="center"/>
          </w:tcPr>
          <w:p w14:paraId="63EF7651" w14:textId="77777777" w:rsidR="00A76B82" w:rsidRPr="00EF50AA" w:rsidRDefault="00A76B82" w:rsidP="00CB407D">
            <w:pPr>
              <w:pStyle w:val="Corpodetexto"/>
              <w:spacing w:before="60" w:after="60"/>
              <w:jc w:val="center"/>
              <w:rPr>
                <w:rFonts w:ascii="Barlow" w:hAnsi="Barlow"/>
                <w:color w:val="002060"/>
                <w:sz w:val="18"/>
                <w:szCs w:val="18"/>
              </w:rPr>
            </w:pPr>
          </w:p>
        </w:tc>
      </w:tr>
      <w:tr w:rsidR="00A76B82" w:rsidRPr="00EF50AA" w14:paraId="45666FA7" w14:textId="77777777" w:rsidTr="00B6584C">
        <w:tc>
          <w:tcPr>
            <w:tcW w:w="7796" w:type="dxa"/>
            <w:tcBorders>
              <w:top w:val="single" w:sz="8" w:space="0" w:color="002060"/>
              <w:left w:val="single" w:sz="8" w:space="0" w:color="002060"/>
              <w:bottom w:val="single" w:sz="8" w:space="0" w:color="002060"/>
              <w:right w:val="single" w:sz="8" w:space="0" w:color="002060"/>
            </w:tcBorders>
          </w:tcPr>
          <w:p w14:paraId="75645FA8" w14:textId="77777777" w:rsidR="00A76B82" w:rsidRPr="00EF50AA" w:rsidRDefault="00A76B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4.3 Grau de incorporação de medidas e ou instrumentos que contribuam para um maior valor acrescentado ambiental</w:t>
            </w:r>
          </w:p>
        </w:tc>
        <w:tc>
          <w:tcPr>
            <w:tcW w:w="1418" w:type="dxa"/>
            <w:vMerge/>
            <w:tcBorders>
              <w:top w:val="single" w:sz="8" w:space="0" w:color="002060"/>
              <w:left w:val="single" w:sz="8" w:space="0" w:color="002060"/>
              <w:bottom w:val="single" w:sz="8" w:space="0" w:color="002060"/>
              <w:right w:val="single" w:sz="8" w:space="0" w:color="002060"/>
            </w:tcBorders>
          </w:tcPr>
          <w:p w14:paraId="26B6945D" w14:textId="77777777" w:rsidR="00A76B82" w:rsidRPr="00EF50AA" w:rsidRDefault="00A76B82" w:rsidP="00CB407D">
            <w:pPr>
              <w:pStyle w:val="Corpodetexto"/>
              <w:spacing w:before="60" w:after="60"/>
              <w:jc w:val="center"/>
              <w:rPr>
                <w:rFonts w:ascii="Barlow" w:hAnsi="Barlow"/>
                <w:color w:val="002060"/>
                <w:sz w:val="18"/>
                <w:szCs w:val="18"/>
              </w:rPr>
            </w:pPr>
          </w:p>
        </w:tc>
      </w:tr>
    </w:tbl>
    <w:p w14:paraId="05D63888" w14:textId="77777777" w:rsidR="00A76B82" w:rsidRPr="00EF50AA" w:rsidRDefault="00A76B82" w:rsidP="00CB407D">
      <w:pPr>
        <w:pStyle w:val="Corpodetexto"/>
        <w:ind w:left="567"/>
        <w:rPr>
          <w:rFonts w:ascii="Barlow" w:hAnsi="Barlow"/>
          <w:bCs/>
          <w:color w:val="002060"/>
          <w:sz w:val="18"/>
          <w:szCs w:val="18"/>
        </w:rPr>
      </w:pPr>
    </w:p>
    <w:p w14:paraId="0C923682" w14:textId="16CDDE31" w:rsidR="462E1E1D" w:rsidRPr="00EF50AA" w:rsidRDefault="462E1E1D" w:rsidP="00CB407D">
      <w:pPr>
        <w:pStyle w:val="Corpodetexto"/>
        <w:rPr>
          <w:rFonts w:ascii="Barlow" w:hAnsi="Barlow"/>
          <w:b/>
          <w:bCs/>
          <w:sz w:val="18"/>
          <w:szCs w:val="18"/>
        </w:rPr>
      </w:pPr>
    </w:p>
    <w:p w14:paraId="4F469007" w14:textId="77777777" w:rsidR="00A76B82" w:rsidRPr="00EF50AA" w:rsidRDefault="00A76B82" w:rsidP="00CB407D">
      <w:pPr>
        <w:pStyle w:val="Corpodetexto"/>
        <w:rPr>
          <w:rFonts w:ascii="Barlow" w:hAnsi="Barlow"/>
          <w:b/>
          <w:bCs/>
          <w:sz w:val="18"/>
          <w:szCs w:val="18"/>
        </w:rPr>
      </w:pPr>
    </w:p>
    <w:p w14:paraId="447950FE" w14:textId="77777777" w:rsidR="00A76B82" w:rsidRPr="00EF50AA" w:rsidRDefault="00A76B82" w:rsidP="00CB407D">
      <w:pPr>
        <w:pStyle w:val="Corpodetexto"/>
        <w:rPr>
          <w:rFonts w:ascii="Barlow" w:hAnsi="Barlow"/>
          <w:b/>
          <w:bCs/>
          <w:sz w:val="18"/>
          <w:szCs w:val="18"/>
        </w:rPr>
      </w:pPr>
    </w:p>
    <w:p w14:paraId="0CE9EFBD" w14:textId="77777777" w:rsidR="00A76B82" w:rsidRPr="00EF50AA" w:rsidRDefault="00A76B82" w:rsidP="00CB407D">
      <w:pPr>
        <w:pStyle w:val="Corpodetexto"/>
        <w:rPr>
          <w:rFonts w:ascii="Barlow" w:hAnsi="Barlow"/>
          <w:b/>
          <w:bCs/>
          <w:sz w:val="18"/>
          <w:szCs w:val="18"/>
        </w:rPr>
      </w:pPr>
    </w:p>
    <w:p w14:paraId="3B33576C" w14:textId="77777777" w:rsidR="00A76B82" w:rsidRPr="00EF50AA" w:rsidRDefault="00A76B82" w:rsidP="00CB407D">
      <w:pPr>
        <w:pStyle w:val="Corpodetexto"/>
        <w:rPr>
          <w:rFonts w:ascii="Barlow" w:hAnsi="Barlow"/>
          <w:b/>
          <w:bCs/>
          <w:sz w:val="18"/>
          <w:szCs w:val="18"/>
        </w:rPr>
      </w:pPr>
    </w:p>
    <w:p w14:paraId="0BF5A730" w14:textId="77777777" w:rsidR="00A76B82" w:rsidRPr="00EF50AA" w:rsidRDefault="00A76B82" w:rsidP="00CB407D">
      <w:pPr>
        <w:pStyle w:val="Corpodetexto"/>
        <w:rPr>
          <w:rFonts w:ascii="Barlow" w:hAnsi="Barlow"/>
          <w:b/>
          <w:bCs/>
          <w:sz w:val="18"/>
          <w:szCs w:val="18"/>
        </w:rPr>
      </w:pPr>
    </w:p>
    <w:p w14:paraId="3CCEE84E" w14:textId="77777777" w:rsidR="00A76B82" w:rsidRPr="00EF50AA" w:rsidRDefault="00A76B82" w:rsidP="00CB407D">
      <w:pPr>
        <w:pStyle w:val="Corpodetexto"/>
        <w:rPr>
          <w:rFonts w:ascii="Barlow" w:hAnsi="Barlow"/>
          <w:b/>
          <w:bCs/>
          <w:sz w:val="18"/>
          <w:szCs w:val="18"/>
        </w:rPr>
      </w:pPr>
    </w:p>
    <w:p w14:paraId="2C16BDF9" w14:textId="77777777" w:rsidR="00A76B82" w:rsidRPr="00EF50AA" w:rsidRDefault="00A76B82" w:rsidP="00CB407D">
      <w:pPr>
        <w:pStyle w:val="Corpodetexto"/>
        <w:rPr>
          <w:rFonts w:ascii="Barlow" w:hAnsi="Barlow"/>
          <w:b/>
          <w:bCs/>
          <w:sz w:val="18"/>
          <w:szCs w:val="18"/>
        </w:rPr>
      </w:pPr>
    </w:p>
    <w:p w14:paraId="5816661C" w14:textId="77777777" w:rsidR="00A76B82" w:rsidRPr="00EF50AA" w:rsidRDefault="00A76B82" w:rsidP="00CB407D">
      <w:pPr>
        <w:pStyle w:val="Corpodetexto"/>
        <w:rPr>
          <w:rFonts w:ascii="Barlow" w:hAnsi="Barlow"/>
          <w:b/>
          <w:bCs/>
          <w:sz w:val="18"/>
          <w:szCs w:val="18"/>
        </w:rPr>
      </w:pPr>
    </w:p>
    <w:p w14:paraId="45D0AC6A" w14:textId="77777777" w:rsidR="00A76B82" w:rsidRPr="00EF50AA" w:rsidRDefault="00A76B82" w:rsidP="00CB407D">
      <w:pPr>
        <w:pStyle w:val="Corpodetexto"/>
        <w:rPr>
          <w:rFonts w:ascii="Barlow" w:hAnsi="Barlow"/>
          <w:b/>
          <w:bCs/>
          <w:sz w:val="18"/>
          <w:szCs w:val="18"/>
        </w:rPr>
      </w:pPr>
    </w:p>
    <w:p w14:paraId="6E8FE59E" w14:textId="77777777" w:rsidR="00A76B82" w:rsidRPr="00EF50AA" w:rsidRDefault="00A76B82" w:rsidP="00CB407D">
      <w:pPr>
        <w:pStyle w:val="Corpodetexto"/>
        <w:rPr>
          <w:rFonts w:ascii="Barlow" w:hAnsi="Barlow"/>
          <w:b/>
          <w:bCs/>
          <w:sz w:val="18"/>
          <w:szCs w:val="18"/>
        </w:rPr>
      </w:pPr>
    </w:p>
    <w:p w14:paraId="0E42D69D" w14:textId="77777777" w:rsidR="00A76B82" w:rsidRPr="00EF50AA" w:rsidRDefault="00A76B82" w:rsidP="00CB407D">
      <w:pPr>
        <w:pStyle w:val="Corpodetexto"/>
        <w:rPr>
          <w:rFonts w:ascii="Barlow" w:hAnsi="Barlow"/>
          <w:b/>
          <w:bCs/>
          <w:sz w:val="18"/>
          <w:szCs w:val="18"/>
        </w:rPr>
      </w:pPr>
    </w:p>
    <w:p w14:paraId="266D4166" w14:textId="77777777" w:rsidR="00380682" w:rsidRPr="00EF50AA" w:rsidRDefault="00380682" w:rsidP="00CB407D">
      <w:pPr>
        <w:spacing w:before="120"/>
        <w:ind w:left="426"/>
        <w:jc w:val="both"/>
        <w:rPr>
          <w:rFonts w:ascii="Barlow" w:hAnsi="Barlow"/>
          <w:color w:val="001F5F"/>
          <w:sz w:val="18"/>
          <w:szCs w:val="18"/>
        </w:rPr>
      </w:pPr>
      <w:r w:rsidRPr="00EF50AA">
        <w:rPr>
          <w:rFonts w:ascii="Barlow" w:hAnsi="Barlow"/>
          <w:color w:val="17365D"/>
          <w:sz w:val="18"/>
          <w:szCs w:val="18"/>
        </w:rPr>
        <w:lastRenderedPageBreak/>
        <w:t xml:space="preserve">Ainda no âmbito dos Cursos de Educação e Formação de Jovens, para as </w:t>
      </w:r>
      <w:r w:rsidRPr="00EF50AA">
        <w:rPr>
          <w:rFonts w:ascii="Barlow" w:hAnsi="Barlow"/>
          <w:color w:val="17365D"/>
          <w:sz w:val="18"/>
          <w:szCs w:val="18"/>
          <w:u w:val="single"/>
        </w:rPr>
        <w:t>operações MEA</w:t>
      </w:r>
      <w:r w:rsidRPr="00EF50AA">
        <w:rPr>
          <w:rFonts w:ascii="Barlow" w:hAnsi="Barlow"/>
          <w:color w:val="17365D"/>
          <w:sz w:val="18"/>
          <w:szCs w:val="18"/>
        </w:rPr>
        <w:t xml:space="preserve"> aplicam-se os critérios de seleção que constam na tabela em baixo. Estes critérios foram definidos com base no que foi aprovado no âmbito do PT2020 e garante-se a equivalência com os critérios definidos para as operações de Avisos futuros no âmbito do PT2030, assegurando assim a regulamentação aplicável a este período de programação. </w:t>
      </w:r>
    </w:p>
    <w:p w14:paraId="4872AC1D" w14:textId="77777777" w:rsidR="00380682" w:rsidRPr="00EF50AA" w:rsidRDefault="00380682" w:rsidP="00CB407D">
      <w:pPr>
        <w:pStyle w:val="Corpodetexto"/>
        <w:spacing w:before="1"/>
        <w:rPr>
          <w:rFonts w:ascii="Barlow" w:hAnsi="Barlow"/>
          <w:sz w:val="18"/>
          <w:szCs w:val="18"/>
        </w:rPr>
      </w:pPr>
    </w:p>
    <w:tbl>
      <w:tblPr>
        <w:tblStyle w:val="TabelacomGrelha"/>
        <w:tblW w:w="9072" w:type="dxa"/>
        <w:tblInd w:w="269" w:type="dxa"/>
        <w:tblLayout w:type="fixed"/>
        <w:tblLook w:val="04A0" w:firstRow="1" w:lastRow="0" w:firstColumn="1" w:lastColumn="0" w:noHBand="0" w:noVBand="1"/>
      </w:tblPr>
      <w:tblGrid>
        <w:gridCol w:w="3756"/>
        <w:gridCol w:w="5316"/>
      </w:tblGrid>
      <w:tr w:rsidR="00380682" w:rsidRPr="00EF50AA" w14:paraId="5BD7158A" w14:textId="77777777" w:rsidTr="00B6584C">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241A801" w14:textId="77777777" w:rsidR="00380682" w:rsidRPr="00EF50AA" w:rsidRDefault="0038068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r>
      <w:tr w:rsidR="00380682" w:rsidRPr="00EF50AA" w14:paraId="027CE21D" w14:textId="77777777" w:rsidTr="00B6584C">
        <w:tc>
          <w:tcPr>
            <w:tcW w:w="9072" w:type="dxa"/>
            <w:gridSpan w:val="2"/>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5622D9E" w14:textId="77777777" w:rsidR="00380682" w:rsidRPr="00EF50AA" w:rsidRDefault="0038068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Eficácia e impacto em Resultados</w:t>
            </w:r>
          </w:p>
        </w:tc>
      </w:tr>
      <w:tr w:rsidR="00380682" w:rsidRPr="00EF50AA" w14:paraId="3ED0FD0A"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0BFB329A" w14:textId="77777777" w:rsidR="00380682" w:rsidRPr="00EF50AA" w:rsidRDefault="00380682" w:rsidP="00CB407D">
            <w:pPr>
              <w:pStyle w:val="PargrafodaLista"/>
              <w:tabs>
                <w:tab w:val="left" w:pos="303"/>
                <w:tab w:val="left" w:pos="6235"/>
              </w:tabs>
              <w:spacing w:before="60" w:after="60"/>
              <w:ind w:left="29" w:firstLine="0"/>
              <w:jc w:val="both"/>
              <w:rPr>
                <w:rFonts w:ascii="Barlow" w:hAnsi="Barlow"/>
                <w:color w:val="001F5F"/>
                <w:sz w:val="18"/>
                <w:szCs w:val="18"/>
              </w:rPr>
            </w:pPr>
            <w:r w:rsidRPr="00EF50AA">
              <w:rPr>
                <w:rFonts w:ascii="Barlow" w:hAnsi="Barlow"/>
                <w:color w:val="001F5F"/>
                <w:sz w:val="18"/>
                <w:szCs w:val="18"/>
              </w:rPr>
              <w:t>1. Níveis de abandono, insucesso e/ou desistência na escola e na região</w:t>
            </w:r>
          </w:p>
        </w:tc>
      </w:tr>
      <w:tr w:rsidR="00380682" w:rsidRPr="00EF50AA" w14:paraId="6DC71002"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728830DA" w14:textId="77777777" w:rsidR="00380682" w:rsidRPr="00EF50AA" w:rsidRDefault="00380682" w:rsidP="00CB407D">
            <w:pPr>
              <w:tabs>
                <w:tab w:val="left" w:pos="6235"/>
              </w:tabs>
              <w:spacing w:before="60" w:after="60"/>
              <w:rPr>
                <w:rFonts w:ascii="Barlow" w:hAnsi="Barlow"/>
                <w:b/>
                <w:bCs/>
                <w:color w:val="001F5F"/>
                <w:sz w:val="18"/>
                <w:szCs w:val="18"/>
              </w:rPr>
            </w:pPr>
            <w:r w:rsidRPr="00EF50AA">
              <w:rPr>
                <w:rFonts w:ascii="Barlow" w:hAnsi="Barlow"/>
                <w:color w:val="001F5F"/>
                <w:sz w:val="18"/>
                <w:szCs w:val="18"/>
              </w:rPr>
              <w:t>2. Nível de sucesso escolar (taxa de conclusão) e qualidade das formações realizadas na escola, bem como taxas de prosseguimento de estudos e de empregabilidade na oferta de nível secundário</w:t>
            </w:r>
          </w:p>
        </w:tc>
      </w:tr>
      <w:tr w:rsidR="00380682" w:rsidRPr="00EF50AA" w14:paraId="7BB15E85"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08BDFD76" w14:textId="77777777" w:rsidR="00380682" w:rsidRPr="00EF50AA" w:rsidRDefault="00380682"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3. Relevância da formação proposta face às necessidades regionais, avaliada nomeadamente pelo número potencial de alunos, procura dos cursos e respetivas áreas de educação e formação e adequação às saídas profissionais prioritárias</w:t>
            </w:r>
          </w:p>
        </w:tc>
      </w:tr>
      <w:tr w:rsidR="00380682" w:rsidRPr="00EF50AA" w14:paraId="0DBA9121"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5E841F88" w14:textId="77777777" w:rsidR="00380682" w:rsidRPr="00EF50AA" w:rsidRDefault="00380682"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5. Existência de mecanismos de acompanhamento durante e após a conclusão da formação, incluindo o prosseguimento de estudos na mesma área de formação e região e o apoio à inserção profissional dos diplomados</w:t>
            </w:r>
          </w:p>
        </w:tc>
      </w:tr>
      <w:tr w:rsidR="00380682" w:rsidRPr="00EF50AA" w14:paraId="45C76BC9"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95E67F8" w14:textId="77777777" w:rsidR="00380682" w:rsidRPr="00EF50AA" w:rsidRDefault="0038068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Eficiência, qualidade e inovação</w:t>
            </w:r>
          </w:p>
        </w:tc>
      </w:tr>
      <w:tr w:rsidR="00380682" w:rsidRPr="00EF50AA" w14:paraId="3414BA1F"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0E7EDDEE" w14:textId="77777777" w:rsidR="00380682" w:rsidRPr="00EF50AA" w:rsidRDefault="003806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6. Grau de eficiência pedagógica e de gestão administrativo-financeira da entidade candidata</w:t>
            </w:r>
          </w:p>
        </w:tc>
      </w:tr>
      <w:tr w:rsidR="00380682" w:rsidRPr="00EF50AA" w14:paraId="7CC4B351" w14:textId="77777777" w:rsidTr="00B6584C">
        <w:trPr>
          <w:trHeight w:val="256"/>
        </w:trPr>
        <w:tc>
          <w:tcPr>
            <w:tcW w:w="9072" w:type="dxa"/>
            <w:gridSpan w:val="2"/>
            <w:tcBorders>
              <w:top w:val="single" w:sz="8" w:space="0" w:color="002060"/>
              <w:left w:val="single" w:sz="8" w:space="0" w:color="002060"/>
              <w:bottom w:val="single" w:sz="8" w:space="0" w:color="002060"/>
              <w:right w:val="single" w:sz="8" w:space="0" w:color="002060"/>
            </w:tcBorders>
          </w:tcPr>
          <w:p w14:paraId="1A34F5C1" w14:textId="77777777" w:rsidR="00380682" w:rsidRPr="00EF50AA" w:rsidRDefault="003806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7. Adequação do esforço de financiamento ao impacto esperado em resultado</w:t>
            </w:r>
          </w:p>
        </w:tc>
      </w:tr>
      <w:tr w:rsidR="00380682" w:rsidRPr="00EF50AA" w14:paraId="6B328719" w14:textId="77777777" w:rsidTr="00B6584C">
        <w:trPr>
          <w:trHeight w:val="256"/>
        </w:trPr>
        <w:tc>
          <w:tcPr>
            <w:tcW w:w="9072" w:type="dxa"/>
            <w:gridSpan w:val="2"/>
            <w:tcBorders>
              <w:top w:val="single" w:sz="8" w:space="0" w:color="002060"/>
              <w:left w:val="single" w:sz="8" w:space="0" w:color="002060"/>
              <w:bottom w:val="single" w:sz="8" w:space="0" w:color="002060"/>
              <w:right w:val="single" w:sz="8" w:space="0" w:color="002060"/>
            </w:tcBorders>
          </w:tcPr>
          <w:p w14:paraId="21203233" w14:textId="77777777" w:rsidR="00380682" w:rsidRPr="00EF50AA" w:rsidRDefault="0038068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8. Capacidade, qualidade e adequação dos recursos humanos, infraestruturas educativas, equipamentos e recursos didáticos</w:t>
            </w:r>
          </w:p>
        </w:tc>
      </w:tr>
      <w:tr w:rsidR="00380682" w:rsidRPr="00EF50AA" w14:paraId="18EA7D60"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C75A93F" w14:textId="77777777" w:rsidR="00380682" w:rsidRPr="00EF50AA" w:rsidRDefault="0038068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Complementaridade e sinergias</w:t>
            </w:r>
          </w:p>
        </w:tc>
      </w:tr>
      <w:tr w:rsidR="00380682" w:rsidRPr="00EF50AA" w14:paraId="6EC4E162"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76D89B25" w14:textId="77777777" w:rsidR="00380682" w:rsidRPr="00EF50AA" w:rsidRDefault="00380682"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4. Qualidade e diversidade de parcerias ou protocolos com instituições, empresas ou outros agentes a nível regional ou nacional, com incidência na organização e desenvolvimento dos cursos e respetiva componente de formação em contexto de trabalho</w:t>
            </w:r>
          </w:p>
        </w:tc>
      </w:tr>
      <w:tr w:rsidR="00380682" w:rsidRPr="00EF50AA" w14:paraId="53F2E4D5" w14:textId="77777777" w:rsidTr="00B6584C">
        <w:tc>
          <w:tcPr>
            <w:tcW w:w="3756" w:type="dxa"/>
            <w:tcBorders>
              <w:top w:val="single" w:sz="8" w:space="0" w:color="002060"/>
              <w:left w:val="single" w:sz="8" w:space="0" w:color="002060"/>
              <w:bottom w:val="single" w:sz="8" w:space="0" w:color="002060"/>
              <w:right w:val="single" w:sz="8" w:space="0" w:color="002060"/>
            </w:tcBorders>
            <w:shd w:val="clear" w:color="auto" w:fill="002060"/>
          </w:tcPr>
          <w:p w14:paraId="1207720D" w14:textId="77777777" w:rsidR="00380682" w:rsidRPr="00EF50AA" w:rsidRDefault="00380682" w:rsidP="00CB407D">
            <w:pPr>
              <w:pStyle w:val="Corpodetexto"/>
              <w:tabs>
                <w:tab w:val="left" w:pos="6235"/>
              </w:tabs>
              <w:spacing w:before="60" w:after="60"/>
              <w:ind w:left="29"/>
              <w:rPr>
                <w:rFonts w:ascii="Barlow" w:hAnsi="Barlow"/>
                <w:color w:val="001F5F"/>
                <w:sz w:val="18"/>
                <w:szCs w:val="18"/>
              </w:rPr>
            </w:pPr>
            <w:r w:rsidRPr="00EF50AA">
              <w:rPr>
                <w:rFonts w:ascii="Barlow" w:hAnsi="Barlow"/>
                <w:b/>
                <w:color w:val="FFFFFF" w:themeColor="background1"/>
                <w:sz w:val="18"/>
                <w:szCs w:val="18"/>
              </w:rPr>
              <w:t>Igualdade de oportunidades e de género</w:t>
            </w:r>
          </w:p>
        </w:tc>
        <w:tc>
          <w:tcPr>
            <w:tcW w:w="5316" w:type="dxa"/>
            <w:tcBorders>
              <w:top w:val="single" w:sz="8" w:space="0" w:color="002060"/>
              <w:left w:val="single" w:sz="8" w:space="0" w:color="002060"/>
              <w:bottom w:val="single" w:sz="8" w:space="0" w:color="002060"/>
              <w:right w:val="single" w:sz="8" w:space="0" w:color="002060"/>
            </w:tcBorders>
            <w:shd w:val="clear" w:color="auto" w:fill="002060"/>
          </w:tcPr>
          <w:p w14:paraId="42AF2388" w14:textId="77777777" w:rsidR="00380682" w:rsidRPr="00EF50AA" w:rsidRDefault="00380682" w:rsidP="00CB407D">
            <w:pPr>
              <w:pStyle w:val="Corpodetexto"/>
              <w:tabs>
                <w:tab w:val="left" w:pos="6235"/>
              </w:tabs>
              <w:spacing w:before="60" w:after="60"/>
              <w:ind w:left="29"/>
              <w:rPr>
                <w:rFonts w:ascii="Barlow" w:hAnsi="Barlow"/>
                <w:color w:val="001F5F"/>
                <w:sz w:val="18"/>
                <w:szCs w:val="18"/>
              </w:rPr>
            </w:pPr>
          </w:p>
        </w:tc>
      </w:tr>
      <w:tr w:rsidR="00380682" w:rsidRPr="00EF50AA" w14:paraId="793238E8" w14:textId="77777777" w:rsidTr="00B6584C">
        <w:tc>
          <w:tcPr>
            <w:tcW w:w="9072" w:type="dxa"/>
            <w:gridSpan w:val="2"/>
            <w:tcBorders>
              <w:top w:val="single" w:sz="8" w:space="0" w:color="002060"/>
              <w:left w:val="single" w:sz="8" w:space="0" w:color="002060"/>
              <w:bottom w:val="single" w:sz="8" w:space="0" w:color="002060"/>
              <w:right w:val="single" w:sz="8" w:space="0" w:color="002060"/>
            </w:tcBorders>
          </w:tcPr>
          <w:p w14:paraId="2841A3B6" w14:textId="77777777" w:rsidR="00380682" w:rsidRPr="00EF50AA" w:rsidRDefault="00380682"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9. Existência de instrumentos que assegurem a igualdade de oportunidades e de género, em particular, no acesso ao ensino, à formação e ao mercado de trabalho</w:t>
            </w:r>
          </w:p>
        </w:tc>
      </w:tr>
    </w:tbl>
    <w:p w14:paraId="16BE1A8A" w14:textId="77777777" w:rsidR="00380682" w:rsidRPr="00EF50AA" w:rsidRDefault="00380682" w:rsidP="00CB407D">
      <w:pPr>
        <w:pStyle w:val="Corpodetexto"/>
        <w:ind w:left="567"/>
        <w:rPr>
          <w:rFonts w:ascii="Barlow" w:hAnsi="Barlow"/>
          <w:bCs/>
          <w:color w:val="002060"/>
          <w:sz w:val="18"/>
          <w:szCs w:val="18"/>
        </w:rPr>
      </w:pPr>
    </w:p>
    <w:p w14:paraId="160CD629" w14:textId="77777777" w:rsidR="00380682" w:rsidRPr="00EF50AA" w:rsidRDefault="00380682" w:rsidP="00CB407D">
      <w:pPr>
        <w:spacing w:before="120"/>
        <w:ind w:left="426"/>
        <w:jc w:val="both"/>
        <w:rPr>
          <w:rFonts w:ascii="Barlow" w:hAnsi="Barlow"/>
          <w:color w:val="17365D"/>
          <w:sz w:val="18"/>
          <w:szCs w:val="18"/>
        </w:rPr>
      </w:pPr>
      <w:r w:rsidRPr="00EF50AA">
        <w:rPr>
          <w:rFonts w:ascii="Barlow" w:hAnsi="Barlow"/>
          <w:color w:val="17365D"/>
          <w:sz w:val="18"/>
          <w:szCs w:val="18"/>
        </w:rPr>
        <w:t>Neste caso e nos termos dos respetivos avisos abertos ao abrigo deste mecanismo, o mérito da operação é determinado pela soma ponderada das pontuações parcelares de cada um dos critérios de seleção, sendo estes classificados numa escala de base percentual de 0 a 100, traduzível numa escala qualitativa que sintetiza o mérito da operação nas suas diferentes componentes, a saber:</w:t>
      </w:r>
    </w:p>
    <w:p w14:paraId="058094F3" w14:textId="77777777" w:rsidR="00380682" w:rsidRPr="00EF50AA" w:rsidRDefault="00380682"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Inexistente ou negativo (&lt;50%); </w:t>
      </w:r>
    </w:p>
    <w:p w14:paraId="30DEEEA4" w14:textId="77777777" w:rsidR="00380682" w:rsidRPr="00EF50AA" w:rsidRDefault="00380682"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Médio (&gt;= 50% a &lt;70%); </w:t>
      </w:r>
    </w:p>
    <w:p w14:paraId="7375E48A" w14:textId="77777777" w:rsidR="00380682" w:rsidRPr="00EF50AA" w:rsidRDefault="00380682"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 xml:space="preserve">Bom (&gt;= 70% a &lt;90%); </w:t>
      </w:r>
    </w:p>
    <w:p w14:paraId="0CCD6F9B" w14:textId="77777777" w:rsidR="00380682" w:rsidRPr="00EF50AA" w:rsidRDefault="00380682" w:rsidP="00CB407D">
      <w:pPr>
        <w:pStyle w:val="PargrafodaLista"/>
        <w:numPr>
          <w:ilvl w:val="0"/>
          <w:numId w:val="38"/>
        </w:numPr>
        <w:spacing w:before="120"/>
        <w:ind w:firstLine="0"/>
        <w:jc w:val="both"/>
        <w:rPr>
          <w:rFonts w:ascii="Barlow" w:hAnsi="Barlow"/>
          <w:color w:val="17365D"/>
          <w:sz w:val="18"/>
          <w:szCs w:val="18"/>
        </w:rPr>
      </w:pPr>
      <w:r w:rsidRPr="00EF50AA">
        <w:rPr>
          <w:rFonts w:ascii="Barlow" w:hAnsi="Barlow"/>
          <w:color w:val="17365D"/>
          <w:sz w:val="18"/>
          <w:szCs w:val="18"/>
        </w:rPr>
        <w:t>Elevado (&gt;= 90%).</w:t>
      </w:r>
    </w:p>
    <w:p w14:paraId="403F4F52" w14:textId="77777777" w:rsidR="00380682" w:rsidRPr="00EF50AA" w:rsidRDefault="00380682" w:rsidP="00CB407D">
      <w:pPr>
        <w:ind w:left="426"/>
        <w:jc w:val="both"/>
        <w:rPr>
          <w:rFonts w:ascii="Barlow" w:hAnsi="Barlow"/>
          <w:color w:val="17365D"/>
          <w:sz w:val="18"/>
          <w:szCs w:val="18"/>
        </w:rPr>
      </w:pPr>
      <w:r w:rsidRPr="00EF50AA">
        <w:rPr>
          <w:rFonts w:ascii="Barlow" w:hAnsi="Barlow"/>
          <w:color w:val="17365D"/>
          <w:sz w:val="18"/>
          <w:szCs w:val="18"/>
        </w:rPr>
        <w:t>Os critérios de seleção relativos à eficácia e impacto em resultados e à eficiência, qualidade e inovação devem representar mais de 50% da ponderação total, reforçando assim o foco em resultados e na qualidade/inovação. Neste âmbito, é ainda estabelecido que os projetos que reúnam a classificação final inferior a 50% não serão objeto de financiamento, bem como os projetos acima desse valor para os quais não haja dotação orçamental.</w:t>
      </w:r>
    </w:p>
    <w:p w14:paraId="4668D273" w14:textId="4BEC97BE" w:rsidR="00A72E7B" w:rsidRPr="00EF50AA" w:rsidRDefault="00380682" w:rsidP="00CB407D">
      <w:pPr>
        <w:rPr>
          <w:rFonts w:ascii="Barlow" w:hAnsi="Barlow"/>
          <w:color w:val="17365D"/>
          <w:sz w:val="18"/>
          <w:szCs w:val="18"/>
        </w:rPr>
      </w:pPr>
      <w:r w:rsidRPr="00EF50AA">
        <w:rPr>
          <w:rFonts w:ascii="Barlow" w:hAnsi="Barlow"/>
          <w:color w:val="17365D"/>
          <w:sz w:val="18"/>
          <w:szCs w:val="18"/>
        </w:rPr>
        <w:br w:type="page"/>
      </w:r>
    </w:p>
    <w:p w14:paraId="6B9EED82" w14:textId="77777777" w:rsidR="00380682" w:rsidRPr="00EF50AA" w:rsidRDefault="00380682" w:rsidP="00CB407D">
      <w:pPr>
        <w:pStyle w:val="Corpodetexto"/>
        <w:rPr>
          <w:rFonts w:ascii="Barlow" w:hAnsi="Barlow"/>
          <w:b/>
          <w:bCs/>
          <w:sz w:val="18"/>
          <w:szCs w:val="18"/>
        </w:rPr>
      </w:pPr>
    </w:p>
    <w:p w14:paraId="6D9FCC4B" w14:textId="77777777" w:rsidR="00380682" w:rsidRPr="00EF50AA" w:rsidRDefault="00380682" w:rsidP="00CB407D">
      <w:pPr>
        <w:pStyle w:val="Corpodetexto"/>
        <w:rPr>
          <w:rFonts w:ascii="Barlow" w:hAnsi="Barlow"/>
          <w:b/>
          <w:bCs/>
          <w:sz w:val="18"/>
          <w:szCs w:val="18"/>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395"/>
      </w:tblGrid>
      <w:tr w:rsidR="00A72E7B" w:rsidRPr="00EF50AA" w14:paraId="33C41058" w14:textId="77777777" w:rsidTr="00EC344C">
        <w:trPr>
          <w:trHeight w:val="244"/>
        </w:trPr>
        <w:tc>
          <w:tcPr>
            <w:tcW w:w="4536" w:type="dxa"/>
            <w:shd w:val="clear" w:color="auto" w:fill="002060"/>
          </w:tcPr>
          <w:p w14:paraId="3E5E7126" w14:textId="77777777" w:rsidR="00A72E7B" w:rsidRPr="00EF50AA" w:rsidRDefault="00A72E7B" w:rsidP="00CB407D">
            <w:pPr>
              <w:pStyle w:val="TableParagraph"/>
              <w:spacing w:before="120" w:after="120" w:line="224"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395" w:type="dxa"/>
            <w:shd w:val="clear" w:color="auto" w:fill="002060"/>
          </w:tcPr>
          <w:p w14:paraId="4827A3CF" w14:textId="77777777" w:rsidR="00A72E7B" w:rsidRPr="00EF50AA" w:rsidRDefault="00A72E7B" w:rsidP="00CB407D">
            <w:pPr>
              <w:pStyle w:val="TableParagraph"/>
              <w:spacing w:before="120" w:after="120" w:line="224" w:lineRule="exact"/>
              <w:ind w:left="1154"/>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A72E7B" w:rsidRPr="00EF50AA" w14:paraId="06C862D2" w14:textId="77777777" w:rsidTr="00EC344C">
        <w:trPr>
          <w:trHeight w:val="1451"/>
        </w:trPr>
        <w:tc>
          <w:tcPr>
            <w:tcW w:w="4536" w:type="dxa"/>
          </w:tcPr>
          <w:p w14:paraId="03B3D923" w14:textId="77777777" w:rsidR="00A72E7B" w:rsidRPr="00EF50AA" w:rsidRDefault="00A72E7B" w:rsidP="00CB407D">
            <w:pPr>
              <w:pStyle w:val="TableParagraph"/>
              <w:spacing w:before="120" w:after="120"/>
              <w:ind w:left="125"/>
              <w:jc w:val="both"/>
              <w:rPr>
                <w:rFonts w:ascii="Barlow" w:hAnsi="Barlow"/>
                <w:color w:val="002060"/>
                <w:sz w:val="18"/>
                <w:szCs w:val="18"/>
              </w:rPr>
            </w:pPr>
            <w:r w:rsidRPr="00EF50AA">
              <w:rPr>
                <w:rFonts w:ascii="Barlow" w:hAnsi="Barlow"/>
                <w:b/>
                <w:color w:val="001F5F"/>
                <w:sz w:val="18"/>
                <w:szCs w:val="18"/>
              </w:rPr>
              <w:t>Cursos de educação e formação de adultos (EFA)</w:t>
            </w:r>
          </w:p>
          <w:p w14:paraId="259DCD09" w14:textId="77777777" w:rsidR="00A72E7B" w:rsidRPr="00EF50AA" w:rsidRDefault="00A72E7B" w:rsidP="00CB407D">
            <w:pPr>
              <w:pStyle w:val="TableParagraph"/>
              <w:spacing w:before="120" w:after="120"/>
              <w:ind w:left="125"/>
              <w:jc w:val="both"/>
              <w:rPr>
                <w:rFonts w:ascii="Barlow" w:hAnsi="Barlow"/>
                <w:b/>
                <w:color w:val="001F5F"/>
                <w:sz w:val="18"/>
                <w:szCs w:val="18"/>
              </w:rPr>
            </w:pPr>
            <w:r w:rsidRPr="00EF50AA">
              <w:rPr>
                <w:rFonts w:ascii="Barlow" w:hAnsi="Barlow"/>
                <w:bCs/>
                <w:color w:val="001F5F"/>
                <w:sz w:val="18"/>
                <w:szCs w:val="18"/>
              </w:rPr>
              <w:t xml:space="preserve">Modalidade de dupla certificação que permite a melhoria das competências de base dos adultos com baixos níveis de qualificação ou fortemente desajustadas, abrangendo adultos com qualificações inferiores ao ensino secundário (CITE 1 ao 3) e que se encontrem em risco de desemprego ou afastados do Mercado de Trabalho </w:t>
            </w:r>
          </w:p>
        </w:tc>
        <w:tc>
          <w:tcPr>
            <w:tcW w:w="4395" w:type="dxa"/>
          </w:tcPr>
          <w:p w14:paraId="31CFAA63" w14:textId="03C048DA" w:rsidR="0021748A" w:rsidRPr="00EF50AA" w:rsidRDefault="00726EC7" w:rsidP="00CB407D">
            <w:pPr>
              <w:pStyle w:val="TableParagraph"/>
              <w:spacing w:before="120" w:after="120"/>
              <w:ind w:left="144"/>
              <w:jc w:val="both"/>
              <w:rPr>
                <w:rFonts w:ascii="Barlow" w:hAnsi="Barlow"/>
                <w:bCs/>
                <w:color w:val="001F5F"/>
                <w:sz w:val="18"/>
                <w:szCs w:val="18"/>
              </w:rPr>
            </w:pPr>
            <w:r w:rsidRPr="00EF50AA">
              <w:rPr>
                <w:rFonts w:ascii="Barlow" w:hAnsi="Barlow"/>
                <w:bCs/>
                <w:color w:val="001F5F"/>
                <w:sz w:val="18"/>
                <w:szCs w:val="18"/>
              </w:rPr>
              <w:t>Podem aceder aos apoios a conceder no</w:t>
            </w:r>
            <w:r w:rsidR="00AB6DA7" w:rsidRPr="00EF50AA">
              <w:rPr>
                <w:rFonts w:ascii="Barlow" w:hAnsi="Barlow"/>
                <w:bCs/>
                <w:color w:val="001F5F"/>
                <w:sz w:val="18"/>
                <w:szCs w:val="18"/>
              </w:rPr>
              <w:t xml:space="preserve"> </w:t>
            </w:r>
            <w:r w:rsidRPr="00EF50AA">
              <w:rPr>
                <w:rFonts w:ascii="Barlow" w:hAnsi="Barlow"/>
                <w:bCs/>
                <w:color w:val="001F5F"/>
                <w:sz w:val="18"/>
                <w:szCs w:val="18"/>
              </w:rPr>
              <w:t>âmbito</w:t>
            </w:r>
            <w:r w:rsidR="00AB6DA7" w:rsidRPr="00EF50AA">
              <w:rPr>
                <w:rFonts w:ascii="Barlow" w:hAnsi="Barlow"/>
                <w:bCs/>
                <w:color w:val="001F5F"/>
                <w:sz w:val="18"/>
                <w:szCs w:val="18"/>
              </w:rPr>
              <w:t xml:space="preserve"> da presente Tipologia </w:t>
            </w:r>
            <w:r w:rsidR="00854A2C" w:rsidRPr="00EF50AA">
              <w:rPr>
                <w:rFonts w:ascii="Barlow" w:hAnsi="Barlow"/>
                <w:bCs/>
                <w:color w:val="001F5F"/>
                <w:sz w:val="18"/>
                <w:szCs w:val="18"/>
              </w:rPr>
              <w:t>de opera</w:t>
            </w:r>
            <w:r w:rsidR="008A4B58" w:rsidRPr="00EF50AA">
              <w:rPr>
                <w:rFonts w:ascii="Barlow" w:hAnsi="Barlow"/>
                <w:bCs/>
                <w:color w:val="001F5F"/>
                <w:sz w:val="18"/>
                <w:szCs w:val="18"/>
              </w:rPr>
              <w:t xml:space="preserve">ção </w:t>
            </w:r>
            <w:r w:rsidR="00AB6DA7" w:rsidRPr="00EF50AA">
              <w:rPr>
                <w:rFonts w:ascii="Barlow" w:hAnsi="Barlow"/>
                <w:bCs/>
                <w:color w:val="001F5F"/>
                <w:sz w:val="18"/>
                <w:szCs w:val="18"/>
              </w:rPr>
              <w:t>as e</w:t>
            </w:r>
            <w:r w:rsidR="0021748A" w:rsidRPr="00EF50AA">
              <w:rPr>
                <w:rFonts w:ascii="Barlow" w:hAnsi="Barlow"/>
                <w:bCs/>
                <w:color w:val="001F5F"/>
                <w:sz w:val="18"/>
                <w:szCs w:val="18"/>
              </w:rPr>
              <w:t xml:space="preserve">ntidades de natureza pública, privada ou cooperativa, designadamente estabelecimentos de ensino, centros de formação profissional, autarquias, empresas ou associações empresariais, associações de âmbito nacional, regional ou local e associações sindicais ou sindicatos, </w:t>
            </w:r>
            <w:r w:rsidR="0016741F" w:rsidRPr="00EF50AA">
              <w:rPr>
                <w:rFonts w:ascii="Barlow" w:hAnsi="Barlow"/>
                <w:bCs/>
                <w:color w:val="001F5F"/>
                <w:sz w:val="18"/>
                <w:szCs w:val="18"/>
              </w:rPr>
              <w:t xml:space="preserve">sendo que os cursos </w:t>
            </w:r>
            <w:r w:rsidR="00ED49BA" w:rsidRPr="00EF50AA">
              <w:rPr>
                <w:rFonts w:ascii="Barlow" w:hAnsi="Barlow"/>
                <w:bCs/>
                <w:color w:val="001F5F"/>
                <w:sz w:val="18"/>
                <w:szCs w:val="18"/>
              </w:rPr>
              <w:t>t</w:t>
            </w:r>
            <w:r w:rsidR="00842323" w:rsidRPr="00EF50AA">
              <w:rPr>
                <w:rFonts w:ascii="Barlow" w:hAnsi="Barlow"/>
                <w:bCs/>
                <w:color w:val="001F5F"/>
                <w:sz w:val="18"/>
                <w:szCs w:val="18"/>
              </w:rPr>
              <w:t>ê</w:t>
            </w:r>
            <w:r w:rsidR="00ED49BA" w:rsidRPr="00EF50AA">
              <w:rPr>
                <w:rFonts w:ascii="Barlow" w:hAnsi="Barlow"/>
                <w:bCs/>
                <w:color w:val="001F5F"/>
                <w:sz w:val="18"/>
                <w:szCs w:val="18"/>
              </w:rPr>
              <w:t xml:space="preserve">m de ser ministrados por entidades formadoras </w:t>
            </w:r>
            <w:r w:rsidR="00A843DB" w:rsidRPr="00EF50AA">
              <w:rPr>
                <w:rFonts w:ascii="Barlow" w:hAnsi="Barlow"/>
                <w:bCs/>
                <w:color w:val="001F5F"/>
                <w:sz w:val="18"/>
                <w:szCs w:val="18"/>
              </w:rPr>
              <w:t xml:space="preserve">com autorização de funcionamento para a realização </w:t>
            </w:r>
            <w:r w:rsidR="00ED49BA" w:rsidRPr="00EF50AA">
              <w:rPr>
                <w:rFonts w:ascii="Barlow" w:hAnsi="Barlow"/>
                <w:bCs/>
                <w:color w:val="001F5F"/>
                <w:sz w:val="18"/>
                <w:szCs w:val="18"/>
              </w:rPr>
              <w:t>dos mesmos, nos termos estabelecidos no</w:t>
            </w:r>
            <w:r w:rsidR="00A252FA" w:rsidRPr="00EF50AA">
              <w:rPr>
                <w:rFonts w:ascii="Barlow" w:hAnsi="Barlow"/>
                <w:bCs/>
                <w:color w:val="001F5F"/>
                <w:sz w:val="18"/>
                <w:szCs w:val="18"/>
              </w:rPr>
              <w:t>s</w:t>
            </w:r>
            <w:r w:rsidR="00ED49BA" w:rsidRPr="00EF50AA">
              <w:rPr>
                <w:rFonts w:ascii="Barlow" w:hAnsi="Barlow"/>
                <w:bCs/>
                <w:color w:val="001F5F"/>
                <w:sz w:val="18"/>
                <w:szCs w:val="18"/>
              </w:rPr>
              <w:t xml:space="preserve"> artigo</w:t>
            </w:r>
            <w:r w:rsidR="00A252FA" w:rsidRPr="00EF50AA">
              <w:rPr>
                <w:rFonts w:ascii="Barlow" w:hAnsi="Barlow"/>
                <w:bCs/>
                <w:color w:val="001F5F"/>
                <w:sz w:val="18"/>
                <w:szCs w:val="18"/>
              </w:rPr>
              <w:t>s</w:t>
            </w:r>
            <w:r w:rsidR="00ED49BA" w:rsidRPr="00EF50AA">
              <w:rPr>
                <w:rFonts w:ascii="Barlow" w:hAnsi="Barlow"/>
                <w:bCs/>
                <w:color w:val="001F5F"/>
                <w:sz w:val="18"/>
                <w:szCs w:val="18"/>
              </w:rPr>
              <w:t xml:space="preserve"> </w:t>
            </w:r>
            <w:r w:rsidR="00DA5959" w:rsidRPr="00EF50AA">
              <w:rPr>
                <w:rFonts w:ascii="Barlow" w:hAnsi="Barlow"/>
                <w:bCs/>
                <w:color w:val="001F5F"/>
                <w:sz w:val="18"/>
                <w:szCs w:val="18"/>
              </w:rPr>
              <w:t xml:space="preserve">4.º </w:t>
            </w:r>
            <w:r w:rsidR="00A252FA" w:rsidRPr="00EF50AA">
              <w:rPr>
                <w:rFonts w:ascii="Barlow" w:hAnsi="Barlow"/>
                <w:bCs/>
                <w:color w:val="001F5F"/>
                <w:sz w:val="18"/>
                <w:szCs w:val="18"/>
              </w:rPr>
              <w:t xml:space="preserve">e 5.º </w:t>
            </w:r>
            <w:r w:rsidR="00DA5959" w:rsidRPr="00EF50AA">
              <w:rPr>
                <w:rFonts w:ascii="Barlow" w:hAnsi="Barlow"/>
                <w:bCs/>
                <w:color w:val="001F5F"/>
                <w:sz w:val="18"/>
                <w:szCs w:val="18"/>
              </w:rPr>
              <w:t>da Portaria n.º 86/2022, de 4 de fevereiro</w:t>
            </w:r>
            <w:r w:rsidR="00A843DB" w:rsidRPr="00EF50AA">
              <w:rPr>
                <w:rFonts w:ascii="Barlow" w:hAnsi="Barlow"/>
                <w:bCs/>
                <w:color w:val="001F5F"/>
                <w:sz w:val="18"/>
                <w:szCs w:val="18"/>
              </w:rPr>
              <w:t>.</w:t>
            </w:r>
          </w:p>
        </w:tc>
      </w:tr>
      <w:tr w:rsidR="00A72E7B" w:rsidRPr="00EF50AA" w14:paraId="722BBC11" w14:textId="77777777" w:rsidTr="00EC344C">
        <w:trPr>
          <w:trHeight w:val="492"/>
        </w:trPr>
        <w:tc>
          <w:tcPr>
            <w:tcW w:w="4536" w:type="dxa"/>
            <w:shd w:val="clear" w:color="auto" w:fill="002060"/>
          </w:tcPr>
          <w:p w14:paraId="5083D75F" w14:textId="77777777" w:rsidR="00A72E7B" w:rsidRPr="00EF50AA" w:rsidRDefault="00A72E7B" w:rsidP="00CB407D">
            <w:pPr>
              <w:pStyle w:val="TableParagraph"/>
              <w:spacing w:before="120" w:after="120"/>
              <w:ind w:left="125"/>
              <w:jc w:val="center"/>
              <w:rPr>
                <w:rFonts w:ascii="Barlow" w:hAnsi="Barlow"/>
                <w:b/>
                <w:color w:val="001F5F"/>
                <w:sz w:val="18"/>
                <w:szCs w:val="18"/>
              </w:rPr>
            </w:pPr>
            <w:r w:rsidRPr="00EF50AA">
              <w:rPr>
                <w:rFonts w:ascii="Barlow" w:hAnsi="Barlow"/>
                <w:b/>
                <w:bCs/>
                <w:color w:val="FFFFFF"/>
                <w:sz w:val="18"/>
                <w:szCs w:val="18"/>
              </w:rPr>
              <w:t>Indicador de Realização de Programa</w:t>
            </w:r>
          </w:p>
        </w:tc>
        <w:tc>
          <w:tcPr>
            <w:tcW w:w="4395" w:type="dxa"/>
            <w:shd w:val="clear" w:color="auto" w:fill="002060"/>
          </w:tcPr>
          <w:p w14:paraId="6CEA437B" w14:textId="77777777" w:rsidR="00A72E7B" w:rsidRPr="00EF50AA" w:rsidRDefault="00A72E7B" w:rsidP="00CB407D">
            <w:pPr>
              <w:pStyle w:val="TableParagraph"/>
              <w:spacing w:before="120" w:after="120" w:line="240" w:lineRule="atLeast"/>
              <w:ind w:left="125"/>
              <w:jc w:val="center"/>
              <w:rPr>
                <w:rFonts w:ascii="Barlow" w:hAnsi="Barlow"/>
                <w:color w:val="002060"/>
                <w:sz w:val="18"/>
                <w:szCs w:val="18"/>
              </w:rPr>
            </w:pPr>
            <w:r w:rsidRPr="00EF50AA">
              <w:rPr>
                <w:rFonts w:ascii="Barlow" w:hAnsi="Barlow"/>
                <w:b/>
                <w:bCs/>
                <w:color w:val="FFFFFF"/>
                <w:sz w:val="18"/>
                <w:szCs w:val="18"/>
              </w:rPr>
              <w:t>Indicador de Resultado de Programa</w:t>
            </w:r>
          </w:p>
        </w:tc>
      </w:tr>
      <w:tr w:rsidR="00A72E7B" w:rsidRPr="00EF50AA" w14:paraId="51B04657" w14:textId="77777777" w:rsidTr="00EC344C">
        <w:trPr>
          <w:trHeight w:val="711"/>
        </w:trPr>
        <w:tc>
          <w:tcPr>
            <w:tcW w:w="4536" w:type="dxa"/>
          </w:tcPr>
          <w:p w14:paraId="12DAD815" w14:textId="77777777" w:rsidR="00A72E7B" w:rsidRPr="00EF50AA" w:rsidRDefault="00A72E7B" w:rsidP="00CB407D">
            <w:pPr>
              <w:pStyle w:val="TableParagraph"/>
              <w:spacing w:before="120" w:after="120"/>
              <w:ind w:left="125"/>
              <w:jc w:val="both"/>
              <w:rPr>
                <w:rFonts w:ascii="Barlow" w:hAnsi="Barlow"/>
                <w:b/>
                <w:color w:val="001F5F"/>
                <w:sz w:val="18"/>
                <w:szCs w:val="18"/>
              </w:rPr>
            </w:pPr>
            <w:r w:rsidRPr="00EF50AA">
              <w:rPr>
                <w:rFonts w:ascii="Barlow" w:hAnsi="Barlow"/>
                <w:bCs/>
                <w:color w:val="001F5F"/>
                <w:sz w:val="18"/>
                <w:szCs w:val="18"/>
              </w:rPr>
              <w:t>Participantes apoiados em formações de base qualificante</w:t>
            </w:r>
          </w:p>
        </w:tc>
        <w:tc>
          <w:tcPr>
            <w:tcW w:w="4395" w:type="dxa"/>
          </w:tcPr>
          <w:p w14:paraId="70A05380" w14:textId="77777777" w:rsidR="00A72E7B" w:rsidRPr="00EF50AA" w:rsidRDefault="00A72E7B" w:rsidP="00CB407D">
            <w:pPr>
              <w:pStyle w:val="TableParagraph"/>
              <w:spacing w:before="120" w:after="120" w:line="240" w:lineRule="atLeast"/>
              <w:ind w:left="125"/>
              <w:jc w:val="both"/>
              <w:rPr>
                <w:rFonts w:ascii="Barlow" w:hAnsi="Barlow"/>
                <w:color w:val="002060"/>
                <w:sz w:val="18"/>
                <w:szCs w:val="18"/>
              </w:rPr>
            </w:pPr>
            <w:r w:rsidRPr="00EF50AA">
              <w:rPr>
                <w:rFonts w:ascii="Barlow" w:hAnsi="Barlow"/>
                <w:color w:val="002060"/>
                <w:sz w:val="18"/>
                <w:szCs w:val="18"/>
              </w:rPr>
              <w:t>Diplomados, no tempo próprio, em formações de base qualificante</w:t>
            </w:r>
          </w:p>
        </w:tc>
      </w:tr>
    </w:tbl>
    <w:p w14:paraId="728766B9" w14:textId="77777777" w:rsidR="00A72E7B" w:rsidRPr="00EF50AA" w:rsidRDefault="00A72E7B" w:rsidP="00CB407D">
      <w:pPr>
        <w:pStyle w:val="Corpodetexto"/>
        <w:spacing w:before="1"/>
        <w:rPr>
          <w:rFonts w:ascii="Barlow" w:hAnsi="Barlow"/>
          <w:sz w:val="18"/>
          <w:szCs w:val="18"/>
        </w:rPr>
      </w:pPr>
    </w:p>
    <w:p w14:paraId="4F7CAF5B" w14:textId="77777777" w:rsidR="00A72E7B" w:rsidRPr="00EF50AA" w:rsidRDefault="00A72E7B" w:rsidP="00CB407D">
      <w:pPr>
        <w:pStyle w:val="Corpodetexto"/>
        <w:spacing w:before="1"/>
        <w:rPr>
          <w:rFonts w:ascii="Barlow" w:hAnsi="Barlow"/>
          <w:sz w:val="18"/>
          <w:szCs w:val="18"/>
        </w:rPr>
      </w:pPr>
    </w:p>
    <w:tbl>
      <w:tblPr>
        <w:tblStyle w:val="TabelacomGrelha"/>
        <w:tblW w:w="8931" w:type="dxa"/>
        <w:tblInd w:w="-15" w:type="dxa"/>
        <w:tblLook w:val="04A0" w:firstRow="1" w:lastRow="0" w:firstColumn="1" w:lastColumn="0" w:noHBand="0" w:noVBand="1"/>
      </w:tblPr>
      <w:tblGrid>
        <w:gridCol w:w="7230"/>
        <w:gridCol w:w="1701"/>
      </w:tblGrid>
      <w:tr w:rsidR="00A72E7B" w:rsidRPr="00EF50AA" w14:paraId="60CE6B7E" w14:textId="77777777" w:rsidTr="003D1DFC">
        <w:tc>
          <w:tcPr>
            <w:tcW w:w="723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D60227A" w14:textId="77777777" w:rsidR="00A72E7B" w:rsidRPr="00EF50AA" w:rsidRDefault="00A72E7B"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C179C27" w14:textId="77777777" w:rsidR="00A72E7B" w:rsidRPr="00EF50AA" w:rsidRDefault="00A72E7B"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72E7B" w:rsidRPr="00EF50AA" w14:paraId="473B7007" w14:textId="77777777" w:rsidTr="003D1DFC">
        <w:tc>
          <w:tcPr>
            <w:tcW w:w="7230"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69FEAD31" w14:textId="77777777" w:rsidR="00A72E7B" w:rsidRPr="00EF50AA" w:rsidRDefault="00A72E7B"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01"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A472AA2" w14:textId="77777777" w:rsidR="00A72E7B" w:rsidRPr="00EF50AA" w:rsidRDefault="00A72E7B" w:rsidP="00CB407D">
            <w:pPr>
              <w:pStyle w:val="Corpodetexto"/>
              <w:spacing w:before="60" w:after="60"/>
              <w:jc w:val="center"/>
              <w:rPr>
                <w:rFonts w:ascii="Barlow" w:hAnsi="Barlow"/>
                <w:b/>
                <w:color w:val="FFFFFF" w:themeColor="background1"/>
                <w:sz w:val="18"/>
                <w:szCs w:val="18"/>
              </w:rPr>
            </w:pPr>
          </w:p>
        </w:tc>
      </w:tr>
      <w:tr w:rsidR="00766CB9" w:rsidRPr="00EF50AA" w14:paraId="0E633527" w14:textId="77777777" w:rsidTr="003D1DFC">
        <w:trPr>
          <w:trHeight w:val="310"/>
        </w:trPr>
        <w:tc>
          <w:tcPr>
            <w:tcW w:w="7230" w:type="dxa"/>
            <w:tcBorders>
              <w:top w:val="single" w:sz="4" w:space="0" w:color="auto"/>
            </w:tcBorders>
          </w:tcPr>
          <w:p w14:paraId="4E459AF4" w14:textId="77777777" w:rsidR="00766CB9" w:rsidRPr="00EF50AA" w:rsidRDefault="00766CB9" w:rsidP="00CB407D">
            <w:pPr>
              <w:pStyle w:val="PargrafodaLista"/>
              <w:numPr>
                <w:ilvl w:val="1"/>
                <w:numId w:val="23"/>
              </w:numPr>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Adequação da operação aos objetivos e medidas de política pública e alinhamento com as áreas de intervenção prioritárias</w:t>
            </w:r>
          </w:p>
        </w:tc>
        <w:tc>
          <w:tcPr>
            <w:tcW w:w="1701" w:type="dxa"/>
            <w:vMerge w:val="restart"/>
            <w:tcBorders>
              <w:top w:val="single" w:sz="12" w:space="0" w:color="F2F2F2" w:themeColor="background1" w:themeShade="F2"/>
            </w:tcBorders>
            <w:vAlign w:val="center"/>
          </w:tcPr>
          <w:p w14:paraId="5F565762" w14:textId="77777777" w:rsidR="00766CB9" w:rsidRPr="00EF50AA" w:rsidRDefault="00766CB9"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766CB9" w:rsidRPr="00EF50AA" w14:paraId="67AA213C" w14:textId="77777777" w:rsidTr="003D1DFC">
        <w:trPr>
          <w:trHeight w:val="310"/>
        </w:trPr>
        <w:tc>
          <w:tcPr>
            <w:tcW w:w="7230" w:type="dxa"/>
            <w:tcBorders>
              <w:top w:val="single" w:sz="4" w:space="0" w:color="auto"/>
            </w:tcBorders>
          </w:tcPr>
          <w:p w14:paraId="0EFAD7E3" w14:textId="77777777" w:rsidR="00766CB9" w:rsidRPr="00EF50AA" w:rsidRDefault="00766CB9" w:rsidP="00CB407D">
            <w:pPr>
              <w:pStyle w:val="PargrafodaLista"/>
              <w:numPr>
                <w:ilvl w:val="1"/>
                <w:numId w:val="23"/>
              </w:numPr>
              <w:tabs>
                <w:tab w:val="left" w:pos="0"/>
                <w:tab w:val="left" w:pos="317"/>
              </w:tabs>
              <w:spacing w:before="60" w:after="60"/>
              <w:ind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4838D437" w14:textId="77777777" w:rsidR="00766CB9" w:rsidRPr="00EF50AA" w:rsidRDefault="00766CB9" w:rsidP="00CB407D">
            <w:pPr>
              <w:tabs>
                <w:tab w:val="left" w:pos="0"/>
                <w:tab w:val="left" w:pos="313"/>
              </w:tabs>
              <w:spacing w:before="60" w:after="60"/>
              <w:rPr>
                <w:rFonts w:ascii="Barlow" w:hAnsi="Barlow"/>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701" w:type="dxa"/>
            <w:vMerge/>
            <w:vAlign w:val="center"/>
          </w:tcPr>
          <w:p w14:paraId="47321706" w14:textId="77777777" w:rsidR="00766CB9" w:rsidRPr="00EF50AA" w:rsidRDefault="00766CB9" w:rsidP="00CB407D">
            <w:pPr>
              <w:pStyle w:val="Corpodetexto"/>
              <w:spacing w:before="60" w:after="60"/>
              <w:jc w:val="center"/>
              <w:rPr>
                <w:rFonts w:ascii="Barlow" w:hAnsi="Barlow"/>
                <w:color w:val="001F5F"/>
                <w:sz w:val="18"/>
                <w:szCs w:val="18"/>
              </w:rPr>
            </w:pPr>
          </w:p>
        </w:tc>
      </w:tr>
      <w:tr w:rsidR="00A72E7B" w:rsidRPr="00EF50AA" w14:paraId="52E5C9B9"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4C9F5C2" w14:textId="77777777" w:rsidR="00A72E7B" w:rsidRPr="00EF50AA" w:rsidRDefault="00A72E7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A72E7B" w:rsidRPr="00EF50AA" w14:paraId="5D3C55DE" w14:textId="77777777" w:rsidTr="003D1DFC">
        <w:trPr>
          <w:trHeight w:val="323"/>
        </w:trPr>
        <w:tc>
          <w:tcPr>
            <w:tcW w:w="7230" w:type="dxa"/>
          </w:tcPr>
          <w:p w14:paraId="5478AB87" w14:textId="77777777" w:rsidR="00A72E7B" w:rsidRPr="00EF50AA" w:rsidRDefault="00A72E7B" w:rsidP="00CB407D">
            <w:pPr>
              <w:tabs>
                <w:tab w:val="left" w:pos="0"/>
                <w:tab w:val="left" w:pos="317"/>
              </w:tabs>
              <w:spacing w:before="60" w:after="60"/>
              <w:rPr>
                <w:rFonts w:ascii="Barlow" w:hAnsi="Barlow"/>
                <w:color w:val="001F5F"/>
                <w:sz w:val="18"/>
                <w:szCs w:val="18"/>
              </w:rPr>
            </w:pPr>
            <w:r w:rsidRPr="00EF50AA">
              <w:rPr>
                <w:rFonts w:ascii="Barlow" w:hAnsi="Barlow"/>
                <w:color w:val="001F5F"/>
                <w:sz w:val="18"/>
                <w:szCs w:val="18"/>
              </w:rPr>
              <w:t>2.1 Coerência e adequação da operação e da proposta formativa face ao diagnóstico de necessidades apresentado e aos objetivos definidos</w:t>
            </w:r>
          </w:p>
        </w:tc>
        <w:tc>
          <w:tcPr>
            <w:tcW w:w="1701" w:type="dxa"/>
            <w:vMerge w:val="restart"/>
            <w:vAlign w:val="center"/>
          </w:tcPr>
          <w:p w14:paraId="34593468" w14:textId="77777777" w:rsidR="00A72E7B" w:rsidRPr="00EF50AA" w:rsidRDefault="00A72E7B"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A72E7B" w:rsidRPr="00EF50AA" w14:paraId="0CAD7BDE" w14:textId="77777777" w:rsidTr="003D1DFC">
        <w:trPr>
          <w:trHeight w:val="323"/>
        </w:trPr>
        <w:tc>
          <w:tcPr>
            <w:tcW w:w="7230" w:type="dxa"/>
          </w:tcPr>
          <w:p w14:paraId="6EB7088D" w14:textId="4FE12552" w:rsidR="00A72E7B" w:rsidRPr="00EF50AA" w:rsidRDefault="00A72E7B" w:rsidP="00CB407D">
            <w:pPr>
              <w:tabs>
                <w:tab w:val="left" w:pos="0"/>
                <w:tab w:val="left" w:pos="317"/>
              </w:tabs>
              <w:spacing w:before="60" w:after="60"/>
              <w:rPr>
                <w:rFonts w:ascii="Barlow" w:hAnsi="Barlow"/>
                <w:color w:val="001F5F"/>
                <w:sz w:val="18"/>
                <w:szCs w:val="18"/>
              </w:rPr>
            </w:pPr>
            <w:r w:rsidRPr="00EF50AA">
              <w:rPr>
                <w:rFonts w:ascii="Barlow" w:hAnsi="Barlow"/>
                <w:color w:val="001F5F"/>
                <w:sz w:val="18"/>
                <w:szCs w:val="18"/>
              </w:rPr>
              <w:t xml:space="preserve">2.2 </w:t>
            </w:r>
            <w:r w:rsidR="0014497F" w:rsidRPr="00EF50AA">
              <w:rPr>
                <w:rFonts w:ascii="Barlow" w:hAnsi="Barlow"/>
                <w:color w:val="001F5F"/>
                <w:sz w:val="18"/>
                <w:szCs w:val="18"/>
              </w:rPr>
              <w:t xml:space="preserve">Contributo da operação à melhoria das competências de base dos adultos com baixos níveis de qualificação ou fortemente desajustadas, </w:t>
            </w:r>
            <w:r w:rsidRPr="00EF50AA">
              <w:rPr>
                <w:rFonts w:ascii="Barlow" w:hAnsi="Barlow"/>
                <w:color w:val="001F5F"/>
                <w:sz w:val="18"/>
                <w:szCs w:val="18"/>
              </w:rPr>
              <w:t>encaminhados pelos Centros Qualifica</w:t>
            </w:r>
          </w:p>
        </w:tc>
        <w:tc>
          <w:tcPr>
            <w:tcW w:w="1701" w:type="dxa"/>
            <w:vMerge/>
            <w:vAlign w:val="center"/>
          </w:tcPr>
          <w:p w14:paraId="7ED0006E" w14:textId="77777777" w:rsidR="00A72E7B" w:rsidRPr="00EF50AA" w:rsidRDefault="00A72E7B" w:rsidP="00CB407D">
            <w:pPr>
              <w:pStyle w:val="Corpodetexto"/>
              <w:spacing w:before="60" w:after="60"/>
              <w:jc w:val="center"/>
              <w:rPr>
                <w:rFonts w:ascii="Barlow" w:hAnsi="Barlow"/>
                <w:color w:val="001F5F"/>
                <w:sz w:val="18"/>
                <w:szCs w:val="18"/>
              </w:rPr>
            </w:pPr>
          </w:p>
        </w:tc>
      </w:tr>
      <w:tr w:rsidR="00A72E7B" w:rsidRPr="00EF50AA" w14:paraId="1AF54429"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675A985" w14:textId="77777777" w:rsidR="00A72E7B" w:rsidRPr="00EF50AA" w:rsidRDefault="00A72E7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A72E7B" w:rsidRPr="00EF50AA" w14:paraId="51475F69" w14:textId="77777777" w:rsidTr="003D1DFC">
        <w:tc>
          <w:tcPr>
            <w:tcW w:w="7230" w:type="dxa"/>
          </w:tcPr>
          <w:p w14:paraId="4E44A1A6" w14:textId="77777777" w:rsidR="00A72E7B" w:rsidRPr="00EF50AA" w:rsidRDefault="00A72E7B" w:rsidP="00CB407D">
            <w:pPr>
              <w:tabs>
                <w:tab w:val="left" w:pos="0"/>
                <w:tab w:val="left" w:pos="317"/>
              </w:tabs>
              <w:spacing w:before="60" w:after="60"/>
              <w:rPr>
                <w:rFonts w:ascii="Barlow" w:hAnsi="Barlow"/>
                <w:color w:val="001F5F"/>
                <w:sz w:val="18"/>
                <w:szCs w:val="18"/>
              </w:rPr>
            </w:pPr>
            <w:r w:rsidRPr="00EF50AA">
              <w:rPr>
                <w:rFonts w:ascii="Barlow" w:hAnsi="Barlow"/>
                <w:color w:val="001F5F"/>
                <w:sz w:val="18"/>
                <w:szCs w:val="18"/>
              </w:rPr>
              <w:t>3.1. Adequação dos meios físicos, tecnológicos e humanos à proposta formativa apresentada</w:t>
            </w:r>
          </w:p>
        </w:tc>
        <w:tc>
          <w:tcPr>
            <w:tcW w:w="1701" w:type="dxa"/>
            <w:vMerge w:val="restart"/>
            <w:vAlign w:val="center"/>
          </w:tcPr>
          <w:p w14:paraId="39FA4575" w14:textId="77777777" w:rsidR="00A72E7B" w:rsidRPr="00EF50AA" w:rsidRDefault="00A72E7B"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10%-20%</w:t>
            </w:r>
          </w:p>
        </w:tc>
      </w:tr>
      <w:tr w:rsidR="00A72E7B" w:rsidRPr="00EF50AA" w14:paraId="02EBE663" w14:textId="77777777" w:rsidTr="003D1DFC">
        <w:tc>
          <w:tcPr>
            <w:tcW w:w="7230" w:type="dxa"/>
          </w:tcPr>
          <w:p w14:paraId="3A242B0B" w14:textId="77777777" w:rsidR="00A72E7B" w:rsidRPr="00EF50AA" w:rsidRDefault="00A72E7B" w:rsidP="00CB407D">
            <w:pPr>
              <w:tabs>
                <w:tab w:val="left" w:pos="0"/>
                <w:tab w:val="left" w:pos="317"/>
              </w:tabs>
              <w:spacing w:before="60" w:after="60"/>
              <w:rPr>
                <w:rFonts w:ascii="Barlow" w:hAnsi="Barlow"/>
                <w:color w:val="001F5F"/>
                <w:sz w:val="18"/>
                <w:szCs w:val="18"/>
              </w:rPr>
            </w:pPr>
            <w:r w:rsidRPr="00EF50AA">
              <w:rPr>
                <w:rFonts w:ascii="Barlow" w:hAnsi="Barlow"/>
                <w:color w:val="001F5F"/>
                <w:sz w:val="18"/>
                <w:szCs w:val="18"/>
              </w:rPr>
              <w:t>3.2. Capacidade administrativo-financeira da entidade beneficiária, designadamente através do grau de cumprimento dos resultados acordados e da taxa de execução no âmbito de outras operações da responsabilidade do mesmo beneficiário</w:t>
            </w:r>
          </w:p>
        </w:tc>
        <w:tc>
          <w:tcPr>
            <w:tcW w:w="1701" w:type="dxa"/>
            <w:vMerge/>
            <w:vAlign w:val="center"/>
          </w:tcPr>
          <w:p w14:paraId="18940E0E" w14:textId="77777777" w:rsidR="00A72E7B" w:rsidRPr="00EF50AA" w:rsidRDefault="00A72E7B" w:rsidP="00CB407D">
            <w:pPr>
              <w:pStyle w:val="Corpodetexto"/>
              <w:spacing w:before="60" w:after="60"/>
              <w:jc w:val="center"/>
              <w:rPr>
                <w:rFonts w:ascii="Barlow" w:hAnsi="Barlow"/>
                <w:color w:val="001F5F"/>
                <w:sz w:val="18"/>
                <w:szCs w:val="18"/>
              </w:rPr>
            </w:pPr>
          </w:p>
        </w:tc>
      </w:tr>
      <w:tr w:rsidR="00A72E7B" w:rsidRPr="00EF50AA" w14:paraId="18C4D85D"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EF21964" w14:textId="77777777" w:rsidR="00A72E7B" w:rsidRPr="00EF50AA" w:rsidRDefault="00A72E7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72E7B" w:rsidRPr="00EF50AA" w14:paraId="04CEC4FC" w14:textId="77777777" w:rsidTr="003D1DFC">
        <w:tc>
          <w:tcPr>
            <w:tcW w:w="7230" w:type="dxa"/>
          </w:tcPr>
          <w:p w14:paraId="52AD39C2" w14:textId="77777777" w:rsidR="00A72E7B" w:rsidRPr="00EF50AA" w:rsidRDefault="00A72E7B" w:rsidP="00CB407D">
            <w:pPr>
              <w:pStyle w:val="PargrafodaLista"/>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4.1. Existência de mecanismos de acompanhamento durante e após a conclusão da formação</w:t>
            </w:r>
          </w:p>
        </w:tc>
        <w:tc>
          <w:tcPr>
            <w:tcW w:w="1701" w:type="dxa"/>
            <w:vMerge w:val="restart"/>
            <w:vAlign w:val="center"/>
          </w:tcPr>
          <w:p w14:paraId="5A8D9660" w14:textId="77777777" w:rsidR="00A72E7B" w:rsidRPr="00EF50AA" w:rsidRDefault="00A72E7B" w:rsidP="00CB407D">
            <w:pPr>
              <w:pStyle w:val="Corpodetexto"/>
              <w:spacing w:before="60" w:after="60"/>
              <w:jc w:val="center"/>
              <w:rPr>
                <w:rFonts w:ascii="Barlow" w:hAnsi="Barlow"/>
                <w:b/>
                <w:color w:val="001F5F"/>
                <w:sz w:val="18"/>
                <w:szCs w:val="18"/>
              </w:rPr>
            </w:pPr>
            <w:r w:rsidRPr="00EF50AA">
              <w:rPr>
                <w:rFonts w:ascii="Barlow" w:hAnsi="Barlow"/>
                <w:color w:val="001F5F"/>
                <w:sz w:val="18"/>
                <w:szCs w:val="18"/>
              </w:rPr>
              <w:t>20%-40%</w:t>
            </w:r>
          </w:p>
        </w:tc>
      </w:tr>
      <w:tr w:rsidR="00A72E7B" w:rsidRPr="00EF50AA" w14:paraId="2CC1C4F4" w14:textId="77777777" w:rsidTr="003D1DFC">
        <w:tc>
          <w:tcPr>
            <w:tcW w:w="7230" w:type="dxa"/>
          </w:tcPr>
          <w:p w14:paraId="0B679E70" w14:textId="77777777" w:rsidR="00A72E7B" w:rsidRPr="00EF50AA" w:rsidRDefault="00A72E7B" w:rsidP="00CB407D">
            <w:pPr>
              <w:pStyle w:val="PargrafodaLista"/>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4.2. Qualidade e diversidade de parcerias ou protocolos com instituições, empresas ou outros agentes a nível regional ou nacional</w:t>
            </w:r>
            <w:r w:rsidRPr="00EF50AA">
              <w:rPr>
                <w:rFonts w:ascii="Barlow" w:hAnsi="Barlow"/>
                <w:color w:val="001F5F"/>
                <w:sz w:val="18"/>
                <w:szCs w:val="18"/>
              </w:rPr>
              <w:tab/>
            </w:r>
          </w:p>
        </w:tc>
        <w:tc>
          <w:tcPr>
            <w:tcW w:w="1701" w:type="dxa"/>
            <w:vMerge/>
            <w:vAlign w:val="center"/>
          </w:tcPr>
          <w:p w14:paraId="2135EC95" w14:textId="77777777" w:rsidR="00A72E7B" w:rsidRPr="00EF50AA" w:rsidRDefault="00A72E7B" w:rsidP="00CB407D">
            <w:pPr>
              <w:pStyle w:val="Corpodetexto"/>
              <w:spacing w:before="60" w:after="60"/>
              <w:jc w:val="center"/>
              <w:rPr>
                <w:rFonts w:ascii="Barlow" w:hAnsi="Barlow"/>
                <w:color w:val="001F5F"/>
                <w:sz w:val="18"/>
                <w:szCs w:val="18"/>
              </w:rPr>
            </w:pPr>
          </w:p>
        </w:tc>
      </w:tr>
      <w:tr w:rsidR="00A72E7B" w:rsidRPr="00EF50AA" w14:paraId="4EE5C947" w14:textId="77777777" w:rsidTr="003D1DFC">
        <w:tc>
          <w:tcPr>
            <w:tcW w:w="7230" w:type="dxa"/>
          </w:tcPr>
          <w:p w14:paraId="20ADA0A8" w14:textId="77777777" w:rsidR="00A72E7B" w:rsidRPr="00EF50AA" w:rsidRDefault="00A72E7B" w:rsidP="00CB407D">
            <w:pPr>
              <w:tabs>
                <w:tab w:val="left" w:pos="0"/>
                <w:tab w:val="left" w:pos="313"/>
              </w:tabs>
              <w:spacing w:before="60" w:after="60"/>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01" w:type="dxa"/>
            <w:vMerge/>
            <w:vAlign w:val="center"/>
          </w:tcPr>
          <w:p w14:paraId="3FF9029B" w14:textId="77777777" w:rsidR="00A72E7B" w:rsidRPr="00EF50AA" w:rsidRDefault="00A72E7B" w:rsidP="00CB407D">
            <w:pPr>
              <w:pStyle w:val="Corpodetexto"/>
              <w:spacing w:before="60" w:after="60"/>
              <w:jc w:val="center"/>
              <w:rPr>
                <w:rFonts w:ascii="Barlow" w:hAnsi="Barlow"/>
                <w:color w:val="001F5F"/>
                <w:sz w:val="18"/>
                <w:szCs w:val="18"/>
              </w:rPr>
            </w:pPr>
          </w:p>
        </w:tc>
      </w:tr>
      <w:tr w:rsidR="00A72E7B" w:rsidRPr="00EF50AA" w14:paraId="44A9952A" w14:textId="77777777" w:rsidTr="003D1DFC">
        <w:tc>
          <w:tcPr>
            <w:tcW w:w="7230" w:type="dxa"/>
          </w:tcPr>
          <w:p w14:paraId="606781E2" w14:textId="77777777" w:rsidR="00A72E7B" w:rsidRPr="00EF50AA" w:rsidRDefault="00A72E7B" w:rsidP="00CB407D">
            <w:pPr>
              <w:pStyle w:val="PargrafodaLista"/>
              <w:tabs>
                <w:tab w:val="left" w:pos="0"/>
                <w:tab w:val="left" w:pos="313"/>
              </w:tabs>
              <w:spacing w:before="60" w:after="60"/>
              <w:ind w:left="29" w:firstLine="0"/>
              <w:rPr>
                <w:rFonts w:ascii="Barlow" w:hAnsi="Barlow"/>
                <w:color w:val="001F5F"/>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701" w:type="dxa"/>
            <w:vMerge/>
          </w:tcPr>
          <w:p w14:paraId="7DEE93D0" w14:textId="77777777" w:rsidR="00A72E7B" w:rsidRPr="00EF50AA" w:rsidRDefault="00A72E7B" w:rsidP="00CB407D">
            <w:pPr>
              <w:pStyle w:val="Corpodetexto"/>
              <w:spacing w:before="60" w:after="60"/>
              <w:jc w:val="center"/>
              <w:rPr>
                <w:rFonts w:ascii="Barlow" w:hAnsi="Barlow"/>
                <w:color w:val="001F5F"/>
                <w:sz w:val="18"/>
                <w:szCs w:val="18"/>
              </w:rPr>
            </w:pPr>
          </w:p>
        </w:tc>
      </w:tr>
    </w:tbl>
    <w:p w14:paraId="1BDF6649" w14:textId="0EEE3877" w:rsidR="0068213B" w:rsidRPr="00EF50AA" w:rsidRDefault="0068213B" w:rsidP="00CB407D">
      <w:pPr>
        <w:pStyle w:val="Corpodetexto"/>
        <w:ind w:left="567"/>
        <w:rPr>
          <w:rFonts w:ascii="Barlow" w:hAnsi="Barlow"/>
          <w:color w:val="002060"/>
          <w:sz w:val="18"/>
          <w:szCs w:val="18"/>
        </w:rPr>
      </w:pPr>
    </w:p>
    <w:p w14:paraId="63F8EE91" w14:textId="5FE51980" w:rsidR="00663AF3" w:rsidRPr="00EF50AA" w:rsidRDefault="00663AF3" w:rsidP="00CB407D">
      <w:pPr>
        <w:pStyle w:val="Corpodetexto"/>
        <w:ind w:left="567"/>
        <w:rPr>
          <w:rFonts w:ascii="Barlow" w:hAnsi="Barlow"/>
          <w:color w:val="002060"/>
          <w:sz w:val="18"/>
          <w:szCs w:val="18"/>
        </w:rPr>
      </w:pPr>
    </w:p>
    <w:p w14:paraId="731021C2" w14:textId="4CEBFCA6" w:rsidR="00663AF3" w:rsidRPr="00EF50AA" w:rsidRDefault="00663AF3" w:rsidP="00CB407D">
      <w:pPr>
        <w:pStyle w:val="Corpodetexto"/>
        <w:ind w:left="567"/>
        <w:rPr>
          <w:rFonts w:ascii="Barlow" w:hAnsi="Barlow"/>
          <w:color w:val="002060"/>
          <w:sz w:val="18"/>
          <w:szCs w:val="18"/>
        </w:rPr>
      </w:pPr>
    </w:p>
    <w:p w14:paraId="144838CF" w14:textId="77777777" w:rsidR="00663AF3" w:rsidRPr="00EF50AA" w:rsidRDefault="00663AF3" w:rsidP="00CB407D">
      <w:pPr>
        <w:pStyle w:val="Corpodetexto"/>
        <w:ind w:left="567"/>
        <w:rPr>
          <w:rFonts w:ascii="Barlow" w:hAnsi="Barlow"/>
          <w:color w:val="002060"/>
          <w:sz w:val="18"/>
          <w:szCs w:val="18"/>
        </w:rPr>
      </w:pPr>
    </w:p>
    <w:p w14:paraId="3AA0B0AD" w14:textId="77777777" w:rsidR="001C3BC2" w:rsidRPr="00EF50AA" w:rsidRDefault="001C3BC2" w:rsidP="00CB407D">
      <w:pPr>
        <w:pStyle w:val="Corpodetexto"/>
        <w:rPr>
          <w:rFonts w:ascii="Barlow" w:hAnsi="Barlow"/>
          <w:b/>
          <w:sz w:val="18"/>
          <w:szCs w:val="18"/>
        </w:rPr>
      </w:pPr>
    </w:p>
    <w:p w14:paraId="5117305F" w14:textId="77777777" w:rsidR="0029486D" w:rsidRPr="00EF50AA" w:rsidRDefault="0029486D" w:rsidP="0029486D">
      <w:pPr>
        <w:rPr>
          <w:rFonts w:ascii="Barlow" w:hAnsi="Barlow"/>
          <w:color w:val="002060"/>
          <w:sz w:val="18"/>
          <w:szCs w:val="18"/>
        </w:rPr>
      </w:pPr>
    </w:p>
    <w:tbl>
      <w:tblPr>
        <w:tblStyle w:val="TableNormal"/>
        <w:tblW w:w="90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3955"/>
      </w:tblGrid>
      <w:tr w:rsidR="0029486D" w:rsidRPr="00EF50AA" w14:paraId="41E6CAAA" w14:textId="77777777" w:rsidTr="00F41DE0">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1A786F4" w14:textId="77777777" w:rsidR="0029486D" w:rsidRPr="00EF50AA" w:rsidRDefault="0029486D"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3955"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2F0FB56" w14:textId="77777777" w:rsidR="0029486D" w:rsidRPr="00EF50AA" w:rsidRDefault="0029486D"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29486D" w:rsidRPr="00EF50AA" w14:paraId="52DF2A73" w14:textId="77777777" w:rsidTr="00F41DE0">
        <w:trPr>
          <w:trHeight w:val="2062"/>
        </w:trPr>
        <w:tc>
          <w:tcPr>
            <w:tcW w:w="5097" w:type="dxa"/>
            <w:tcBorders>
              <w:top w:val="single" w:sz="12" w:space="0" w:color="F2F2F2" w:themeColor="background1" w:themeShade="F2"/>
              <w:bottom w:val="single" w:sz="8" w:space="0" w:color="002060"/>
            </w:tcBorders>
          </w:tcPr>
          <w:p w14:paraId="4DF9B87B" w14:textId="77777777" w:rsidR="0029486D" w:rsidRPr="00EF50AA" w:rsidRDefault="0029486D" w:rsidP="00A00D78">
            <w:pPr>
              <w:tabs>
                <w:tab w:val="left" w:pos="238"/>
              </w:tabs>
              <w:spacing w:before="120" w:after="120"/>
              <w:ind w:left="27"/>
              <w:jc w:val="both"/>
              <w:rPr>
                <w:rFonts w:ascii="Barlow" w:hAnsi="Barlow"/>
                <w:b/>
                <w:color w:val="002060"/>
                <w:sz w:val="18"/>
                <w:szCs w:val="18"/>
              </w:rPr>
            </w:pPr>
            <w:r w:rsidRPr="00EF50AA">
              <w:rPr>
                <w:rFonts w:ascii="Barlow" w:hAnsi="Barlow"/>
                <w:b/>
                <w:color w:val="002060"/>
                <w:sz w:val="18"/>
                <w:szCs w:val="18"/>
              </w:rPr>
              <w:t>Estágios na iniciativa ALMA</w:t>
            </w:r>
          </w:p>
          <w:p w14:paraId="00272B3E" w14:textId="77777777" w:rsidR="0029486D" w:rsidRPr="00EF50AA" w:rsidRDefault="0029486D" w:rsidP="00A00D78">
            <w:pPr>
              <w:tabs>
                <w:tab w:val="left" w:pos="238"/>
              </w:tabs>
              <w:spacing w:before="120" w:after="120"/>
              <w:ind w:left="27"/>
              <w:jc w:val="both"/>
              <w:rPr>
                <w:rFonts w:ascii="Barlow" w:hAnsi="Barlow"/>
                <w:bCs/>
                <w:color w:val="001F5F"/>
                <w:sz w:val="18"/>
                <w:szCs w:val="18"/>
              </w:rPr>
            </w:pPr>
            <w:r w:rsidRPr="00EF50AA">
              <w:rPr>
                <w:rFonts w:ascii="Barlow" w:hAnsi="Barlow"/>
                <w:bCs/>
                <w:color w:val="002060"/>
                <w:sz w:val="18"/>
                <w:szCs w:val="18"/>
              </w:rPr>
              <w:t>Esta tipologia de operação visa a implementação da iniciativa da União Europeia, lançada com a mesma designação, e visa promover a integração de jovens em situação de vulnerabilidade, melhorando as suas competências, conhecimentos e experiência profissional através de estágios realizados num país da União Europeia</w:t>
            </w:r>
          </w:p>
        </w:tc>
        <w:tc>
          <w:tcPr>
            <w:tcW w:w="3955" w:type="dxa"/>
            <w:tcBorders>
              <w:top w:val="single" w:sz="12" w:space="0" w:color="F2F2F2" w:themeColor="background1" w:themeShade="F2"/>
              <w:bottom w:val="single" w:sz="8" w:space="0" w:color="002060"/>
            </w:tcBorders>
          </w:tcPr>
          <w:p w14:paraId="79B293DB" w14:textId="77777777" w:rsidR="0029486D" w:rsidRPr="00EF50AA" w:rsidRDefault="0029486D" w:rsidP="00A00D78">
            <w:pPr>
              <w:pStyle w:val="TableParagraph"/>
              <w:spacing w:before="120" w:after="120" w:line="240" w:lineRule="atLeast"/>
              <w:rPr>
                <w:rFonts w:ascii="Barlow" w:hAnsi="Barlow"/>
                <w:sz w:val="18"/>
                <w:szCs w:val="18"/>
              </w:rPr>
            </w:pPr>
            <w:r w:rsidRPr="00EF50AA">
              <w:rPr>
                <w:rFonts w:ascii="Barlow" w:eastAsiaTheme="minorHAnsi" w:hAnsi="Barlow" w:cstheme="minorBidi"/>
                <w:color w:val="002060"/>
                <w:kern w:val="2"/>
                <w:sz w:val="18"/>
                <w:szCs w:val="18"/>
                <w14:ligatures w14:val="standardContextual"/>
              </w:rPr>
              <w:t>Pode aceder aos apoios o IEFP, I.P., tendo em conta a sua qualidade de serviço publico de emprego nacional que tem por missão promover a criação e qualidade do emprego e combater o desemprego, através da execução de políticas ativas de emprego, nomeadamente de formação profissional.</w:t>
            </w:r>
          </w:p>
        </w:tc>
      </w:tr>
    </w:tbl>
    <w:p w14:paraId="566C6999" w14:textId="77777777" w:rsidR="0029486D" w:rsidRPr="00EF50AA" w:rsidRDefault="0029486D" w:rsidP="0029486D">
      <w:pPr>
        <w:rPr>
          <w:rFonts w:ascii="Barlow" w:hAnsi="Barlow"/>
          <w:sz w:val="18"/>
          <w:szCs w:val="18"/>
        </w:rPr>
      </w:pPr>
    </w:p>
    <w:p w14:paraId="181BFB09" w14:textId="77777777" w:rsidR="0029486D" w:rsidRPr="00EF50AA" w:rsidRDefault="0029486D" w:rsidP="0029486D">
      <w:pPr>
        <w:rPr>
          <w:rFonts w:ascii="Barlow" w:hAnsi="Barlow"/>
          <w:sz w:val="18"/>
          <w:szCs w:val="18"/>
        </w:rPr>
      </w:pPr>
    </w:p>
    <w:tbl>
      <w:tblPr>
        <w:tblStyle w:val="TabelacomGrelha"/>
        <w:tblW w:w="9072" w:type="dxa"/>
        <w:tblInd w:w="127" w:type="dxa"/>
        <w:tblLook w:val="04A0" w:firstRow="1" w:lastRow="0" w:firstColumn="1" w:lastColumn="0" w:noHBand="0" w:noVBand="1"/>
      </w:tblPr>
      <w:tblGrid>
        <w:gridCol w:w="7513"/>
        <w:gridCol w:w="1559"/>
      </w:tblGrid>
      <w:tr w:rsidR="0029486D" w:rsidRPr="00EF50AA" w14:paraId="0F925141" w14:textId="77777777" w:rsidTr="00F41DE0">
        <w:tc>
          <w:tcPr>
            <w:tcW w:w="75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47A43B1" w14:textId="77777777" w:rsidR="0029486D" w:rsidRPr="00EF50AA" w:rsidRDefault="0029486D" w:rsidP="00A00D78">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59"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1839259" w14:textId="77777777" w:rsidR="0029486D" w:rsidRPr="00EF50AA" w:rsidRDefault="0029486D" w:rsidP="00A00D78">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29486D" w:rsidRPr="00EF50AA" w14:paraId="5B8F3CFC" w14:textId="77777777" w:rsidTr="00F41DE0">
        <w:tc>
          <w:tcPr>
            <w:tcW w:w="7513"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B43D3D2" w14:textId="77777777" w:rsidR="0029486D" w:rsidRPr="00EF50AA" w:rsidRDefault="0029486D" w:rsidP="00A00D78">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59"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74221BBE" w14:textId="77777777" w:rsidR="0029486D" w:rsidRPr="00EF50AA" w:rsidRDefault="0029486D" w:rsidP="00A00D78">
            <w:pPr>
              <w:pStyle w:val="Corpodetexto"/>
              <w:spacing w:before="60" w:after="60"/>
              <w:jc w:val="center"/>
              <w:rPr>
                <w:rFonts w:ascii="Barlow" w:hAnsi="Barlow"/>
                <w:b/>
                <w:color w:val="FFFFFF" w:themeColor="background1"/>
                <w:sz w:val="18"/>
                <w:szCs w:val="18"/>
              </w:rPr>
            </w:pPr>
          </w:p>
        </w:tc>
      </w:tr>
      <w:tr w:rsidR="0029486D" w:rsidRPr="00EF50AA" w14:paraId="4FC46035"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21237E38" w14:textId="77777777" w:rsidR="0029486D" w:rsidRPr="00EF50AA" w:rsidRDefault="0029486D" w:rsidP="00A00D78">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559" w:type="dxa"/>
            <w:tcBorders>
              <w:top w:val="single" w:sz="8" w:space="0" w:color="002060"/>
              <w:left w:val="single" w:sz="8" w:space="0" w:color="002060"/>
              <w:bottom w:val="single" w:sz="8" w:space="0" w:color="002060"/>
              <w:right w:val="single" w:sz="8" w:space="0" w:color="002060"/>
            </w:tcBorders>
            <w:vAlign w:val="center"/>
          </w:tcPr>
          <w:p w14:paraId="69ADE8AF" w14:textId="77777777" w:rsidR="0029486D" w:rsidRPr="00EF50AA" w:rsidRDefault="0029486D"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29486D" w:rsidRPr="00EF50AA" w14:paraId="462E0E1A"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BABBAE7" w14:textId="77777777" w:rsidR="0029486D" w:rsidRPr="00EF50AA" w:rsidRDefault="0029486D"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29486D" w:rsidRPr="00EF50AA" w14:paraId="0EE3283A" w14:textId="77777777" w:rsidTr="00F41DE0">
        <w:trPr>
          <w:trHeight w:val="386"/>
        </w:trPr>
        <w:tc>
          <w:tcPr>
            <w:tcW w:w="7513" w:type="dxa"/>
            <w:tcBorders>
              <w:top w:val="single" w:sz="8" w:space="0" w:color="002060"/>
              <w:left w:val="single" w:sz="8" w:space="0" w:color="002060"/>
              <w:right w:val="single" w:sz="8" w:space="0" w:color="002060"/>
            </w:tcBorders>
          </w:tcPr>
          <w:p w14:paraId="6FDFE1A5" w14:textId="77777777" w:rsidR="0029486D" w:rsidRPr="00EF50AA" w:rsidRDefault="0029486D"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do projeto para a promoção do sucesso escolar e/ou profissional</w:t>
            </w:r>
          </w:p>
        </w:tc>
        <w:tc>
          <w:tcPr>
            <w:tcW w:w="1559" w:type="dxa"/>
            <w:vMerge w:val="restart"/>
            <w:tcBorders>
              <w:top w:val="single" w:sz="8" w:space="0" w:color="002060"/>
              <w:left w:val="single" w:sz="8" w:space="0" w:color="002060"/>
              <w:right w:val="single" w:sz="8" w:space="0" w:color="002060"/>
            </w:tcBorders>
            <w:vAlign w:val="center"/>
          </w:tcPr>
          <w:p w14:paraId="7AE06DD9" w14:textId="77777777" w:rsidR="0029486D" w:rsidRPr="00EF50AA" w:rsidRDefault="0029486D"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29486D" w:rsidRPr="00EF50AA" w14:paraId="6C4FDF3E" w14:textId="77777777" w:rsidTr="00F41DE0">
        <w:trPr>
          <w:trHeight w:val="380"/>
        </w:trPr>
        <w:tc>
          <w:tcPr>
            <w:tcW w:w="7513" w:type="dxa"/>
            <w:tcBorders>
              <w:top w:val="single" w:sz="8" w:space="0" w:color="002060"/>
              <w:left w:val="single" w:sz="8" w:space="0" w:color="002060"/>
              <w:right w:val="single" w:sz="8" w:space="0" w:color="002060"/>
            </w:tcBorders>
          </w:tcPr>
          <w:p w14:paraId="3B8AFF6E" w14:textId="77777777" w:rsidR="0029486D" w:rsidRPr="00EF50AA" w:rsidRDefault="0029486D" w:rsidP="00A00D78">
            <w:pPr>
              <w:pStyle w:val="TableParagraph"/>
              <w:tabs>
                <w:tab w:val="left" w:pos="6694"/>
              </w:tabs>
              <w:spacing w:before="60" w:after="60"/>
              <w:ind w:left="0"/>
              <w:rPr>
                <w:rFonts w:ascii="Barlow" w:hAnsi="Barlow"/>
                <w:color w:val="001F5F"/>
                <w:sz w:val="18"/>
                <w:szCs w:val="18"/>
              </w:rPr>
            </w:pPr>
            <w:r w:rsidRPr="00EF50AA">
              <w:rPr>
                <w:rFonts w:ascii="Barlow" w:hAnsi="Barlow"/>
                <w:color w:val="001F5F"/>
                <w:sz w:val="18"/>
                <w:szCs w:val="18"/>
              </w:rPr>
              <w:t>2.2. Contributo do projeto para a capacitação, valorização de competências, desenvolvimento pessoal e redução do risco de vulnerabilidade do estagiário</w:t>
            </w:r>
          </w:p>
        </w:tc>
        <w:tc>
          <w:tcPr>
            <w:tcW w:w="1559" w:type="dxa"/>
            <w:vMerge/>
            <w:tcBorders>
              <w:left w:val="single" w:sz="8" w:space="0" w:color="002060"/>
              <w:bottom w:val="single" w:sz="8" w:space="0" w:color="002060"/>
              <w:right w:val="single" w:sz="8" w:space="0" w:color="002060"/>
            </w:tcBorders>
            <w:vAlign w:val="center"/>
          </w:tcPr>
          <w:p w14:paraId="5E75E7F1" w14:textId="77777777" w:rsidR="0029486D" w:rsidRPr="00EF50AA" w:rsidRDefault="0029486D" w:rsidP="00A00D78">
            <w:pPr>
              <w:pStyle w:val="Corpodetexto"/>
              <w:spacing w:before="60" w:after="60"/>
              <w:jc w:val="center"/>
              <w:rPr>
                <w:rFonts w:ascii="Barlow" w:hAnsi="Barlow"/>
                <w:color w:val="001F5F"/>
                <w:sz w:val="18"/>
                <w:szCs w:val="18"/>
              </w:rPr>
            </w:pPr>
          </w:p>
        </w:tc>
      </w:tr>
      <w:tr w:rsidR="0029486D" w:rsidRPr="00EF50AA" w14:paraId="1FBFC1FC"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F342D6E" w14:textId="77777777" w:rsidR="0029486D" w:rsidRPr="00EF50AA" w:rsidRDefault="0029486D"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29486D" w:rsidRPr="00EF50AA" w14:paraId="30C30183"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1A819F0A" w14:textId="77777777" w:rsidR="0029486D" w:rsidRPr="00EF50AA" w:rsidRDefault="0029486D" w:rsidP="00A00D78">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559" w:type="dxa"/>
            <w:tcBorders>
              <w:top w:val="single" w:sz="8" w:space="0" w:color="002060"/>
              <w:left w:val="single" w:sz="8" w:space="0" w:color="002060"/>
              <w:bottom w:val="single" w:sz="8" w:space="0" w:color="002060"/>
              <w:right w:val="single" w:sz="8" w:space="0" w:color="002060"/>
            </w:tcBorders>
            <w:vAlign w:val="center"/>
          </w:tcPr>
          <w:p w14:paraId="79BF08D6" w14:textId="77777777" w:rsidR="0029486D" w:rsidRPr="00EF50AA" w:rsidRDefault="0029486D" w:rsidP="00A00D78">
            <w:pPr>
              <w:pStyle w:val="Corpodetexto"/>
              <w:spacing w:before="60" w:after="60"/>
              <w:jc w:val="center"/>
              <w:rPr>
                <w:rFonts w:ascii="Barlow" w:hAnsi="Barlow"/>
                <w:color w:val="002060"/>
                <w:sz w:val="18"/>
                <w:szCs w:val="18"/>
              </w:rPr>
            </w:pPr>
            <w:r w:rsidRPr="00EF50AA">
              <w:rPr>
                <w:rFonts w:ascii="Barlow" w:hAnsi="Barlow"/>
                <w:color w:val="002060"/>
                <w:sz w:val="18"/>
                <w:szCs w:val="18"/>
              </w:rPr>
              <w:t>10%-25%</w:t>
            </w:r>
          </w:p>
        </w:tc>
      </w:tr>
      <w:tr w:rsidR="0029486D" w:rsidRPr="00EF50AA" w14:paraId="48C83CD7"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41DDD86" w14:textId="77777777" w:rsidR="0029486D" w:rsidRPr="00EF50AA" w:rsidRDefault="0029486D" w:rsidP="00A00D78">
            <w:pPr>
              <w:pStyle w:val="Corpodetexto"/>
              <w:spacing w:before="60" w:after="60"/>
              <w:rPr>
                <w:rFonts w:ascii="Barlow" w:hAnsi="Barlow"/>
                <w:b/>
                <w:color w:val="002060"/>
                <w:sz w:val="18"/>
                <w:szCs w:val="18"/>
              </w:rPr>
            </w:pPr>
            <w:r w:rsidRPr="00EF50AA">
              <w:rPr>
                <w:rFonts w:ascii="Barlow" w:hAnsi="Barlow"/>
                <w:b/>
                <w:color w:val="002060"/>
                <w:sz w:val="18"/>
                <w:szCs w:val="18"/>
              </w:rPr>
              <w:t>4. Qualidade da Operação</w:t>
            </w:r>
          </w:p>
        </w:tc>
      </w:tr>
      <w:tr w:rsidR="0029486D" w:rsidRPr="00EF50AA" w14:paraId="163F7799"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44D2D1CE" w14:textId="77777777" w:rsidR="0029486D" w:rsidRPr="00EF50AA" w:rsidRDefault="0029486D" w:rsidP="00A00D78">
            <w:pPr>
              <w:pStyle w:val="Corpodetexto"/>
              <w:spacing w:before="60" w:after="60"/>
              <w:rPr>
                <w:rFonts w:ascii="Barlow" w:hAnsi="Barlow"/>
                <w:color w:val="001F5F"/>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559" w:type="dxa"/>
            <w:vMerge w:val="restart"/>
            <w:tcBorders>
              <w:top w:val="single" w:sz="8" w:space="0" w:color="002060"/>
              <w:left w:val="single" w:sz="8" w:space="0" w:color="002060"/>
              <w:bottom w:val="single" w:sz="8" w:space="0" w:color="002060"/>
              <w:right w:val="single" w:sz="8" w:space="0" w:color="002060"/>
            </w:tcBorders>
            <w:vAlign w:val="center"/>
          </w:tcPr>
          <w:p w14:paraId="66C7B389" w14:textId="77777777" w:rsidR="0029486D" w:rsidRPr="00EF50AA" w:rsidRDefault="0029486D" w:rsidP="00A00D78">
            <w:pPr>
              <w:pStyle w:val="Corpodetexto"/>
              <w:spacing w:before="60" w:after="60"/>
              <w:jc w:val="center"/>
              <w:rPr>
                <w:rFonts w:ascii="Barlow" w:hAnsi="Barlow"/>
                <w:color w:val="002060"/>
                <w:sz w:val="18"/>
                <w:szCs w:val="18"/>
              </w:rPr>
            </w:pPr>
            <w:r w:rsidRPr="00EF50AA">
              <w:rPr>
                <w:rFonts w:ascii="Barlow" w:hAnsi="Barlow"/>
                <w:color w:val="002060"/>
                <w:sz w:val="18"/>
                <w:szCs w:val="18"/>
              </w:rPr>
              <w:t>20%-35%</w:t>
            </w:r>
          </w:p>
        </w:tc>
      </w:tr>
      <w:tr w:rsidR="0029486D" w:rsidRPr="00EF50AA" w14:paraId="6B56CF33"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1BDBE07B" w14:textId="77777777" w:rsidR="0029486D" w:rsidRPr="00EF50AA" w:rsidRDefault="0029486D" w:rsidP="00A00D78">
            <w:pPr>
              <w:pStyle w:val="Corpodetexto"/>
              <w:spacing w:before="60" w:after="60"/>
              <w:rPr>
                <w:rFonts w:ascii="Barlow" w:hAnsi="Barlow"/>
                <w:color w:val="001F5F"/>
                <w:sz w:val="18"/>
                <w:szCs w:val="18"/>
              </w:rPr>
            </w:pPr>
            <w:r w:rsidRPr="00EF50AA">
              <w:rPr>
                <w:rFonts w:ascii="Barlow" w:hAnsi="Barlow"/>
                <w:color w:val="001F5F"/>
                <w:sz w:val="18"/>
                <w:szCs w:val="18"/>
              </w:rPr>
              <w:t>4.2. Existência de mecanismos de acompanhamento, monitorização e avaliação da eficácia da operação</w:t>
            </w:r>
          </w:p>
        </w:tc>
        <w:tc>
          <w:tcPr>
            <w:tcW w:w="1559" w:type="dxa"/>
            <w:vMerge/>
            <w:tcBorders>
              <w:top w:val="single" w:sz="8" w:space="0" w:color="002060"/>
              <w:left w:val="single" w:sz="8" w:space="0" w:color="002060"/>
              <w:bottom w:val="single" w:sz="8" w:space="0" w:color="002060"/>
              <w:right w:val="single" w:sz="8" w:space="0" w:color="002060"/>
            </w:tcBorders>
          </w:tcPr>
          <w:p w14:paraId="5D3F957D" w14:textId="77777777" w:rsidR="0029486D" w:rsidRPr="00EF50AA" w:rsidRDefault="0029486D" w:rsidP="00A00D78">
            <w:pPr>
              <w:pStyle w:val="Corpodetexto"/>
              <w:spacing w:before="60" w:after="60"/>
              <w:jc w:val="center"/>
              <w:rPr>
                <w:rFonts w:ascii="Barlow" w:hAnsi="Barlow"/>
                <w:color w:val="002060"/>
                <w:sz w:val="18"/>
                <w:szCs w:val="18"/>
              </w:rPr>
            </w:pPr>
          </w:p>
        </w:tc>
      </w:tr>
      <w:tr w:rsidR="0029486D" w:rsidRPr="00EF50AA" w14:paraId="2E47FE52"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7C57BBDA" w14:textId="77777777" w:rsidR="0029486D" w:rsidRPr="00EF50AA" w:rsidRDefault="0029486D" w:rsidP="00A00D78">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instrumentos e medidas que acrescentem valor em termos de igualdade de oportunidades e de género</w:t>
            </w:r>
          </w:p>
        </w:tc>
        <w:tc>
          <w:tcPr>
            <w:tcW w:w="1559" w:type="dxa"/>
            <w:vMerge/>
            <w:tcBorders>
              <w:top w:val="single" w:sz="8" w:space="0" w:color="002060"/>
              <w:left w:val="single" w:sz="8" w:space="0" w:color="002060"/>
              <w:bottom w:val="single" w:sz="8" w:space="0" w:color="002060"/>
              <w:right w:val="single" w:sz="8" w:space="0" w:color="002060"/>
            </w:tcBorders>
          </w:tcPr>
          <w:p w14:paraId="4CCEA2CA" w14:textId="77777777" w:rsidR="0029486D" w:rsidRPr="00EF50AA" w:rsidRDefault="0029486D" w:rsidP="00A00D78">
            <w:pPr>
              <w:pStyle w:val="Corpodetexto"/>
              <w:spacing w:before="60" w:after="60"/>
              <w:jc w:val="center"/>
              <w:rPr>
                <w:rFonts w:ascii="Barlow" w:hAnsi="Barlow"/>
                <w:b/>
                <w:color w:val="001F5F"/>
                <w:sz w:val="18"/>
                <w:szCs w:val="18"/>
              </w:rPr>
            </w:pPr>
          </w:p>
        </w:tc>
      </w:tr>
      <w:tr w:rsidR="0029486D" w:rsidRPr="00EF50AA" w14:paraId="6E89EF80" w14:textId="77777777" w:rsidTr="00F41DE0">
        <w:tc>
          <w:tcPr>
            <w:tcW w:w="7513" w:type="dxa"/>
            <w:tcBorders>
              <w:top w:val="single" w:sz="8" w:space="0" w:color="002060"/>
              <w:left w:val="single" w:sz="8" w:space="0" w:color="002060"/>
              <w:bottom w:val="single" w:sz="8" w:space="0" w:color="002060"/>
              <w:right w:val="single" w:sz="8" w:space="0" w:color="002060"/>
            </w:tcBorders>
          </w:tcPr>
          <w:p w14:paraId="1AF44896" w14:textId="77777777" w:rsidR="0029486D" w:rsidRPr="00EF50AA" w:rsidRDefault="0029486D" w:rsidP="00A00D78">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e ou instrumentos que contribuam para um maior valor acrescentado ambiental</w:t>
            </w:r>
          </w:p>
        </w:tc>
        <w:tc>
          <w:tcPr>
            <w:tcW w:w="1559" w:type="dxa"/>
            <w:vMerge/>
            <w:tcBorders>
              <w:top w:val="single" w:sz="8" w:space="0" w:color="002060"/>
              <w:left w:val="single" w:sz="8" w:space="0" w:color="002060"/>
              <w:bottom w:val="single" w:sz="8" w:space="0" w:color="002060"/>
              <w:right w:val="single" w:sz="8" w:space="0" w:color="002060"/>
            </w:tcBorders>
          </w:tcPr>
          <w:p w14:paraId="28917032" w14:textId="77777777" w:rsidR="0029486D" w:rsidRPr="00EF50AA" w:rsidRDefault="0029486D" w:rsidP="00A00D78">
            <w:pPr>
              <w:pStyle w:val="Corpodetexto"/>
              <w:spacing w:before="60" w:after="60"/>
              <w:jc w:val="center"/>
              <w:rPr>
                <w:rFonts w:ascii="Barlow" w:hAnsi="Barlow"/>
                <w:color w:val="001F5F"/>
                <w:sz w:val="18"/>
                <w:szCs w:val="18"/>
              </w:rPr>
            </w:pPr>
          </w:p>
        </w:tc>
      </w:tr>
    </w:tbl>
    <w:p w14:paraId="3CB5EA53" w14:textId="77777777" w:rsidR="0029486D" w:rsidRPr="00EF50AA" w:rsidRDefault="0029486D" w:rsidP="0029486D">
      <w:pPr>
        <w:rPr>
          <w:rFonts w:ascii="Barlow" w:hAnsi="Barlow"/>
          <w:bCs/>
          <w:color w:val="002060"/>
          <w:sz w:val="18"/>
          <w:szCs w:val="18"/>
        </w:rPr>
      </w:pPr>
    </w:p>
    <w:p w14:paraId="544A9355" w14:textId="77777777" w:rsidR="00580478" w:rsidRPr="00EF50AA" w:rsidRDefault="00580478" w:rsidP="00CB407D">
      <w:pPr>
        <w:rPr>
          <w:rFonts w:ascii="Barlow" w:hAnsi="Barlow"/>
          <w:sz w:val="18"/>
          <w:szCs w:val="18"/>
        </w:rPr>
      </w:pPr>
    </w:p>
    <w:p w14:paraId="7A005EB7" w14:textId="77777777" w:rsidR="00973CD1" w:rsidRPr="00EF50AA" w:rsidRDefault="00973CD1" w:rsidP="00CB407D">
      <w:pPr>
        <w:rPr>
          <w:rFonts w:ascii="Barlow" w:hAnsi="Barlow"/>
          <w:sz w:val="18"/>
          <w:szCs w:val="18"/>
        </w:rPr>
      </w:pPr>
    </w:p>
    <w:p w14:paraId="29B39F27" w14:textId="77777777" w:rsidR="00973CD1" w:rsidRPr="00EF50AA" w:rsidRDefault="00973CD1" w:rsidP="00CB407D">
      <w:pPr>
        <w:rPr>
          <w:rFonts w:ascii="Barlow" w:hAnsi="Barlow"/>
          <w:sz w:val="18"/>
          <w:szCs w:val="18"/>
        </w:rPr>
      </w:pPr>
    </w:p>
    <w:p w14:paraId="2EDD4B5F" w14:textId="77777777" w:rsidR="00973CD1" w:rsidRPr="00EF50AA" w:rsidRDefault="00973CD1" w:rsidP="00CB407D">
      <w:pPr>
        <w:rPr>
          <w:rFonts w:ascii="Barlow" w:hAnsi="Barlow"/>
          <w:sz w:val="18"/>
          <w:szCs w:val="18"/>
        </w:rPr>
      </w:pPr>
    </w:p>
    <w:p w14:paraId="178B4F71" w14:textId="77777777" w:rsidR="00973CD1" w:rsidRPr="00EF50AA" w:rsidRDefault="00973CD1" w:rsidP="00CB407D">
      <w:pPr>
        <w:rPr>
          <w:rFonts w:ascii="Barlow" w:hAnsi="Barlow"/>
          <w:sz w:val="18"/>
          <w:szCs w:val="18"/>
        </w:rPr>
      </w:pPr>
    </w:p>
    <w:p w14:paraId="254843D1" w14:textId="43F23466" w:rsidR="0003439C" w:rsidRDefault="0003439C">
      <w:pPr>
        <w:rPr>
          <w:rFonts w:ascii="Barlow" w:hAnsi="Barlow"/>
          <w:sz w:val="18"/>
          <w:szCs w:val="18"/>
        </w:rPr>
      </w:pPr>
      <w:r>
        <w:rPr>
          <w:rFonts w:ascii="Barlow" w:hAnsi="Barlow"/>
          <w:sz w:val="18"/>
          <w:szCs w:val="18"/>
        </w:rPr>
        <w:br w:type="page"/>
      </w:r>
    </w:p>
    <w:p w14:paraId="5B805275" w14:textId="77777777" w:rsidR="00973CD1" w:rsidRPr="00EF50AA" w:rsidRDefault="00973CD1" w:rsidP="00CB407D">
      <w:pPr>
        <w:rPr>
          <w:rFonts w:ascii="Barlow" w:hAnsi="Barlow"/>
          <w:sz w:val="18"/>
          <w:szCs w:val="18"/>
        </w:rPr>
      </w:pPr>
    </w:p>
    <w:p w14:paraId="3BD1686F" w14:textId="77777777" w:rsidR="00973CD1" w:rsidRPr="00EF50AA" w:rsidRDefault="00973CD1" w:rsidP="00CB407D">
      <w:pPr>
        <w:rPr>
          <w:rFonts w:ascii="Barlow" w:hAnsi="Barlow"/>
          <w:sz w:val="18"/>
          <w:szCs w:val="18"/>
        </w:rPr>
      </w:pPr>
    </w:p>
    <w:p w14:paraId="4C0309DB" w14:textId="77777777" w:rsidR="00580478" w:rsidRPr="00EF50AA" w:rsidRDefault="00580478" w:rsidP="00CB407D">
      <w:pPr>
        <w:rPr>
          <w:rFonts w:ascii="Barlow" w:hAnsi="Barlow"/>
          <w:sz w:val="18"/>
          <w:szCs w:val="18"/>
        </w:rPr>
      </w:pPr>
    </w:p>
    <w:tbl>
      <w:tblPr>
        <w:tblStyle w:val="TableNormal2"/>
        <w:tblW w:w="90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4252"/>
      </w:tblGrid>
      <w:tr w:rsidR="00580478" w:rsidRPr="00EF50AA" w14:paraId="7D66B10A" w14:textId="77777777" w:rsidTr="00F41DE0">
        <w:trPr>
          <w:trHeight w:val="244"/>
        </w:trPr>
        <w:tc>
          <w:tcPr>
            <w:tcW w:w="481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B9DF891" w14:textId="77777777" w:rsidR="00580478" w:rsidRPr="00EF50AA" w:rsidRDefault="0058047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2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6559CA1" w14:textId="77777777" w:rsidR="00580478" w:rsidRPr="00EF50AA" w:rsidRDefault="0058047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580478" w:rsidRPr="00EF50AA" w14:paraId="44AC9CEF" w14:textId="77777777" w:rsidTr="00F41DE0">
        <w:trPr>
          <w:trHeight w:val="1451"/>
        </w:trPr>
        <w:tc>
          <w:tcPr>
            <w:tcW w:w="4810" w:type="dxa"/>
            <w:tcBorders>
              <w:top w:val="single" w:sz="12" w:space="0" w:color="F2F2F2" w:themeColor="background1" w:themeShade="F2"/>
              <w:left w:val="single" w:sz="8" w:space="0" w:color="002060"/>
              <w:bottom w:val="single" w:sz="8" w:space="0" w:color="002060"/>
              <w:right w:val="single" w:sz="8" w:space="0" w:color="002060"/>
            </w:tcBorders>
          </w:tcPr>
          <w:p w14:paraId="67A2C3B1" w14:textId="77777777" w:rsidR="00580478" w:rsidRPr="00EF50AA" w:rsidRDefault="00580478" w:rsidP="00CB407D">
            <w:pPr>
              <w:spacing w:before="120" w:after="120"/>
              <w:ind w:left="125"/>
              <w:jc w:val="both"/>
              <w:rPr>
                <w:rFonts w:ascii="Barlow" w:hAnsi="Barlow"/>
                <w:b/>
                <w:color w:val="001F5F"/>
                <w:sz w:val="18"/>
                <w:szCs w:val="18"/>
              </w:rPr>
            </w:pPr>
            <w:r w:rsidRPr="00EF50AA">
              <w:rPr>
                <w:rFonts w:ascii="Barlow" w:hAnsi="Barlow"/>
                <w:b/>
                <w:color w:val="001F5F"/>
                <w:sz w:val="18"/>
                <w:szCs w:val="18"/>
              </w:rPr>
              <w:t>Ações do Mercado Social de Emprego (MSE)</w:t>
            </w:r>
          </w:p>
          <w:p w14:paraId="6A3A4F44" w14:textId="77777777" w:rsidR="00580478" w:rsidRPr="00EF50AA" w:rsidRDefault="00580478" w:rsidP="00CB407D">
            <w:pPr>
              <w:jc w:val="both"/>
              <w:rPr>
                <w:rFonts w:ascii="Barlow" w:hAnsi="Barlow"/>
                <w:color w:val="002060"/>
                <w:sz w:val="18"/>
                <w:szCs w:val="18"/>
              </w:rPr>
            </w:pPr>
            <w:r w:rsidRPr="00EF50AA">
              <w:rPr>
                <w:rFonts w:ascii="Barlow" w:hAnsi="Barlow"/>
                <w:color w:val="002060"/>
                <w:sz w:val="18"/>
                <w:szCs w:val="18"/>
              </w:rPr>
              <w:t>A apoio a desempregados e inativos, em especial aos mais afastados do Mercado de Trabalho e com dificuldade de inserção, através de abordagens integradas para a inclusão ativa, melhorando as competências socioprofissionais, através da manutenção de contacto com o MT, inserindo-os em atividades socialmente úteis, evitando o isolamento e desmotivação para melhoria do perfil de empregabilidade.</w:t>
            </w:r>
          </w:p>
        </w:tc>
        <w:tc>
          <w:tcPr>
            <w:tcW w:w="4252" w:type="dxa"/>
            <w:tcBorders>
              <w:top w:val="single" w:sz="12" w:space="0" w:color="F2F2F2" w:themeColor="background1" w:themeShade="F2"/>
              <w:left w:val="single" w:sz="8" w:space="0" w:color="002060"/>
              <w:bottom w:val="single" w:sz="8" w:space="0" w:color="002060"/>
              <w:right w:val="single" w:sz="8" w:space="0" w:color="002060"/>
            </w:tcBorders>
          </w:tcPr>
          <w:p w14:paraId="59FFC81B" w14:textId="77777777" w:rsidR="00580478" w:rsidRPr="00EF50AA" w:rsidRDefault="00580478" w:rsidP="00CB407D">
            <w:pPr>
              <w:spacing w:before="120" w:after="120"/>
              <w:ind w:left="125"/>
              <w:jc w:val="both"/>
              <w:rPr>
                <w:rFonts w:ascii="Barlow" w:hAnsi="Barlow"/>
                <w:sz w:val="18"/>
                <w:szCs w:val="18"/>
              </w:rPr>
            </w:pPr>
            <w:r w:rsidRPr="00EF50AA">
              <w:rPr>
                <w:rFonts w:ascii="Barlow" w:hAnsi="Barlow"/>
                <w:color w:val="002060"/>
                <w:sz w:val="18"/>
                <w:szCs w:val="18"/>
              </w:rPr>
              <w:t>Pode aceder aos apoios concedidos o Instituto do Emprego e da Formação Profissional, na qualidade de Beneficiário Responsável pela respetiva política pública, nos termos do n.º 2 do artigo 13º do Decreto-Lei nº 20-A/2023, de 22 de março.</w:t>
            </w:r>
          </w:p>
        </w:tc>
      </w:tr>
    </w:tbl>
    <w:tbl>
      <w:tblPr>
        <w:tblStyle w:val="TableNormal1"/>
        <w:tblW w:w="90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4252"/>
      </w:tblGrid>
      <w:tr w:rsidR="00580478" w:rsidRPr="00EF50AA" w14:paraId="24D79935" w14:textId="77777777" w:rsidTr="00F41DE0">
        <w:trPr>
          <w:trHeight w:val="442"/>
        </w:trPr>
        <w:tc>
          <w:tcPr>
            <w:tcW w:w="481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D0D5098" w14:textId="77777777" w:rsidR="00580478" w:rsidRPr="00EF50AA" w:rsidRDefault="00580478" w:rsidP="00CB407D">
            <w:pPr>
              <w:pStyle w:val="TableParagraph"/>
              <w:spacing w:before="120" w:after="120" w:line="224" w:lineRule="exact"/>
              <w:ind w:left="0"/>
              <w:jc w:val="center"/>
              <w:rPr>
                <w:rFonts w:ascii="Barlow" w:hAnsi="Barlow"/>
                <w:b/>
                <w:bCs/>
                <w:color w:val="FFFFFF"/>
                <w:sz w:val="18"/>
                <w:szCs w:val="18"/>
              </w:rPr>
            </w:pPr>
            <w:bookmarkStart w:id="3" w:name="_Hlk133602590"/>
            <w:r w:rsidRPr="00EF50AA">
              <w:rPr>
                <w:rFonts w:ascii="Barlow" w:hAnsi="Barlow"/>
                <w:b/>
                <w:bCs/>
                <w:color w:val="FFFFFF"/>
                <w:sz w:val="18"/>
                <w:szCs w:val="18"/>
              </w:rPr>
              <w:t xml:space="preserve">Indicador de Realização de Programa </w:t>
            </w:r>
          </w:p>
        </w:tc>
        <w:tc>
          <w:tcPr>
            <w:tcW w:w="42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2D9B3E7" w14:textId="77777777" w:rsidR="00580478" w:rsidRPr="00EF50AA" w:rsidRDefault="0058047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580478" w:rsidRPr="00EF50AA" w14:paraId="078ADD1F" w14:textId="77777777" w:rsidTr="00F41DE0">
        <w:trPr>
          <w:trHeight w:val="641"/>
        </w:trPr>
        <w:tc>
          <w:tcPr>
            <w:tcW w:w="4810" w:type="dxa"/>
            <w:tcBorders>
              <w:top w:val="single" w:sz="8" w:space="0" w:color="002060"/>
              <w:left w:val="single" w:sz="8" w:space="0" w:color="002060"/>
              <w:bottom w:val="single" w:sz="8" w:space="0" w:color="002060"/>
              <w:right w:val="single" w:sz="8" w:space="0" w:color="002060"/>
            </w:tcBorders>
          </w:tcPr>
          <w:p w14:paraId="7E1D5C7E" w14:textId="77777777" w:rsidR="00580478" w:rsidRPr="00EF50AA" w:rsidRDefault="00580478"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Participantes em ações de trabalho socialmente necessário</w:t>
            </w:r>
          </w:p>
        </w:tc>
        <w:tc>
          <w:tcPr>
            <w:tcW w:w="4252" w:type="dxa"/>
            <w:tcBorders>
              <w:top w:val="single" w:sz="8" w:space="0" w:color="002060"/>
              <w:left w:val="single" w:sz="8" w:space="0" w:color="002060"/>
              <w:bottom w:val="single" w:sz="8" w:space="0" w:color="002060"/>
              <w:right w:val="single" w:sz="8" w:space="0" w:color="002060"/>
            </w:tcBorders>
          </w:tcPr>
          <w:p w14:paraId="47725099" w14:textId="77777777" w:rsidR="00580478" w:rsidRPr="00EF50AA" w:rsidRDefault="00580478"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Participantes em ações de trabalho socialmente necessário empregados seis meses depois de terminada a participação</w:t>
            </w:r>
          </w:p>
        </w:tc>
      </w:tr>
      <w:bookmarkEnd w:id="3"/>
    </w:tbl>
    <w:p w14:paraId="75519213" w14:textId="77777777" w:rsidR="00580478" w:rsidRPr="00EF50AA" w:rsidRDefault="00580478" w:rsidP="00CB407D">
      <w:pPr>
        <w:rPr>
          <w:rFonts w:ascii="Barlow" w:hAnsi="Barlow"/>
          <w:bCs/>
          <w:color w:val="002060"/>
          <w:sz w:val="18"/>
          <w:szCs w:val="18"/>
        </w:rPr>
      </w:pPr>
    </w:p>
    <w:p w14:paraId="555DDC5C" w14:textId="77777777" w:rsidR="00580478" w:rsidRPr="00EF50AA" w:rsidRDefault="00580478" w:rsidP="00CB407D">
      <w:pPr>
        <w:rPr>
          <w:rFonts w:ascii="Barlow" w:hAnsi="Barlow"/>
          <w:bCs/>
          <w:color w:val="002060"/>
          <w:sz w:val="18"/>
          <w:szCs w:val="18"/>
        </w:rPr>
      </w:pPr>
    </w:p>
    <w:tbl>
      <w:tblPr>
        <w:tblStyle w:val="TabelacomGrelha2"/>
        <w:tblW w:w="9072" w:type="dxa"/>
        <w:tblInd w:w="127" w:type="dxa"/>
        <w:tblLook w:val="04A0" w:firstRow="1" w:lastRow="0" w:firstColumn="1" w:lastColumn="0" w:noHBand="0" w:noVBand="1"/>
      </w:tblPr>
      <w:tblGrid>
        <w:gridCol w:w="6237"/>
        <w:gridCol w:w="2835"/>
      </w:tblGrid>
      <w:tr w:rsidR="00580478" w:rsidRPr="00EF50AA" w14:paraId="1322FAC6" w14:textId="77777777" w:rsidTr="00F41DE0">
        <w:tc>
          <w:tcPr>
            <w:tcW w:w="623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CDBA033" w14:textId="77777777" w:rsidR="00580478" w:rsidRPr="00EF50AA" w:rsidRDefault="00580478" w:rsidP="00CB407D">
            <w:pPr>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2835"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09D71C8" w14:textId="77777777" w:rsidR="00580478" w:rsidRPr="00EF50AA" w:rsidRDefault="00580478" w:rsidP="00CB407D">
            <w:pPr>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580478" w:rsidRPr="00EF50AA" w14:paraId="4EA5DAE3" w14:textId="77777777" w:rsidTr="00F41DE0">
        <w:tc>
          <w:tcPr>
            <w:tcW w:w="623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3FFB2DBC" w14:textId="77777777" w:rsidR="00580478" w:rsidRPr="00EF50AA" w:rsidRDefault="00580478" w:rsidP="00CB407D">
            <w:pPr>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2835"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2165ACB" w14:textId="77777777" w:rsidR="00580478" w:rsidRPr="00EF50AA" w:rsidRDefault="00580478" w:rsidP="00CB407D">
            <w:pPr>
              <w:spacing w:before="60" w:after="60"/>
              <w:jc w:val="center"/>
              <w:rPr>
                <w:rFonts w:ascii="Barlow" w:hAnsi="Barlow"/>
                <w:b/>
                <w:color w:val="FFFFFF" w:themeColor="background1"/>
                <w:sz w:val="18"/>
                <w:szCs w:val="18"/>
              </w:rPr>
            </w:pPr>
          </w:p>
        </w:tc>
      </w:tr>
      <w:tr w:rsidR="00580478" w:rsidRPr="00EF50AA" w14:paraId="324E43DF" w14:textId="77777777" w:rsidTr="00F41DE0">
        <w:tc>
          <w:tcPr>
            <w:tcW w:w="6237" w:type="dxa"/>
            <w:tcBorders>
              <w:top w:val="single" w:sz="8" w:space="0" w:color="002060"/>
              <w:left w:val="single" w:sz="8" w:space="0" w:color="002060"/>
              <w:bottom w:val="single" w:sz="8" w:space="0" w:color="002060"/>
              <w:right w:val="single" w:sz="8" w:space="0" w:color="002060"/>
            </w:tcBorders>
          </w:tcPr>
          <w:p w14:paraId="4BCB18B2" w14:textId="77777777" w:rsidR="00580478" w:rsidRPr="00EF50AA" w:rsidRDefault="00580478" w:rsidP="00CB407D">
            <w:pPr>
              <w:tabs>
                <w:tab w:val="left" w:pos="0"/>
                <w:tab w:val="left" w:pos="313"/>
              </w:tabs>
              <w:spacing w:before="60" w:after="60"/>
              <w:ind w:left="29"/>
              <w:jc w:val="both"/>
              <w:rPr>
                <w:rFonts w:ascii="Barlow" w:hAnsi="Barlow"/>
                <w:color w:val="001F5F"/>
                <w:sz w:val="18"/>
                <w:szCs w:val="18"/>
              </w:rPr>
            </w:pPr>
            <w:r w:rsidRPr="00EF50AA">
              <w:rPr>
                <w:rFonts w:ascii="Barlow" w:hAnsi="Barlow"/>
                <w:color w:val="002060"/>
                <w:sz w:val="18"/>
                <w:szCs w:val="18"/>
              </w:rPr>
              <w:t xml:space="preserve">1.1. Adequação da operação aos objetivos e medidas de política pública na área de intervenção da iniciativa </w:t>
            </w:r>
          </w:p>
        </w:tc>
        <w:tc>
          <w:tcPr>
            <w:tcW w:w="2835" w:type="dxa"/>
            <w:vMerge w:val="restart"/>
            <w:tcBorders>
              <w:top w:val="single" w:sz="8" w:space="0" w:color="002060"/>
              <w:left w:val="single" w:sz="8" w:space="0" w:color="002060"/>
              <w:bottom w:val="single" w:sz="8" w:space="0" w:color="002060"/>
              <w:right w:val="single" w:sz="8" w:space="0" w:color="002060"/>
            </w:tcBorders>
            <w:vAlign w:val="center"/>
          </w:tcPr>
          <w:p w14:paraId="497F4386" w14:textId="77777777" w:rsidR="00580478" w:rsidRPr="00EF50AA" w:rsidRDefault="00580478" w:rsidP="00CB407D">
            <w:pPr>
              <w:spacing w:before="60" w:after="60"/>
              <w:jc w:val="center"/>
              <w:rPr>
                <w:rFonts w:ascii="Barlow" w:hAnsi="Barlow"/>
                <w:color w:val="001F5F"/>
                <w:sz w:val="18"/>
                <w:szCs w:val="18"/>
              </w:rPr>
            </w:pPr>
            <w:r w:rsidRPr="00EF50AA">
              <w:rPr>
                <w:rFonts w:ascii="Barlow" w:hAnsi="Barlow"/>
                <w:color w:val="001F5F"/>
                <w:sz w:val="18"/>
                <w:szCs w:val="18"/>
              </w:rPr>
              <w:t>15% - 30%</w:t>
            </w:r>
          </w:p>
        </w:tc>
      </w:tr>
      <w:tr w:rsidR="00580478" w:rsidRPr="00EF50AA" w14:paraId="0983F109" w14:textId="77777777" w:rsidTr="00F41DE0">
        <w:trPr>
          <w:trHeight w:val="902"/>
        </w:trPr>
        <w:tc>
          <w:tcPr>
            <w:tcW w:w="6237" w:type="dxa"/>
            <w:tcBorders>
              <w:top w:val="single" w:sz="8" w:space="0" w:color="002060"/>
              <w:left w:val="single" w:sz="8" w:space="0" w:color="002060"/>
              <w:bottom w:val="single" w:sz="8" w:space="0" w:color="002060"/>
              <w:right w:val="single" w:sz="8" w:space="0" w:color="002060"/>
            </w:tcBorders>
          </w:tcPr>
          <w:p w14:paraId="7F8E93D4" w14:textId="77777777" w:rsidR="00580478" w:rsidRPr="00EF50AA" w:rsidRDefault="00580478" w:rsidP="00CB407D">
            <w:pPr>
              <w:tabs>
                <w:tab w:val="left" w:pos="284"/>
                <w:tab w:val="left" w:pos="6235"/>
              </w:tabs>
              <w:spacing w:before="60" w:after="60"/>
              <w:ind w:left="29"/>
              <w:rPr>
                <w:rFonts w:ascii="Barlow" w:hAnsi="Barlow"/>
                <w:color w:val="001F5F"/>
                <w:sz w:val="18"/>
                <w:szCs w:val="18"/>
              </w:rPr>
            </w:pPr>
            <w:r w:rsidRPr="00EF50AA">
              <w:rPr>
                <w:rFonts w:ascii="Barlow" w:hAnsi="Barlow"/>
                <w:color w:val="001F5F"/>
                <w:sz w:val="18"/>
                <w:szCs w:val="18"/>
              </w:rPr>
              <w:t>1.2. Contributo da operação para os indicadores de realização e resultado comuns e específicos do Programa para os quais foi definida uma meta</w:t>
            </w:r>
          </w:p>
          <w:p w14:paraId="1BCA39B5" w14:textId="77777777" w:rsidR="00580478" w:rsidRPr="00EF50AA" w:rsidRDefault="00580478" w:rsidP="00CB407D">
            <w:pPr>
              <w:tabs>
                <w:tab w:val="left" w:pos="6235"/>
              </w:tabs>
              <w:spacing w:before="60" w:after="60"/>
              <w:ind w:left="29"/>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2835" w:type="dxa"/>
            <w:vMerge/>
            <w:tcBorders>
              <w:top w:val="single" w:sz="8" w:space="0" w:color="002060"/>
              <w:left w:val="single" w:sz="8" w:space="0" w:color="002060"/>
              <w:bottom w:val="single" w:sz="8" w:space="0" w:color="002060"/>
              <w:right w:val="single" w:sz="8" w:space="0" w:color="002060"/>
            </w:tcBorders>
            <w:vAlign w:val="center"/>
          </w:tcPr>
          <w:p w14:paraId="38149AD0" w14:textId="77777777" w:rsidR="00580478" w:rsidRPr="00EF50AA" w:rsidRDefault="00580478" w:rsidP="00CB407D">
            <w:pPr>
              <w:spacing w:before="60" w:after="60"/>
              <w:jc w:val="center"/>
              <w:rPr>
                <w:rFonts w:ascii="Barlow" w:hAnsi="Barlow"/>
                <w:color w:val="001F5F"/>
                <w:sz w:val="18"/>
                <w:szCs w:val="18"/>
              </w:rPr>
            </w:pPr>
          </w:p>
        </w:tc>
      </w:tr>
      <w:tr w:rsidR="00580478" w:rsidRPr="00EF50AA" w14:paraId="3790AF0A"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5C2A716" w14:textId="77777777" w:rsidR="00580478" w:rsidRPr="00EF50AA" w:rsidRDefault="00580478" w:rsidP="00CB407D">
            <w:pPr>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580478" w:rsidRPr="00EF50AA" w14:paraId="5B456C50" w14:textId="77777777" w:rsidTr="00F41DE0">
        <w:trPr>
          <w:trHeight w:val="184"/>
        </w:trPr>
        <w:tc>
          <w:tcPr>
            <w:tcW w:w="6237" w:type="dxa"/>
            <w:tcBorders>
              <w:top w:val="single" w:sz="8" w:space="0" w:color="002060"/>
              <w:left w:val="single" w:sz="8" w:space="0" w:color="002060"/>
              <w:right w:val="single" w:sz="8" w:space="0" w:color="002060"/>
            </w:tcBorders>
          </w:tcPr>
          <w:p w14:paraId="4497E760" w14:textId="77777777" w:rsidR="00580478" w:rsidRPr="00EF50AA" w:rsidRDefault="00580478" w:rsidP="00CB407D">
            <w:pPr>
              <w:tabs>
                <w:tab w:val="left" w:pos="6235"/>
              </w:tabs>
              <w:spacing w:before="60" w:after="60"/>
              <w:ind w:left="29"/>
              <w:rPr>
                <w:rFonts w:ascii="Barlow" w:hAnsi="Barlow"/>
                <w:color w:val="002060"/>
                <w:sz w:val="18"/>
                <w:szCs w:val="18"/>
                <w:highlight w:val="yellow"/>
              </w:rPr>
            </w:pPr>
            <w:r w:rsidRPr="00EF50AA">
              <w:rPr>
                <w:rFonts w:ascii="Barlow" w:hAnsi="Barlow"/>
                <w:color w:val="002060"/>
                <w:sz w:val="18"/>
                <w:szCs w:val="18"/>
              </w:rPr>
              <w:t>2.1. Contributo da operação para a melhoria das competências socioprofissionais dos desempregados.</w:t>
            </w:r>
          </w:p>
        </w:tc>
        <w:tc>
          <w:tcPr>
            <w:tcW w:w="2835" w:type="dxa"/>
            <w:tcBorders>
              <w:top w:val="single" w:sz="8" w:space="0" w:color="002060"/>
              <w:left w:val="single" w:sz="8" w:space="0" w:color="002060"/>
              <w:bottom w:val="single" w:sz="8" w:space="0" w:color="002060"/>
              <w:right w:val="single" w:sz="8" w:space="0" w:color="002060"/>
            </w:tcBorders>
            <w:vAlign w:val="center"/>
          </w:tcPr>
          <w:p w14:paraId="1294386D" w14:textId="77777777" w:rsidR="00580478" w:rsidRPr="00EF50AA" w:rsidRDefault="00580478" w:rsidP="00CB407D">
            <w:pPr>
              <w:spacing w:before="60" w:after="60"/>
              <w:jc w:val="center"/>
              <w:rPr>
                <w:rFonts w:ascii="Barlow" w:hAnsi="Barlow"/>
                <w:color w:val="001F5F"/>
                <w:sz w:val="18"/>
                <w:szCs w:val="18"/>
              </w:rPr>
            </w:pPr>
            <w:r w:rsidRPr="00EF50AA">
              <w:rPr>
                <w:rFonts w:ascii="Barlow" w:hAnsi="Barlow"/>
                <w:color w:val="001F5F"/>
                <w:sz w:val="18"/>
                <w:szCs w:val="18"/>
              </w:rPr>
              <w:t>20% - 40%</w:t>
            </w:r>
          </w:p>
        </w:tc>
      </w:tr>
    </w:tbl>
    <w:tbl>
      <w:tblPr>
        <w:tblStyle w:val="TabelacomGrelha"/>
        <w:tblW w:w="9072" w:type="dxa"/>
        <w:tblInd w:w="127" w:type="dxa"/>
        <w:tblLook w:val="04A0" w:firstRow="1" w:lastRow="0" w:firstColumn="1" w:lastColumn="0" w:noHBand="0" w:noVBand="1"/>
      </w:tblPr>
      <w:tblGrid>
        <w:gridCol w:w="6237"/>
        <w:gridCol w:w="2835"/>
      </w:tblGrid>
      <w:tr w:rsidR="00580478" w:rsidRPr="00EF50AA" w14:paraId="2167D765"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159142E" w14:textId="77777777" w:rsidR="00580478" w:rsidRPr="00EF50AA" w:rsidRDefault="00580478"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580478" w:rsidRPr="00EF50AA" w14:paraId="09B5FB90" w14:textId="77777777" w:rsidTr="00F41DE0">
        <w:tc>
          <w:tcPr>
            <w:tcW w:w="6237" w:type="dxa"/>
            <w:tcBorders>
              <w:top w:val="single" w:sz="8" w:space="0" w:color="002060"/>
              <w:left w:val="single" w:sz="8" w:space="0" w:color="002060"/>
              <w:bottom w:val="single" w:sz="8" w:space="0" w:color="002060"/>
              <w:right w:val="single" w:sz="8" w:space="0" w:color="002060"/>
            </w:tcBorders>
          </w:tcPr>
          <w:p w14:paraId="27BEF763" w14:textId="77777777" w:rsidR="00580478" w:rsidRPr="00EF50AA" w:rsidRDefault="00580478"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2835" w:type="dxa"/>
            <w:tcBorders>
              <w:top w:val="single" w:sz="8" w:space="0" w:color="002060"/>
              <w:left w:val="single" w:sz="8" w:space="0" w:color="002060"/>
              <w:bottom w:val="single" w:sz="8" w:space="0" w:color="002060"/>
              <w:right w:val="single" w:sz="8" w:space="0" w:color="002060"/>
            </w:tcBorders>
            <w:vAlign w:val="center"/>
          </w:tcPr>
          <w:p w14:paraId="6425658F" w14:textId="77777777" w:rsidR="00580478" w:rsidRPr="00EF50AA" w:rsidRDefault="0058047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bl>
    <w:tbl>
      <w:tblPr>
        <w:tblStyle w:val="TabelacomGrelha2"/>
        <w:tblW w:w="9072" w:type="dxa"/>
        <w:tblInd w:w="127" w:type="dxa"/>
        <w:tblLook w:val="04A0" w:firstRow="1" w:lastRow="0" w:firstColumn="1" w:lastColumn="0" w:noHBand="0" w:noVBand="1"/>
      </w:tblPr>
      <w:tblGrid>
        <w:gridCol w:w="6237"/>
        <w:gridCol w:w="2835"/>
      </w:tblGrid>
      <w:tr w:rsidR="00580478" w:rsidRPr="00EF50AA" w14:paraId="4F45536E"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5808A46" w14:textId="77777777" w:rsidR="00580478" w:rsidRPr="00EF50AA" w:rsidRDefault="00580478" w:rsidP="00CB407D">
            <w:pPr>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580478" w:rsidRPr="00EF50AA" w14:paraId="579B4B8D" w14:textId="77777777" w:rsidTr="00F41DE0">
        <w:tc>
          <w:tcPr>
            <w:tcW w:w="6237" w:type="dxa"/>
            <w:tcBorders>
              <w:top w:val="single" w:sz="8" w:space="0" w:color="002060"/>
              <w:left w:val="single" w:sz="8" w:space="0" w:color="002060"/>
              <w:bottom w:val="single" w:sz="8" w:space="0" w:color="002060"/>
              <w:right w:val="single" w:sz="8" w:space="0" w:color="002060"/>
            </w:tcBorders>
          </w:tcPr>
          <w:p w14:paraId="319E7F0D" w14:textId="77777777" w:rsidR="00580478" w:rsidRPr="00EF50AA" w:rsidRDefault="00580478" w:rsidP="00CB407D">
            <w:pPr>
              <w:spacing w:before="60" w:after="60"/>
              <w:rPr>
                <w:rFonts w:ascii="Barlow" w:hAnsi="Barlow"/>
                <w:color w:val="001F5F"/>
                <w:sz w:val="18"/>
                <w:szCs w:val="18"/>
              </w:rPr>
            </w:pPr>
            <w:r w:rsidRPr="00EF50AA">
              <w:rPr>
                <w:rFonts w:ascii="Barlow" w:hAnsi="Barlow"/>
                <w:color w:val="001F5F"/>
                <w:sz w:val="18"/>
                <w:szCs w:val="18"/>
              </w:rPr>
              <w:t xml:space="preserve">4.1. Existência de mecanismos de acompanhamento, monitorização e avaliação da eficácia </w:t>
            </w:r>
            <w:r w:rsidRPr="00EF50AA">
              <w:rPr>
                <w:rFonts w:ascii="Barlow" w:hAnsi="Barlow"/>
                <w:color w:val="002060"/>
                <w:sz w:val="18"/>
                <w:szCs w:val="18"/>
              </w:rPr>
              <w:t>da operação</w:t>
            </w:r>
          </w:p>
        </w:tc>
        <w:tc>
          <w:tcPr>
            <w:tcW w:w="2835" w:type="dxa"/>
            <w:vMerge w:val="restart"/>
            <w:tcBorders>
              <w:top w:val="single" w:sz="8" w:space="0" w:color="002060"/>
              <w:left w:val="single" w:sz="8" w:space="0" w:color="002060"/>
              <w:bottom w:val="single" w:sz="8" w:space="0" w:color="002060"/>
              <w:right w:val="single" w:sz="8" w:space="0" w:color="002060"/>
            </w:tcBorders>
            <w:vAlign w:val="center"/>
          </w:tcPr>
          <w:p w14:paraId="287CD244" w14:textId="77777777" w:rsidR="00580478" w:rsidRPr="00EF50AA" w:rsidRDefault="00580478" w:rsidP="00CB407D">
            <w:pPr>
              <w:spacing w:before="60" w:after="60"/>
              <w:jc w:val="center"/>
              <w:rPr>
                <w:rFonts w:ascii="Barlow" w:hAnsi="Barlow"/>
                <w:color w:val="001F5F"/>
                <w:sz w:val="18"/>
                <w:szCs w:val="18"/>
              </w:rPr>
            </w:pPr>
            <w:r w:rsidRPr="00EF50AA">
              <w:rPr>
                <w:rFonts w:ascii="Barlow" w:hAnsi="Barlow"/>
                <w:color w:val="001F5F"/>
                <w:sz w:val="18"/>
                <w:szCs w:val="18"/>
              </w:rPr>
              <w:t>20%-35%</w:t>
            </w:r>
          </w:p>
        </w:tc>
      </w:tr>
      <w:tr w:rsidR="00580478" w:rsidRPr="00EF50AA" w14:paraId="0D0DE210" w14:textId="77777777" w:rsidTr="00F41DE0">
        <w:tc>
          <w:tcPr>
            <w:tcW w:w="6237" w:type="dxa"/>
            <w:tcBorders>
              <w:top w:val="single" w:sz="8" w:space="0" w:color="002060"/>
              <w:left w:val="single" w:sz="8" w:space="0" w:color="002060"/>
              <w:bottom w:val="single" w:sz="8" w:space="0" w:color="002060"/>
              <w:right w:val="single" w:sz="8" w:space="0" w:color="002060"/>
            </w:tcBorders>
          </w:tcPr>
          <w:p w14:paraId="7BAE39AF" w14:textId="77777777" w:rsidR="00580478" w:rsidRPr="00EF50AA" w:rsidRDefault="00580478" w:rsidP="00CB407D">
            <w:pPr>
              <w:spacing w:before="60" w:after="60"/>
              <w:rPr>
                <w:rFonts w:ascii="Barlow" w:hAnsi="Barlow"/>
                <w:color w:val="001F5F"/>
                <w:sz w:val="18"/>
                <w:szCs w:val="18"/>
              </w:rPr>
            </w:pPr>
            <w:r w:rsidRPr="00EF50AA">
              <w:rPr>
                <w:rFonts w:ascii="Barlow" w:hAnsi="Barlow"/>
                <w:color w:val="001F5F"/>
                <w:sz w:val="18"/>
                <w:szCs w:val="18"/>
              </w:rPr>
              <w:t xml:space="preserve">4.2. Grau de incorporação de medidas e ou instrumentos que </w:t>
            </w:r>
            <w:r w:rsidRPr="00EF50AA">
              <w:rPr>
                <w:rFonts w:ascii="Barlow" w:hAnsi="Barlow"/>
                <w:color w:val="002060"/>
                <w:sz w:val="18"/>
                <w:szCs w:val="18"/>
              </w:rPr>
              <w:t>contribuam</w:t>
            </w:r>
            <w:r w:rsidRPr="00EF50AA">
              <w:rPr>
                <w:rFonts w:ascii="Barlow" w:hAnsi="Barlow"/>
                <w:color w:val="001F5F"/>
                <w:sz w:val="18"/>
                <w:szCs w:val="18"/>
              </w:rPr>
              <w:t xml:space="preserve"> para a promoção da igualdade de género, igualdade de acesso e não discriminação</w:t>
            </w:r>
          </w:p>
        </w:tc>
        <w:tc>
          <w:tcPr>
            <w:tcW w:w="2835" w:type="dxa"/>
            <w:vMerge/>
            <w:tcBorders>
              <w:top w:val="single" w:sz="8" w:space="0" w:color="002060"/>
              <w:left w:val="single" w:sz="8" w:space="0" w:color="002060"/>
              <w:bottom w:val="single" w:sz="8" w:space="0" w:color="002060"/>
              <w:right w:val="single" w:sz="8" w:space="0" w:color="002060"/>
            </w:tcBorders>
            <w:vAlign w:val="center"/>
          </w:tcPr>
          <w:p w14:paraId="65E7EA21" w14:textId="77777777" w:rsidR="00580478" w:rsidRPr="00EF50AA" w:rsidRDefault="00580478" w:rsidP="00CB407D">
            <w:pPr>
              <w:spacing w:before="60" w:after="60"/>
              <w:jc w:val="center"/>
              <w:rPr>
                <w:rFonts w:ascii="Barlow" w:hAnsi="Barlow"/>
                <w:color w:val="001F5F"/>
                <w:sz w:val="18"/>
                <w:szCs w:val="18"/>
              </w:rPr>
            </w:pPr>
          </w:p>
        </w:tc>
      </w:tr>
      <w:tr w:rsidR="00580478" w:rsidRPr="00EF50AA" w14:paraId="7078777C" w14:textId="77777777" w:rsidTr="00F41DE0">
        <w:tc>
          <w:tcPr>
            <w:tcW w:w="6237" w:type="dxa"/>
            <w:tcBorders>
              <w:top w:val="single" w:sz="8" w:space="0" w:color="002060"/>
              <w:left w:val="single" w:sz="8" w:space="0" w:color="002060"/>
              <w:bottom w:val="single" w:sz="8" w:space="0" w:color="002060"/>
              <w:right w:val="single" w:sz="8" w:space="0" w:color="002060"/>
            </w:tcBorders>
          </w:tcPr>
          <w:p w14:paraId="68A62CC4" w14:textId="77777777" w:rsidR="00580478" w:rsidRPr="00EF50AA" w:rsidRDefault="00580478"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2835" w:type="dxa"/>
            <w:vMerge/>
            <w:tcBorders>
              <w:top w:val="single" w:sz="8" w:space="0" w:color="002060"/>
              <w:left w:val="single" w:sz="8" w:space="0" w:color="002060"/>
              <w:bottom w:val="single" w:sz="8" w:space="0" w:color="002060"/>
              <w:right w:val="single" w:sz="8" w:space="0" w:color="002060"/>
            </w:tcBorders>
          </w:tcPr>
          <w:p w14:paraId="4A105ACE" w14:textId="77777777" w:rsidR="00580478" w:rsidRPr="00EF50AA" w:rsidRDefault="00580478" w:rsidP="00CB407D">
            <w:pPr>
              <w:spacing w:before="60" w:after="60"/>
              <w:jc w:val="center"/>
              <w:rPr>
                <w:rFonts w:ascii="Barlow" w:hAnsi="Barlow"/>
                <w:color w:val="001F5F"/>
                <w:sz w:val="18"/>
                <w:szCs w:val="18"/>
              </w:rPr>
            </w:pPr>
          </w:p>
        </w:tc>
      </w:tr>
    </w:tbl>
    <w:p w14:paraId="588CCA67" w14:textId="77777777" w:rsidR="00580478" w:rsidRPr="00EF50AA" w:rsidRDefault="00580478" w:rsidP="00CB407D">
      <w:pPr>
        <w:ind w:left="567"/>
        <w:rPr>
          <w:rFonts w:ascii="Barlow" w:hAnsi="Barlow"/>
          <w:bCs/>
          <w:color w:val="002060"/>
          <w:sz w:val="18"/>
          <w:szCs w:val="18"/>
        </w:rPr>
      </w:pPr>
    </w:p>
    <w:p w14:paraId="2C3DC316" w14:textId="77777777" w:rsidR="00580478" w:rsidRPr="00EF50AA" w:rsidRDefault="00580478" w:rsidP="00CB407D">
      <w:pPr>
        <w:rPr>
          <w:rFonts w:ascii="Barlow" w:hAnsi="Barlow"/>
          <w:bCs/>
          <w:color w:val="002060"/>
          <w:sz w:val="18"/>
          <w:szCs w:val="18"/>
        </w:rPr>
      </w:pPr>
    </w:p>
    <w:p w14:paraId="5871EB86" w14:textId="77777777" w:rsidR="00580478" w:rsidRPr="00EF50AA" w:rsidRDefault="00580478" w:rsidP="00CB407D">
      <w:pPr>
        <w:ind w:left="567"/>
        <w:rPr>
          <w:rFonts w:ascii="Barlow" w:hAnsi="Barlow"/>
          <w:bCs/>
          <w:color w:val="002060"/>
          <w:sz w:val="18"/>
          <w:szCs w:val="18"/>
        </w:rPr>
      </w:pPr>
    </w:p>
    <w:p w14:paraId="31EA39FF" w14:textId="77777777" w:rsidR="005B28D3" w:rsidRPr="00EF50AA" w:rsidRDefault="005B28D3" w:rsidP="00CB407D">
      <w:pPr>
        <w:pStyle w:val="Corpodetexto"/>
        <w:rPr>
          <w:rFonts w:ascii="Barlow" w:hAnsi="Barlow"/>
          <w:b/>
          <w:sz w:val="18"/>
          <w:szCs w:val="18"/>
        </w:rPr>
      </w:pPr>
    </w:p>
    <w:p w14:paraId="1786A222" w14:textId="77777777" w:rsidR="00580478" w:rsidRPr="00EF50AA" w:rsidRDefault="00580478" w:rsidP="00CB407D">
      <w:pPr>
        <w:pStyle w:val="Corpodetexto"/>
        <w:rPr>
          <w:rFonts w:ascii="Barlow" w:hAnsi="Barlow"/>
          <w:b/>
          <w:sz w:val="18"/>
          <w:szCs w:val="18"/>
        </w:rPr>
      </w:pPr>
    </w:p>
    <w:p w14:paraId="53C94885" w14:textId="77777777" w:rsidR="00580478" w:rsidRPr="00EF50AA" w:rsidRDefault="00580478" w:rsidP="00CB407D">
      <w:pPr>
        <w:pStyle w:val="Corpodetexto"/>
        <w:rPr>
          <w:rFonts w:ascii="Barlow" w:hAnsi="Barlow"/>
          <w:b/>
          <w:sz w:val="18"/>
          <w:szCs w:val="18"/>
        </w:rPr>
      </w:pPr>
    </w:p>
    <w:p w14:paraId="6F6F999B" w14:textId="77777777" w:rsidR="00580478" w:rsidRPr="00EF50AA" w:rsidRDefault="00580478" w:rsidP="00CB407D">
      <w:pPr>
        <w:pStyle w:val="Corpodetexto"/>
        <w:rPr>
          <w:rFonts w:ascii="Barlow" w:hAnsi="Barlow"/>
          <w:b/>
          <w:sz w:val="18"/>
          <w:szCs w:val="18"/>
        </w:rPr>
      </w:pPr>
    </w:p>
    <w:p w14:paraId="5EAB06AB" w14:textId="77777777" w:rsidR="00580478" w:rsidRPr="00EF50AA" w:rsidRDefault="00580478" w:rsidP="00CB407D">
      <w:pPr>
        <w:pStyle w:val="Corpodetexto"/>
        <w:rPr>
          <w:rFonts w:ascii="Barlow" w:hAnsi="Barlow"/>
          <w:b/>
          <w:sz w:val="18"/>
          <w:szCs w:val="18"/>
        </w:rPr>
      </w:pPr>
    </w:p>
    <w:p w14:paraId="3FFCB85C" w14:textId="77777777" w:rsidR="00580478" w:rsidRPr="00EF50AA" w:rsidRDefault="00580478" w:rsidP="00CB407D">
      <w:pPr>
        <w:pStyle w:val="Corpodetexto"/>
        <w:rPr>
          <w:rFonts w:ascii="Barlow" w:hAnsi="Barlow"/>
          <w:b/>
          <w:sz w:val="18"/>
          <w:szCs w:val="18"/>
        </w:rPr>
      </w:pPr>
    </w:p>
    <w:p w14:paraId="7EE1C60A" w14:textId="77777777" w:rsidR="00580478" w:rsidRPr="00EF50AA" w:rsidRDefault="00580478" w:rsidP="00CB407D">
      <w:pPr>
        <w:pStyle w:val="Corpodetexto"/>
        <w:rPr>
          <w:rFonts w:ascii="Barlow" w:hAnsi="Barlow"/>
          <w:b/>
          <w:sz w:val="18"/>
          <w:szCs w:val="18"/>
        </w:rPr>
      </w:pPr>
    </w:p>
    <w:p w14:paraId="1B848188" w14:textId="77777777" w:rsidR="00580478" w:rsidRPr="00EF50AA" w:rsidRDefault="00580478" w:rsidP="00CB407D">
      <w:pPr>
        <w:pStyle w:val="Corpodetexto"/>
        <w:rPr>
          <w:rFonts w:ascii="Barlow" w:hAnsi="Barlow"/>
          <w:b/>
          <w:sz w:val="18"/>
          <w:szCs w:val="18"/>
        </w:rPr>
      </w:pPr>
    </w:p>
    <w:p w14:paraId="1125A697" w14:textId="77777777" w:rsidR="00580478" w:rsidRPr="00EF50AA" w:rsidRDefault="00580478" w:rsidP="00CB407D">
      <w:pPr>
        <w:pStyle w:val="Corpodetexto"/>
        <w:rPr>
          <w:rFonts w:ascii="Barlow" w:hAnsi="Barlow"/>
          <w:b/>
          <w:sz w:val="18"/>
          <w:szCs w:val="18"/>
        </w:rPr>
      </w:pPr>
    </w:p>
    <w:p w14:paraId="5164C9F9" w14:textId="77777777" w:rsidR="00580478" w:rsidRPr="00EF50AA" w:rsidRDefault="00580478" w:rsidP="00CB407D">
      <w:pPr>
        <w:pStyle w:val="Corpodetexto"/>
        <w:rPr>
          <w:rFonts w:ascii="Barlow" w:hAnsi="Barlow"/>
          <w:b/>
          <w:sz w:val="18"/>
          <w:szCs w:val="18"/>
        </w:rPr>
      </w:pPr>
    </w:p>
    <w:p w14:paraId="519AD1D7" w14:textId="77777777" w:rsidR="00930540" w:rsidRPr="00EF50AA" w:rsidRDefault="00930540" w:rsidP="00CB407D">
      <w:pPr>
        <w:jc w:val="both"/>
        <w:rPr>
          <w:rFonts w:ascii="Barlow" w:hAnsi="Barlow"/>
          <w:bCs/>
          <w:color w:val="002060"/>
          <w:sz w:val="18"/>
          <w:szCs w:val="18"/>
        </w:rPr>
      </w:pPr>
    </w:p>
    <w:p w14:paraId="3B70FB6C" w14:textId="77777777" w:rsidR="00930540" w:rsidRPr="00EF50AA" w:rsidRDefault="00930540" w:rsidP="00CB407D">
      <w:pPr>
        <w:ind w:left="567"/>
        <w:jc w:val="both"/>
        <w:rPr>
          <w:rFonts w:ascii="Barlow" w:hAnsi="Barlow"/>
          <w:bCs/>
          <w:color w:val="002060"/>
          <w:sz w:val="18"/>
          <w:szCs w:val="18"/>
        </w:rPr>
      </w:pPr>
    </w:p>
    <w:tbl>
      <w:tblPr>
        <w:tblStyle w:val="TableNormal3"/>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110"/>
      </w:tblGrid>
      <w:tr w:rsidR="00930540" w:rsidRPr="00EF50AA" w14:paraId="25028CF3" w14:textId="77777777" w:rsidTr="00F41DE0">
        <w:trPr>
          <w:trHeight w:val="244"/>
        </w:trPr>
        <w:tc>
          <w:tcPr>
            <w:tcW w:w="4962" w:type="dxa"/>
            <w:shd w:val="clear" w:color="auto" w:fill="002060"/>
          </w:tcPr>
          <w:p w14:paraId="786A41A9" w14:textId="77777777" w:rsidR="00930540" w:rsidRPr="00EF50AA" w:rsidRDefault="00930540" w:rsidP="00CB407D">
            <w:pPr>
              <w:pStyle w:val="TableParagraph"/>
              <w:spacing w:before="120" w:after="120" w:line="224" w:lineRule="exact"/>
              <w:ind w:left="1382"/>
              <w:rPr>
                <w:rFonts w:ascii="Barlow" w:hAnsi="Barlow"/>
                <w:b/>
                <w:bCs/>
                <w:sz w:val="18"/>
                <w:szCs w:val="18"/>
              </w:rPr>
            </w:pPr>
            <w:bookmarkStart w:id="4" w:name="_Hlk133268282"/>
            <w:r w:rsidRPr="00EF50AA">
              <w:rPr>
                <w:rFonts w:ascii="Barlow" w:hAnsi="Barlow"/>
                <w:b/>
                <w:bCs/>
                <w:sz w:val="18"/>
                <w:szCs w:val="18"/>
              </w:rPr>
              <w:t>Tipologia</w:t>
            </w:r>
            <w:r w:rsidRPr="00EF50AA">
              <w:rPr>
                <w:rFonts w:ascii="Barlow" w:hAnsi="Barlow"/>
                <w:b/>
                <w:bCs/>
                <w:spacing w:val="-5"/>
                <w:sz w:val="18"/>
                <w:szCs w:val="18"/>
              </w:rPr>
              <w:t xml:space="preserve"> </w:t>
            </w:r>
            <w:r w:rsidRPr="00EF50AA">
              <w:rPr>
                <w:rFonts w:ascii="Barlow" w:hAnsi="Barlow"/>
                <w:b/>
                <w:bCs/>
                <w:sz w:val="18"/>
                <w:szCs w:val="18"/>
              </w:rPr>
              <w:t>de</w:t>
            </w:r>
            <w:r w:rsidRPr="00EF50AA">
              <w:rPr>
                <w:rFonts w:ascii="Barlow" w:hAnsi="Barlow"/>
                <w:b/>
                <w:bCs/>
                <w:spacing w:val="-6"/>
                <w:sz w:val="18"/>
                <w:szCs w:val="18"/>
              </w:rPr>
              <w:t xml:space="preserve"> </w:t>
            </w:r>
            <w:r w:rsidRPr="00EF50AA">
              <w:rPr>
                <w:rFonts w:ascii="Barlow" w:hAnsi="Barlow"/>
                <w:b/>
                <w:bCs/>
                <w:spacing w:val="-2"/>
                <w:sz w:val="18"/>
                <w:szCs w:val="18"/>
              </w:rPr>
              <w:t>operação</w:t>
            </w:r>
          </w:p>
        </w:tc>
        <w:tc>
          <w:tcPr>
            <w:tcW w:w="4110" w:type="dxa"/>
            <w:shd w:val="clear" w:color="auto" w:fill="002060"/>
          </w:tcPr>
          <w:p w14:paraId="1F65F206" w14:textId="77777777" w:rsidR="00930540" w:rsidRPr="00EF50AA" w:rsidRDefault="00930540" w:rsidP="00CB407D">
            <w:pPr>
              <w:pStyle w:val="TableParagraph"/>
              <w:spacing w:before="120" w:after="120" w:line="224" w:lineRule="exact"/>
              <w:ind w:left="1154"/>
              <w:rPr>
                <w:rFonts w:ascii="Barlow" w:hAnsi="Barlow"/>
                <w:b/>
                <w:bCs/>
                <w:sz w:val="18"/>
                <w:szCs w:val="18"/>
              </w:rPr>
            </w:pPr>
            <w:r w:rsidRPr="00EF50AA">
              <w:rPr>
                <w:rFonts w:ascii="Barlow" w:hAnsi="Barlow"/>
                <w:b/>
                <w:bCs/>
                <w:sz w:val="18"/>
                <w:szCs w:val="18"/>
              </w:rPr>
              <w:t>Tipo</w:t>
            </w:r>
            <w:r w:rsidRPr="00EF50AA">
              <w:rPr>
                <w:rFonts w:ascii="Barlow" w:hAnsi="Barlow"/>
                <w:b/>
                <w:bCs/>
                <w:spacing w:val="-4"/>
                <w:sz w:val="18"/>
                <w:szCs w:val="18"/>
              </w:rPr>
              <w:t xml:space="preserve"> </w:t>
            </w:r>
            <w:r w:rsidRPr="00EF50AA">
              <w:rPr>
                <w:rFonts w:ascii="Barlow" w:hAnsi="Barlow"/>
                <w:b/>
                <w:bCs/>
                <w:sz w:val="18"/>
                <w:szCs w:val="18"/>
              </w:rPr>
              <w:t>de</w:t>
            </w:r>
            <w:r w:rsidRPr="00EF50AA">
              <w:rPr>
                <w:rFonts w:ascii="Barlow" w:hAnsi="Barlow"/>
                <w:b/>
                <w:bCs/>
                <w:spacing w:val="-4"/>
                <w:sz w:val="18"/>
                <w:szCs w:val="18"/>
              </w:rPr>
              <w:t xml:space="preserve"> </w:t>
            </w:r>
            <w:r w:rsidRPr="00EF50AA">
              <w:rPr>
                <w:rFonts w:ascii="Barlow" w:hAnsi="Barlow"/>
                <w:b/>
                <w:bCs/>
                <w:spacing w:val="-2"/>
                <w:sz w:val="18"/>
                <w:szCs w:val="18"/>
              </w:rPr>
              <w:t>beneficiários</w:t>
            </w:r>
          </w:p>
        </w:tc>
      </w:tr>
      <w:bookmarkEnd w:id="4"/>
      <w:tr w:rsidR="00930540" w:rsidRPr="00EF50AA" w14:paraId="3BABDE03" w14:textId="77777777" w:rsidTr="00F41DE0">
        <w:trPr>
          <w:trHeight w:val="1451"/>
        </w:trPr>
        <w:tc>
          <w:tcPr>
            <w:tcW w:w="4962" w:type="dxa"/>
          </w:tcPr>
          <w:p w14:paraId="6DE605AA" w14:textId="77777777" w:rsidR="00930540" w:rsidRPr="00EF50AA" w:rsidRDefault="00930540" w:rsidP="00CB407D">
            <w:pPr>
              <w:pStyle w:val="TableParagraph"/>
              <w:spacing w:before="120" w:after="120" w:line="100" w:lineRule="atLeast"/>
              <w:ind w:left="125"/>
              <w:jc w:val="both"/>
              <w:rPr>
                <w:rFonts w:ascii="Barlow" w:hAnsi="Barlow"/>
                <w:b/>
                <w:color w:val="002060"/>
                <w:sz w:val="18"/>
                <w:szCs w:val="18"/>
              </w:rPr>
            </w:pPr>
            <w:r w:rsidRPr="00EF50AA">
              <w:rPr>
                <w:rFonts w:ascii="Barlow" w:hAnsi="Barlow"/>
                <w:b/>
                <w:color w:val="002060"/>
                <w:sz w:val="18"/>
                <w:szCs w:val="18"/>
              </w:rPr>
              <w:t>Qualificação de pessoas com deficiência e ou incapacidade</w:t>
            </w:r>
          </w:p>
          <w:p w14:paraId="2C743E39" w14:textId="77777777" w:rsidR="00930540" w:rsidRPr="00EF50AA" w:rsidRDefault="00930540" w:rsidP="00CB407D">
            <w:pPr>
              <w:pStyle w:val="TableParagraph"/>
              <w:spacing w:line="100" w:lineRule="atLeast"/>
              <w:ind w:left="125"/>
              <w:jc w:val="both"/>
              <w:rPr>
                <w:rFonts w:ascii="Barlow" w:hAnsi="Barlow"/>
                <w:bCs/>
                <w:color w:val="002060"/>
                <w:sz w:val="18"/>
                <w:szCs w:val="18"/>
              </w:rPr>
            </w:pPr>
            <w:r w:rsidRPr="00EF50AA">
              <w:rPr>
                <w:rFonts w:ascii="Barlow" w:hAnsi="Barlow"/>
                <w:color w:val="002060"/>
                <w:sz w:val="18"/>
                <w:szCs w:val="18"/>
              </w:rPr>
              <w:t>Ações que possibilitem a aquisição e o desenvolvimento de competências profissionais, tendo em vista potenciar a empregabilidade das pessoas com deficiência e incapacidade, orientadas para o exercício de uma atividade no mercado de trabalho. Visa dotar as pessoas com deficiência e ou incapacidade dos conhecimentos e competências necessárias à obtenção de uma qualificação, que lhes permita exercer uma atividade profissional no mercado de trabalho, manter o emprego e progredir profissionalmente de forma sustentada.</w:t>
            </w:r>
          </w:p>
        </w:tc>
        <w:tc>
          <w:tcPr>
            <w:tcW w:w="4110" w:type="dxa"/>
          </w:tcPr>
          <w:p w14:paraId="0283E71A" w14:textId="77777777" w:rsidR="00930540" w:rsidRPr="00EF50AA" w:rsidRDefault="00930540" w:rsidP="00CB407D">
            <w:pPr>
              <w:pStyle w:val="TableParagraph"/>
              <w:spacing w:before="120" w:after="120" w:line="100" w:lineRule="atLeast"/>
              <w:ind w:left="125"/>
              <w:jc w:val="both"/>
              <w:rPr>
                <w:rFonts w:ascii="Barlow" w:hAnsi="Barlow"/>
                <w:color w:val="002060"/>
                <w:sz w:val="18"/>
                <w:szCs w:val="18"/>
              </w:rPr>
            </w:pPr>
            <w:r w:rsidRPr="00EF50AA">
              <w:rPr>
                <w:rFonts w:ascii="Barlow" w:hAnsi="Barlow"/>
                <w:color w:val="002060"/>
                <w:sz w:val="18"/>
                <w:szCs w:val="18"/>
              </w:rPr>
              <w:t>Podem aceder aos apoios concedidos, no âmbito da presente tipologia de operações, entidades formadoras certificadas, com estruturas especificamente vocacionadas para a área da deficiência.</w:t>
            </w:r>
          </w:p>
          <w:p w14:paraId="1945947C" w14:textId="77777777" w:rsidR="00930540" w:rsidRPr="00EF50AA" w:rsidRDefault="00930540" w:rsidP="00CB407D">
            <w:pPr>
              <w:pStyle w:val="TableParagraph"/>
              <w:spacing w:line="100" w:lineRule="atLeast"/>
              <w:ind w:left="125"/>
              <w:jc w:val="both"/>
              <w:rPr>
                <w:rFonts w:ascii="Barlow" w:hAnsi="Barlow"/>
                <w:color w:val="002060"/>
                <w:sz w:val="18"/>
                <w:szCs w:val="18"/>
              </w:rPr>
            </w:pPr>
            <w:r w:rsidRPr="00EF50AA">
              <w:rPr>
                <w:rFonts w:ascii="Barlow" w:hAnsi="Barlow"/>
                <w:color w:val="002060"/>
                <w:sz w:val="18"/>
                <w:szCs w:val="18"/>
              </w:rPr>
              <w:t>Para o presente efeito, são consideradas entidades com estruturas especificamente vocacionadas para a área da deficiência as entidades dos setores público, cooperativo ou privado, que tenham por objeto a intervenção junto das pessoas com deficiência e incapacidade ou que possuam experiência comprovada ao nível da reabilitação profissional.</w:t>
            </w:r>
          </w:p>
          <w:p w14:paraId="1D5E09D4" w14:textId="77777777" w:rsidR="00930540" w:rsidRPr="00EF50AA" w:rsidRDefault="00930540" w:rsidP="00CB407D">
            <w:pPr>
              <w:pStyle w:val="TableParagraph"/>
              <w:spacing w:line="100" w:lineRule="atLeast"/>
              <w:ind w:left="125"/>
              <w:jc w:val="both"/>
              <w:rPr>
                <w:rFonts w:ascii="Barlow" w:hAnsi="Barlow"/>
                <w:color w:val="002060"/>
                <w:sz w:val="18"/>
                <w:szCs w:val="18"/>
              </w:rPr>
            </w:pPr>
          </w:p>
        </w:tc>
      </w:tr>
    </w:tbl>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110"/>
      </w:tblGrid>
      <w:tr w:rsidR="00930540" w:rsidRPr="00EF50AA" w14:paraId="5ACC570F" w14:textId="77777777" w:rsidTr="00F41DE0">
        <w:trPr>
          <w:trHeight w:val="442"/>
        </w:trPr>
        <w:tc>
          <w:tcPr>
            <w:tcW w:w="4962" w:type="dxa"/>
            <w:shd w:val="clear" w:color="auto" w:fill="002060"/>
          </w:tcPr>
          <w:p w14:paraId="4B70E451" w14:textId="77777777" w:rsidR="00930540" w:rsidRPr="00EF50AA" w:rsidRDefault="00930540" w:rsidP="00CB407D">
            <w:pPr>
              <w:pStyle w:val="TableParagraph"/>
              <w:spacing w:before="120" w:after="120"/>
              <w:ind w:left="125"/>
              <w:jc w:val="center"/>
              <w:rPr>
                <w:rFonts w:ascii="Barlow" w:hAnsi="Barlow"/>
                <w:b/>
                <w:sz w:val="18"/>
                <w:szCs w:val="18"/>
              </w:rPr>
            </w:pPr>
            <w:r w:rsidRPr="00EF50AA">
              <w:rPr>
                <w:rFonts w:ascii="Barlow" w:hAnsi="Barlow"/>
                <w:b/>
                <w:bCs/>
                <w:sz w:val="18"/>
                <w:szCs w:val="18"/>
              </w:rPr>
              <w:t>Indicador de Realização de Programa</w:t>
            </w:r>
          </w:p>
        </w:tc>
        <w:tc>
          <w:tcPr>
            <w:tcW w:w="4110" w:type="dxa"/>
            <w:shd w:val="clear" w:color="auto" w:fill="002060"/>
          </w:tcPr>
          <w:p w14:paraId="44F3DF5A" w14:textId="77777777" w:rsidR="00930540" w:rsidRPr="00EF50AA" w:rsidRDefault="00930540" w:rsidP="00CB407D">
            <w:pPr>
              <w:pStyle w:val="TableParagraph"/>
              <w:spacing w:before="120" w:after="120" w:line="240" w:lineRule="atLeast"/>
              <w:ind w:left="125"/>
              <w:jc w:val="center"/>
              <w:rPr>
                <w:rFonts w:ascii="Barlow" w:hAnsi="Barlow"/>
                <w:sz w:val="18"/>
                <w:szCs w:val="18"/>
              </w:rPr>
            </w:pPr>
            <w:r w:rsidRPr="00EF50AA">
              <w:rPr>
                <w:rFonts w:ascii="Barlow" w:hAnsi="Barlow"/>
                <w:b/>
                <w:bCs/>
                <w:sz w:val="18"/>
                <w:szCs w:val="18"/>
              </w:rPr>
              <w:t>Indicadores de Resultado de Programa</w:t>
            </w:r>
          </w:p>
        </w:tc>
      </w:tr>
      <w:tr w:rsidR="00930540" w:rsidRPr="00EF50AA" w14:paraId="0D32AC97" w14:textId="77777777" w:rsidTr="00F41DE0">
        <w:trPr>
          <w:trHeight w:val="812"/>
        </w:trPr>
        <w:tc>
          <w:tcPr>
            <w:tcW w:w="4962" w:type="dxa"/>
          </w:tcPr>
          <w:p w14:paraId="6C34D2B5" w14:textId="77777777" w:rsidR="00930540" w:rsidRPr="00EF50AA" w:rsidRDefault="00930540" w:rsidP="00CB407D">
            <w:pPr>
              <w:pStyle w:val="TableParagraph"/>
              <w:spacing w:before="120" w:after="120" w:line="240" w:lineRule="atLeast"/>
              <w:ind w:left="125"/>
              <w:jc w:val="both"/>
              <w:rPr>
                <w:rFonts w:ascii="Barlow" w:hAnsi="Barlow"/>
                <w:b/>
                <w:color w:val="002060"/>
                <w:sz w:val="18"/>
                <w:szCs w:val="18"/>
              </w:rPr>
            </w:pPr>
            <w:r w:rsidRPr="00EF50AA">
              <w:rPr>
                <w:rFonts w:ascii="Barlow" w:hAnsi="Barlow"/>
                <w:color w:val="002060"/>
                <w:sz w:val="18"/>
                <w:szCs w:val="18"/>
              </w:rPr>
              <w:t>Participantes com deficiência</w:t>
            </w:r>
          </w:p>
        </w:tc>
        <w:tc>
          <w:tcPr>
            <w:tcW w:w="4110" w:type="dxa"/>
          </w:tcPr>
          <w:p w14:paraId="4184580C" w14:textId="77777777" w:rsidR="00930540" w:rsidRPr="00EF50AA" w:rsidRDefault="00930540" w:rsidP="00CB407D">
            <w:pPr>
              <w:pStyle w:val="TableParagraph"/>
              <w:spacing w:before="120" w:after="120" w:line="240" w:lineRule="atLeast"/>
              <w:ind w:left="125"/>
              <w:jc w:val="both"/>
              <w:rPr>
                <w:rFonts w:ascii="Barlow" w:hAnsi="Barlow"/>
                <w:color w:val="002060"/>
                <w:sz w:val="18"/>
                <w:szCs w:val="18"/>
              </w:rPr>
            </w:pPr>
            <w:r w:rsidRPr="00EF50AA">
              <w:rPr>
                <w:rFonts w:ascii="Barlow" w:hAnsi="Barlow"/>
                <w:color w:val="002060"/>
                <w:sz w:val="18"/>
                <w:szCs w:val="18"/>
              </w:rPr>
              <w:t>Participantes com deficiência e ou incapacidade certificados no final da formação</w:t>
            </w:r>
          </w:p>
        </w:tc>
      </w:tr>
    </w:tbl>
    <w:p w14:paraId="6C13C35E" w14:textId="77777777" w:rsidR="00930540" w:rsidRPr="00EF50AA" w:rsidRDefault="00930540" w:rsidP="00CB407D">
      <w:pPr>
        <w:pStyle w:val="Corpodetexto"/>
        <w:spacing w:before="1"/>
        <w:rPr>
          <w:rFonts w:ascii="Barlow" w:hAnsi="Barlow"/>
          <w:sz w:val="18"/>
          <w:szCs w:val="18"/>
        </w:rPr>
      </w:pPr>
    </w:p>
    <w:p w14:paraId="4D3AD4EC" w14:textId="77777777" w:rsidR="00930540" w:rsidRPr="00EF50AA" w:rsidRDefault="00930540" w:rsidP="00CB407D">
      <w:pPr>
        <w:pStyle w:val="Corpodetexto"/>
        <w:spacing w:before="1"/>
        <w:rPr>
          <w:rFonts w:ascii="Barlow" w:hAnsi="Barlow"/>
          <w:sz w:val="18"/>
          <w:szCs w:val="18"/>
        </w:rPr>
      </w:pPr>
    </w:p>
    <w:tbl>
      <w:tblPr>
        <w:tblStyle w:val="TabelacomGrelha"/>
        <w:tblW w:w="9072" w:type="dxa"/>
        <w:tblInd w:w="-15" w:type="dxa"/>
        <w:tblLook w:val="04A0" w:firstRow="1" w:lastRow="0" w:firstColumn="1" w:lastColumn="0" w:noHBand="0" w:noVBand="1"/>
      </w:tblPr>
      <w:tblGrid>
        <w:gridCol w:w="7371"/>
        <w:gridCol w:w="1701"/>
      </w:tblGrid>
      <w:tr w:rsidR="00930540" w:rsidRPr="00EF50AA" w14:paraId="76087625" w14:textId="77777777" w:rsidTr="00F41DE0">
        <w:tc>
          <w:tcPr>
            <w:tcW w:w="73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507519A" w14:textId="77777777" w:rsidR="00930540" w:rsidRPr="00EF50AA" w:rsidRDefault="00930540" w:rsidP="00CB407D">
            <w:pPr>
              <w:pStyle w:val="Corpodetexto"/>
              <w:spacing w:before="60" w:after="60"/>
              <w:jc w:val="center"/>
              <w:rPr>
                <w:rFonts w:ascii="Barlow" w:hAnsi="Barlow"/>
                <w:b/>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4D2620D" w14:textId="77777777" w:rsidR="00930540" w:rsidRPr="00EF50AA" w:rsidRDefault="00930540" w:rsidP="00CB407D">
            <w:pPr>
              <w:pStyle w:val="Corpodetexto"/>
              <w:spacing w:before="60" w:after="60"/>
              <w:jc w:val="center"/>
              <w:rPr>
                <w:rFonts w:ascii="Barlow" w:hAnsi="Barlow"/>
                <w:b/>
                <w:sz w:val="18"/>
                <w:szCs w:val="18"/>
              </w:rPr>
            </w:pPr>
            <w:r w:rsidRPr="00EF50AA">
              <w:rPr>
                <w:rFonts w:ascii="Barlow" w:hAnsi="Barlow"/>
                <w:b/>
                <w:sz w:val="18"/>
                <w:szCs w:val="18"/>
              </w:rPr>
              <w:t>Ponderador</w:t>
            </w:r>
          </w:p>
        </w:tc>
      </w:tr>
      <w:tr w:rsidR="00930540" w:rsidRPr="00EF50AA" w14:paraId="2B2EA655" w14:textId="77777777" w:rsidTr="00F41DE0">
        <w:tc>
          <w:tcPr>
            <w:tcW w:w="7371"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DA95916" w14:textId="77777777" w:rsidR="00930540" w:rsidRPr="00EF50AA" w:rsidRDefault="00930540" w:rsidP="00CB407D">
            <w:pPr>
              <w:pStyle w:val="Corpodetexto"/>
              <w:spacing w:before="60" w:after="60"/>
              <w:rPr>
                <w:rFonts w:ascii="Barlow" w:hAnsi="Barlow"/>
                <w:b/>
                <w:sz w:val="18"/>
                <w:szCs w:val="18"/>
              </w:rPr>
            </w:pPr>
            <w:r w:rsidRPr="00EF50AA">
              <w:rPr>
                <w:rFonts w:ascii="Barlow" w:hAnsi="Barlow"/>
                <w:b/>
                <w:sz w:val="18"/>
                <w:szCs w:val="18"/>
              </w:rPr>
              <w:t>1. Adequação à Estratégia</w:t>
            </w:r>
          </w:p>
        </w:tc>
        <w:tc>
          <w:tcPr>
            <w:tcW w:w="1701"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4CB6D59" w14:textId="77777777" w:rsidR="00930540" w:rsidRPr="00EF50AA" w:rsidRDefault="00930540" w:rsidP="00CB407D">
            <w:pPr>
              <w:pStyle w:val="Corpodetexto"/>
              <w:spacing w:before="60" w:after="60"/>
              <w:jc w:val="center"/>
              <w:rPr>
                <w:rFonts w:ascii="Barlow" w:hAnsi="Barlow"/>
                <w:b/>
                <w:sz w:val="18"/>
                <w:szCs w:val="18"/>
              </w:rPr>
            </w:pPr>
          </w:p>
        </w:tc>
      </w:tr>
      <w:tr w:rsidR="00930540" w:rsidRPr="00EF50AA" w14:paraId="1CE7DB2D" w14:textId="77777777" w:rsidTr="00F41DE0">
        <w:tc>
          <w:tcPr>
            <w:tcW w:w="7371" w:type="dxa"/>
            <w:tcBorders>
              <w:top w:val="single" w:sz="12" w:space="0" w:color="F2F2F2" w:themeColor="background1" w:themeShade="F2"/>
              <w:bottom w:val="single" w:sz="4" w:space="0" w:color="auto"/>
            </w:tcBorders>
          </w:tcPr>
          <w:p w14:paraId="37AFCACB"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1.1 Potencial de valorização de competências e empregabilidade do projeto face à capacidade de integração no mercado de trabalho local, designadamente o desenvolvimento de competências com vista à promoção da empregabilidade de PCDI orientadas para o mercado de trabalho.</w:t>
            </w:r>
          </w:p>
        </w:tc>
        <w:tc>
          <w:tcPr>
            <w:tcW w:w="1701" w:type="dxa"/>
            <w:vMerge w:val="restart"/>
            <w:tcBorders>
              <w:top w:val="single" w:sz="12" w:space="0" w:color="F2F2F2" w:themeColor="background1" w:themeShade="F2"/>
            </w:tcBorders>
            <w:vAlign w:val="center"/>
          </w:tcPr>
          <w:p w14:paraId="6E03A543" w14:textId="77777777" w:rsidR="00930540" w:rsidRPr="00EF50AA" w:rsidRDefault="00930540"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 - 25%</w:t>
            </w:r>
          </w:p>
        </w:tc>
      </w:tr>
      <w:tr w:rsidR="00930540" w:rsidRPr="00EF50AA" w14:paraId="22AE78FA" w14:textId="77777777" w:rsidTr="00F41DE0">
        <w:tc>
          <w:tcPr>
            <w:tcW w:w="7371" w:type="dxa"/>
            <w:tcBorders>
              <w:top w:val="single" w:sz="4" w:space="0" w:color="auto"/>
              <w:bottom w:val="nil"/>
            </w:tcBorders>
          </w:tcPr>
          <w:p w14:paraId="05D00D1E"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1.2. Contributo do projeto para os indicadores de realização e resultado do Programa para os quais foi definida uma meta</w:t>
            </w:r>
          </w:p>
          <w:p w14:paraId="1993DB1E"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701" w:type="dxa"/>
            <w:vMerge/>
            <w:vAlign w:val="center"/>
          </w:tcPr>
          <w:p w14:paraId="5849CF9C" w14:textId="77777777" w:rsidR="00930540" w:rsidRPr="00EF50AA" w:rsidRDefault="00930540" w:rsidP="00CB407D">
            <w:pPr>
              <w:pStyle w:val="Corpodetexto"/>
              <w:spacing w:before="60" w:after="60"/>
              <w:jc w:val="center"/>
              <w:rPr>
                <w:rFonts w:ascii="Barlow" w:hAnsi="Barlow"/>
                <w:color w:val="002060"/>
                <w:sz w:val="18"/>
                <w:szCs w:val="18"/>
              </w:rPr>
            </w:pPr>
          </w:p>
        </w:tc>
      </w:tr>
      <w:tr w:rsidR="00930540" w:rsidRPr="00EF50AA" w14:paraId="03748901" w14:textId="77777777" w:rsidTr="00F41DE0">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A63D87A" w14:textId="77777777" w:rsidR="00930540" w:rsidRPr="00EF50AA" w:rsidRDefault="00930540" w:rsidP="00CB407D">
            <w:pPr>
              <w:pStyle w:val="Corpodetexto"/>
              <w:tabs>
                <w:tab w:val="left" w:pos="6235"/>
              </w:tabs>
              <w:spacing w:before="60" w:after="60"/>
              <w:ind w:left="29"/>
              <w:rPr>
                <w:rFonts w:ascii="Barlow" w:hAnsi="Barlow"/>
                <w:b/>
                <w:color w:val="002060"/>
                <w:sz w:val="18"/>
                <w:szCs w:val="18"/>
              </w:rPr>
            </w:pPr>
            <w:r w:rsidRPr="00EF50AA">
              <w:rPr>
                <w:rFonts w:ascii="Barlow" w:hAnsi="Barlow"/>
                <w:b/>
                <w:color w:val="FFFFFF" w:themeColor="background1"/>
                <w:sz w:val="18"/>
                <w:szCs w:val="18"/>
              </w:rPr>
              <w:t xml:space="preserve">2. Impacto </w:t>
            </w:r>
          </w:p>
        </w:tc>
      </w:tr>
      <w:tr w:rsidR="00930540" w:rsidRPr="00EF50AA" w14:paraId="086B87F9" w14:textId="77777777" w:rsidTr="00F41DE0">
        <w:tc>
          <w:tcPr>
            <w:tcW w:w="7371" w:type="dxa"/>
          </w:tcPr>
          <w:p w14:paraId="28B8A62F"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Promoção de competências com vista à promoção da empregabilidade de PCDI através do desenvolvimento de respostas formativas de forma equitativa de acordo com as necessidades do território</w:t>
            </w:r>
          </w:p>
        </w:tc>
        <w:tc>
          <w:tcPr>
            <w:tcW w:w="1701" w:type="dxa"/>
            <w:vAlign w:val="center"/>
          </w:tcPr>
          <w:p w14:paraId="4ECC231A" w14:textId="77777777" w:rsidR="00930540" w:rsidRPr="00EF50AA" w:rsidRDefault="00930540"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10% - 35%</w:t>
            </w:r>
          </w:p>
        </w:tc>
      </w:tr>
      <w:tr w:rsidR="00930540" w:rsidRPr="00EF50AA" w14:paraId="1EE8EF64" w14:textId="77777777" w:rsidTr="00F41DE0">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04C01AC" w14:textId="77777777" w:rsidR="00930540" w:rsidRPr="00EF50AA" w:rsidRDefault="00930540" w:rsidP="00CB407D">
            <w:pPr>
              <w:pStyle w:val="Corpodetexto"/>
              <w:tabs>
                <w:tab w:val="left" w:pos="6235"/>
              </w:tabs>
              <w:spacing w:before="60" w:after="60"/>
              <w:ind w:left="29"/>
              <w:rPr>
                <w:rFonts w:ascii="Barlow" w:hAnsi="Barlow"/>
                <w:b/>
                <w:color w:val="002060"/>
                <w:sz w:val="18"/>
                <w:szCs w:val="18"/>
              </w:rPr>
            </w:pPr>
            <w:r w:rsidRPr="00EF50AA">
              <w:rPr>
                <w:rFonts w:ascii="Barlow" w:hAnsi="Barlow"/>
                <w:b/>
                <w:color w:val="FFFFFF" w:themeColor="background1"/>
                <w:sz w:val="18"/>
                <w:szCs w:val="18"/>
              </w:rPr>
              <w:t xml:space="preserve">3. Capacidade de execução </w:t>
            </w:r>
          </w:p>
        </w:tc>
      </w:tr>
      <w:tr w:rsidR="00930540" w:rsidRPr="00EF50AA" w14:paraId="4099C082" w14:textId="77777777" w:rsidTr="00F41DE0">
        <w:tc>
          <w:tcPr>
            <w:tcW w:w="7371" w:type="dxa"/>
          </w:tcPr>
          <w:p w14:paraId="693482E0" w14:textId="77777777" w:rsidR="00930540" w:rsidRPr="00EF50AA" w:rsidRDefault="00930540" w:rsidP="00CB407D">
            <w:pPr>
              <w:pStyle w:val="Corpodetexto"/>
              <w:tabs>
                <w:tab w:val="left" w:pos="6235"/>
              </w:tabs>
              <w:spacing w:before="60" w:after="60"/>
              <w:ind w:left="29"/>
              <w:rPr>
                <w:rFonts w:ascii="Barlow" w:hAnsi="Barlow"/>
                <w:color w:val="002060"/>
                <w:sz w:val="18"/>
                <w:szCs w:val="18"/>
              </w:rPr>
            </w:pPr>
            <w:bookmarkStart w:id="5" w:name="_Hlk137662308"/>
            <w:r w:rsidRPr="00EF50AA">
              <w:rPr>
                <w:rFonts w:ascii="Barlow" w:hAnsi="Barlow"/>
                <w:color w:val="002060"/>
                <w:sz w:val="18"/>
                <w:szCs w:val="18"/>
              </w:rPr>
              <w:t>3.1 Capacidade administrativo-financeira da entidade beneficiário e/ou projeto</w:t>
            </w:r>
            <w:bookmarkEnd w:id="5"/>
          </w:p>
        </w:tc>
        <w:tc>
          <w:tcPr>
            <w:tcW w:w="1701" w:type="dxa"/>
            <w:vAlign w:val="center"/>
          </w:tcPr>
          <w:p w14:paraId="1E8DCA61" w14:textId="77777777" w:rsidR="00930540" w:rsidRPr="00EF50AA" w:rsidRDefault="00930540"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10% - 25%</w:t>
            </w:r>
          </w:p>
        </w:tc>
      </w:tr>
      <w:tr w:rsidR="00930540" w:rsidRPr="00EF50AA" w14:paraId="3C34D23F" w14:textId="77777777" w:rsidTr="00F41DE0">
        <w:tc>
          <w:tcPr>
            <w:tcW w:w="9072"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57B09D3" w14:textId="77777777" w:rsidR="00930540" w:rsidRPr="00EF50AA" w:rsidRDefault="00930540" w:rsidP="00CB407D">
            <w:pPr>
              <w:pStyle w:val="Corpodetexto"/>
              <w:tabs>
                <w:tab w:val="left" w:pos="6235"/>
              </w:tabs>
              <w:spacing w:before="60" w:after="60"/>
              <w:ind w:left="29"/>
              <w:rPr>
                <w:rFonts w:ascii="Barlow" w:hAnsi="Barlow"/>
                <w:b/>
                <w:color w:val="002060"/>
                <w:sz w:val="18"/>
                <w:szCs w:val="18"/>
              </w:rPr>
            </w:pPr>
            <w:r w:rsidRPr="00EF50AA">
              <w:rPr>
                <w:rFonts w:ascii="Barlow" w:hAnsi="Barlow"/>
                <w:b/>
                <w:color w:val="FFFFFF" w:themeColor="background1"/>
                <w:sz w:val="18"/>
                <w:szCs w:val="18"/>
              </w:rPr>
              <w:t>4. Qualidade da Operação</w:t>
            </w:r>
          </w:p>
        </w:tc>
      </w:tr>
      <w:tr w:rsidR="00930540" w:rsidRPr="00EF50AA" w14:paraId="5FAC273A" w14:textId="77777777" w:rsidTr="00F41DE0">
        <w:tc>
          <w:tcPr>
            <w:tcW w:w="7371" w:type="dxa"/>
          </w:tcPr>
          <w:p w14:paraId="5172989F"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Abordagem integrada, complementaridade e sinergias</w:t>
            </w:r>
          </w:p>
        </w:tc>
        <w:tc>
          <w:tcPr>
            <w:tcW w:w="1701" w:type="dxa"/>
            <w:vMerge w:val="restart"/>
            <w:vAlign w:val="center"/>
          </w:tcPr>
          <w:p w14:paraId="3455EE85" w14:textId="77777777" w:rsidR="00930540" w:rsidRPr="00EF50AA" w:rsidRDefault="00930540"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25%-45%</w:t>
            </w:r>
          </w:p>
        </w:tc>
      </w:tr>
      <w:tr w:rsidR="00930540" w:rsidRPr="00EF50AA" w14:paraId="6ED9D455" w14:textId="77777777" w:rsidTr="00F41DE0">
        <w:tc>
          <w:tcPr>
            <w:tcW w:w="7371" w:type="dxa"/>
          </w:tcPr>
          <w:p w14:paraId="6A69BDC6"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4.2 Recurso à formação pratica em contexto de trabalho</w:t>
            </w:r>
          </w:p>
        </w:tc>
        <w:tc>
          <w:tcPr>
            <w:tcW w:w="1701" w:type="dxa"/>
            <w:vMerge/>
            <w:vAlign w:val="center"/>
          </w:tcPr>
          <w:p w14:paraId="75A24FBC" w14:textId="77777777" w:rsidR="00930540" w:rsidRPr="00EF50AA" w:rsidRDefault="00930540" w:rsidP="00CB407D">
            <w:pPr>
              <w:pStyle w:val="Corpodetexto"/>
              <w:spacing w:before="60" w:after="60"/>
              <w:jc w:val="center"/>
              <w:rPr>
                <w:rFonts w:ascii="Barlow" w:hAnsi="Barlow"/>
                <w:color w:val="002060"/>
                <w:sz w:val="18"/>
                <w:szCs w:val="18"/>
              </w:rPr>
            </w:pPr>
          </w:p>
        </w:tc>
      </w:tr>
      <w:tr w:rsidR="00930540" w:rsidRPr="00EF50AA" w14:paraId="5EAF9E8A" w14:textId="77777777" w:rsidTr="00F41DE0">
        <w:tc>
          <w:tcPr>
            <w:tcW w:w="7371" w:type="dxa"/>
          </w:tcPr>
          <w:p w14:paraId="35B3B698"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4.3 </w:t>
            </w:r>
            <w:bookmarkStart w:id="6" w:name="_Hlk137662225"/>
            <w:r w:rsidRPr="00EF50AA">
              <w:rPr>
                <w:rFonts w:ascii="Barlow" w:hAnsi="Barlow"/>
                <w:color w:val="002060"/>
                <w:sz w:val="18"/>
                <w:szCs w:val="18"/>
              </w:rPr>
              <w:t xml:space="preserve">Caráter inovador do projeto, nomeadamente no que se refere ao grau de intensidade de TIC’s e do contributo para a melhoria de acesso das PCDI às TIC </w:t>
            </w:r>
            <w:bookmarkEnd w:id="6"/>
          </w:p>
        </w:tc>
        <w:tc>
          <w:tcPr>
            <w:tcW w:w="1701" w:type="dxa"/>
            <w:vMerge/>
            <w:vAlign w:val="center"/>
          </w:tcPr>
          <w:p w14:paraId="4A70A67B" w14:textId="77777777" w:rsidR="00930540" w:rsidRPr="00EF50AA" w:rsidRDefault="00930540" w:rsidP="00CB407D">
            <w:pPr>
              <w:pStyle w:val="Corpodetexto"/>
              <w:spacing w:before="60" w:after="60"/>
              <w:jc w:val="center"/>
              <w:rPr>
                <w:rFonts w:ascii="Barlow" w:hAnsi="Barlow"/>
                <w:color w:val="002060"/>
                <w:sz w:val="18"/>
                <w:szCs w:val="18"/>
              </w:rPr>
            </w:pPr>
          </w:p>
        </w:tc>
      </w:tr>
      <w:tr w:rsidR="00930540" w:rsidRPr="00EF50AA" w14:paraId="168B61EB" w14:textId="77777777" w:rsidTr="00F41DE0">
        <w:tc>
          <w:tcPr>
            <w:tcW w:w="7371" w:type="dxa"/>
          </w:tcPr>
          <w:p w14:paraId="1261F684"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4.4. Grau de incorporação de instrumentos e medidas que acrescentem valor em termos de igualdade de oportunidades e de género </w:t>
            </w:r>
          </w:p>
        </w:tc>
        <w:tc>
          <w:tcPr>
            <w:tcW w:w="1701" w:type="dxa"/>
            <w:vMerge/>
            <w:vAlign w:val="center"/>
          </w:tcPr>
          <w:p w14:paraId="533AEC63" w14:textId="77777777" w:rsidR="00930540" w:rsidRPr="00EF50AA" w:rsidRDefault="00930540" w:rsidP="00CB407D">
            <w:pPr>
              <w:pStyle w:val="Corpodetexto"/>
              <w:spacing w:before="60" w:after="60"/>
              <w:jc w:val="center"/>
              <w:rPr>
                <w:rFonts w:ascii="Barlow" w:hAnsi="Barlow"/>
                <w:color w:val="002060"/>
                <w:sz w:val="18"/>
                <w:szCs w:val="18"/>
              </w:rPr>
            </w:pPr>
          </w:p>
        </w:tc>
      </w:tr>
      <w:tr w:rsidR="00930540" w:rsidRPr="00EF50AA" w14:paraId="028FEBF0" w14:textId="77777777" w:rsidTr="00F41DE0">
        <w:tc>
          <w:tcPr>
            <w:tcW w:w="7371" w:type="dxa"/>
          </w:tcPr>
          <w:p w14:paraId="7C382093" w14:textId="77777777" w:rsidR="00930540" w:rsidRPr="00EF50AA" w:rsidRDefault="0093054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 xml:space="preserve">4.5 Grau de incorporação de medidas que contribuam para um maior valor acrescentado ambiental </w:t>
            </w:r>
          </w:p>
        </w:tc>
        <w:tc>
          <w:tcPr>
            <w:tcW w:w="1701" w:type="dxa"/>
            <w:vMerge/>
          </w:tcPr>
          <w:p w14:paraId="1046AE0D" w14:textId="77777777" w:rsidR="00930540" w:rsidRPr="00EF50AA" w:rsidRDefault="00930540" w:rsidP="00CB407D">
            <w:pPr>
              <w:pStyle w:val="Corpodetexto"/>
              <w:spacing w:before="60" w:after="60"/>
              <w:jc w:val="center"/>
              <w:rPr>
                <w:rFonts w:ascii="Barlow" w:hAnsi="Barlow"/>
                <w:color w:val="002060"/>
                <w:sz w:val="18"/>
                <w:szCs w:val="18"/>
              </w:rPr>
            </w:pPr>
          </w:p>
        </w:tc>
      </w:tr>
    </w:tbl>
    <w:p w14:paraId="665B070A" w14:textId="77777777" w:rsidR="00930540" w:rsidRPr="00EF50AA" w:rsidRDefault="00930540" w:rsidP="00CB407D">
      <w:pPr>
        <w:ind w:left="567"/>
        <w:jc w:val="both"/>
        <w:rPr>
          <w:rFonts w:ascii="Barlow" w:hAnsi="Barlow"/>
          <w:bCs/>
          <w:color w:val="002060"/>
          <w:sz w:val="18"/>
          <w:szCs w:val="18"/>
        </w:rPr>
      </w:pPr>
    </w:p>
    <w:p w14:paraId="37113CE7" w14:textId="77777777" w:rsidR="00580478" w:rsidRPr="00EF50AA" w:rsidRDefault="00580478" w:rsidP="00CB407D">
      <w:pPr>
        <w:pStyle w:val="Corpodetexto"/>
        <w:rPr>
          <w:rFonts w:ascii="Barlow" w:hAnsi="Barlow"/>
          <w:b/>
          <w:sz w:val="18"/>
          <w:szCs w:val="18"/>
        </w:rPr>
      </w:pPr>
    </w:p>
    <w:p w14:paraId="2E85E421" w14:textId="77777777" w:rsidR="00930540" w:rsidRPr="00EF50AA" w:rsidRDefault="00930540" w:rsidP="00CB407D">
      <w:pPr>
        <w:pStyle w:val="Corpodetexto"/>
        <w:rPr>
          <w:rFonts w:ascii="Barlow" w:hAnsi="Barlow"/>
          <w:b/>
          <w:sz w:val="18"/>
          <w:szCs w:val="18"/>
        </w:rPr>
      </w:pPr>
    </w:p>
    <w:p w14:paraId="20F57AE8" w14:textId="77777777" w:rsidR="007F4C9B" w:rsidRPr="00EF50AA" w:rsidRDefault="007F4C9B" w:rsidP="00CB407D">
      <w:pPr>
        <w:pStyle w:val="Corpodetexto"/>
        <w:rPr>
          <w:rFonts w:ascii="Barlow" w:hAnsi="Barlow"/>
          <w:b/>
          <w:sz w:val="18"/>
          <w:szCs w:val="18"/>
        </w:rPr>
      </w:pPr>
    </w:p>
    <w:p w14:paraId="11059C05" w14:textId="77777777" w:rsidR="00930540" w:rsidRPr="00EF50AA" w:rsidRDefault="00930540" w:rsidP="00CB407D">
      <w:pPr>
        <w:pStyle w:val="Corpodetexto"/>
        <w:rPr>
          <w:rFonts w:ascii="Barlow" w:hAnsi="Barlow"/>
          <w:b/>
          <w:sz w:val="18"/>
          <w:szCs w:val="18"/>
        </w:rPr>
      </w:pPr>
    </w:p>
    <w:p w14:paraId="35D220F4" w14:textId="77777777" w:rsidR="00457462" w:rsidRPr="00EF50AA" w:rsidRDefault="00457462" w:rsidP="00CB407D">
      <w:pPr>
        <w:spacing w:before="120"/>
        <w:ind w:left="426"/>
        <w:jc w:val="both"/>
        <w:rPr>
          <w:rFonts w:ascii="Barlow" w:hAnsi="Barlow"/>
          <w:color w:val="001F5F"/>
          <w:sz w:val="18"/>
          <w:szCs w:val="18"/>
        </w:rPr>
      </w:pPr>
      <w:r w:rsidRPr="00EF50AA">
        <w:rPr>
          <w:rFonts w:ascii="Barlow" w:hAnsi="Barlow"/>
          <w:color w:val="17365D"/>
          <w:sz w:val="18"/>
          <w:szCs w:val="18"/>
        </w:rPr>
        <w:t xml:space="preserve">Ainda no âmbito da Qualificação de Pessoas com Deficiência ou Incapacidade, para as </w:t>
      </w:r>
      <w:r w:rsidRPr="00EF50AA">
        <w:rPr>
          <w:rFonts w:ascii="Barlow" w:hAnsi="Barlow"/>
          <w:color w:val="17365D"/>
          <w:sz w:val="18"/>
          <w:szCs w:val="18"/>
          <w:u w:val="single"/>
        </w:rPr>
        <w:t>operações MEA</w:t>
      </w:r>
      <w:r w:rsidRPr="00EF50AA">
        <w:rPr>
          <w:rFonts w:ascii="Barlow" w:hAnsi="Barlow"/>
          <w:color w:val="17365D"/>
          <w:sz w:val="18"/>
          <w:szCs w:val="18"/>
        </w:rPr>
        <w:t xml:space="preserve"> aplicam-se os critérios de seleção que constam na tabela em baixo. Estes critérios foram definidos com base no que foi aprovado no âmbito do PT2020 e garante-se a equivalência com os critérios definidos para as operações de Avisos futuros no âmbito do PT2030, assegurando assim a regulamentação aplicável a este período de programação. </w:t>
      </w:r>
    </w:p>
    <w:p w14:paraId="5946F3B3" w14:textId="77777777" w:rsidR="00457462" w:rsidRPr="00EF50AA" w:rsidRDefault="00457462" w:rsidP="00CB407D">
      <w:pPr>
        <w:pStyle w:val="Corpodetexto"/>
        <w:spacing w:before="1"/>
        <w:rPr>
          <w:rFonts w:ascii="Barlow" w:hAnsi="Barlow"/>
          <w:sz w:val="18"/>
          <w:szCs w:val="18"/>
        </w:rPr>
      </w:pPr>
    </w:p>
    <w:tbl>
      <w:tblPr>
        <w:tblStyle w:val="TabelacomGrelha"/>
        <w:tblW w:w="9072" w:type="dxa"/>
        <w:tblInd w:w="269" w:type="dxa"/>
        <w:tblLayout w:type="fixed"/>
        <w:tblLook w:val="04A0" w:firstRow="1" w:lastRow="0" w:firstColumn="1" w:lastColumn="0" w:noHBand="0" w:noVBand="1"/>
      </w:tblPr>
      <w:tblGrid>
        <w:gridCol w:w="9072"/>
      </w:tblGrid>
      <w:tr w:rsidR="00457462" w:rsidRPr="00EF50AA" w14:paraId="267FD7B0" w14:textId="77777777" w:rsidTr="00B6584C">
        <w:tc>
          <w:tcPr>
            <w:tcW w:w="907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20009AC" w14:textId="77777777" w:rsidR="00457462" w:rsidRPr="00EF50AA" w:rsidRDefault="0045746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r>
      <w:tr w:rsidR="00457462" w:rsidRPr="00EF50AA" w14:paraId="4E6B99F1" w14:textId="77777777" w:rsidTr="00B6584C">
        <w:tc>
          <w:tcPr>
            <w:tcW w:w="9072" w:type="dxa"/>
            <w:tcBorders>
              <w:top w:val="single" w:sz="8" w:space="0" w:color="002060"/>
              <w:left w:val="single" w:sz="8" w:space="0" w:color="002060"/>
              <w:bottom w:val="single" w:sz="8" w:space="0" w:color="002060"/>
              <w:right w:val="single" w:sz="8" w:space="0" w:color="002060"/>
            </w:tcBorders>
          </w:tcPr>
          <w:p w14:paraId="11824A5D" w14:textId="77777777" w:rsidR="00457462" w:rsidRPr="00EF50AA" w:rsidRDefault="00457462" w:rsidP="00CB407D">
            <w:pPr>
              <w:pStyle w:val="PargrafodaLista"/>
              <w:tabs>
                <w:tab w:val="left" w:pos="303"/>
                <w:tab w:val="left" w:pos="6235"/>
              </w:tabs>
              <w:spacing w:before="60" w:after="60"/>
              <w:ind w:left="29" w:firstLine="0"/>
              <w:jc w:val="both"/>
              <w:rPr>
                <w:rFonts w:ascii="Barlow" w:hAnsi="Barlow"/>
                <w:color w:val="002060"/>
                <w:sz w:val="18"/>
                <w:szCs w:val="18"/>
              </w:rPr>
            </w:pPr>
            <w:r w:rsidRPr="00EF50AA">
              <w:rPr>
                <w:rFonts w:ascii="Barlow" w:hAnsi="Barlow"/>
                <w:color w:val="002060"/>
                <w:sz w:val="18"/>
                <w:szCs w:val="18"/>
              </w:rPr>
              <w:t>1. Potencial de empregabilidade do projeto face à capacidade de integração no mercado de trabalho local</w:t>
            </w:r>
          </w:p>
        </w:tc>
      </w:tr>
      <w:tr w:rsidR="00457462" w:rsidRPr="00EF50AA" w14:paraId="6989CF4D" w14:textId="77777777" w:rsidTr="00B6584C">
        <w:tc>
          <w:tcPr>
            <w:tcW w:w="9072" w:type="dxa"/>
            <w:tcBorders>
              <w:top w:val="single" w:sz="8" w:space="0" w:color="002060"/>
              <w:left w:val="single" w:sz="8" w:space="0" w:color="002060"/>
              <w:bottom w:val="single" w:sz="8" w:space="0" w:color="002060"/>
              <w:right w:val="single" w:sz="8" w:space="0" w:color="002060"/>
            </w:tcBorders>
          </w:tcPr>
          <w:p w14:paraId="10FD8952" w14:textId="77777777" w:rsidR="00457462" w:rsidRPr="00EF50AA" w:rsidRDefault="00457462" w:rsidP="00CB407D">
            <w:pPr>
              <w:tabs>
                <w:tab w:val="left" w:pos="6235"/>
              </w:tabs>
              <w:spacing w:before="60" w:after="60"/>
              <w:rPr>
                <w:rFonts w:ascii="Barlow" w:hAnsi="Barlow"/>
                <w:b/>
                <w:bCs/>
                <w:color w:val="002060"/>
                <w:sz w:val="18"/>
                <w:szCs w:val="18"/>
              </w:rPr>
            </w:pPr>
            <w:r w:rsidRPr="00EF50AA">
              <w:rPr>
                <w:rFonts w:ascii="Barlow" w:hAnsi="Barlow"/>
                <w:color w:val="002060"/>
                <w:sz w:val="18"/>
                <w:szCs w:val="18"/>
              </w:rPr>
              <w:t>2. Aproveitamento dos recursos da comunidade local, designadamente das empresas e da utilização dos recursos formativos destinados à população em geral</w:t>
            </w:r>
          </w:p>
        </w:tc>
      </w:tr>
      <w:tr w:rsidR="00457462" w:rsidRPr="00EF50AA" w14:paraId="2002413E" w14:textId="77777777" w:rsidTr="00B6584C">
        <w:tc>
          <w:tcPr>
            <w:tcW w:w="9072" w:type="dxa"/>
            <w:tcBorders>
              <w:top w:val="single" w:sz="8" w:space="0" w:color="002060"/>
              <w:left w:val="single" w:sz="8" w:space="0" w:color="002060"/>
              <w:bottom w:val="single" w:sz="8" w:space="0" w:color="002060"/>
              <w:right w:val="single" w:sz="8" w:space="0" w:color="002060"/>
            </w:tcBorders>
          </w:tcPr>
          <w:p w14:paraId="66E2A5DF" w14:textId="77777777" w:rsidR="00457462" w:rsidRPr="00EF50AA" w:rsidRDefault="00457462" w:rsidP="00CB407D">
            <w:pPr>
              <w:tabs>
                <w:tab w:val="left" w:pos="6235"/>
              </w:tabs>
              <w:spacing w:before="60" w:after="60"/>
              <w:rPr>
                <w:rFonts w:ascii="Barlow" w:hAnsi="Barlow"/>
                <w:color w:val="002060"/>
                <w:sz w:val="18"/>
                <w:szCs w:val="18"/>
              </w:rPr>
            </w:pPr>
            <w:r w:rsidRPr="00EF50AA">
              <w:rPr>
                <w:rFonts w:ascii="Barlow" w:hAnsi="Barlow"/>
                <w:color w:val="002060"/>
                <w:sz w:val="18"/>
                <w:szCs w:val="18"/>
              </w:rPr>
              <w:t>3. Recurso à formação prática em contexto de trabalho</w:t>
            </w:r>
          </w:p>
        </w:tc>
      </w:tr>
      <w:tr w:rsidR="00457462" w:rsidRPr="00EF50AA" w14:paraId="02C7A66C" w14:textId="77777777" w:rsidTr="00B6584C">
        <w:tc>
          <w:tcPr>
            <w:tcW w:w="9072" w:type="dxa"/>
            <w:tcBorders>
              <w:top w:val="single" w:sz="8" w:space="0" w:color="002060"/>
              <w:left w:val="single" w:sz="8" w:space="0" w:color="002060"/>
              <w:bottom w:val="single" w:sz="8" w:space="0" w:color="002060"/>
              <w:right w:val="single" w:sz="8" w:space="0" w:color="002060"/>
            </w:tcBorders>
          </w:tcPr>
          <w:p w14:paraId="118DAA36" w14:textId="77777777" w:rsidR="00457462" w:rsidRPr="00EF50AA" w:rsidRDefault="0045746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 Realização de ações em zonas onde se verifiquem maiores carências em termos de respostas a este público, quer específicas, quer regulares</w:t>
            </w:r>
          </w:p>
        </w:tc>
      </w:tr>
      <w:tr w:rsidR="00457462" w:rsidRPr="00EF50AA" w14:paraId="2D8CDBC4" w14:textId="77777777" w:rsidTr="00B6584C">
        <w:trPr>
          <w:trHeight w:val="256"/>
        </w:trPr>
        <w:tc>
          <w:tcPr>
            <w:tcW w:w="9072" w:type="dxa"/>
            <w:tcBorders>
              <w:top w:val="single" w:sz="8" w:space="0" w:color="002060"/>
              <w:left w:val="single" w:sz="8" w:space="0" w:color="002060"/>
              <w:bottom w:val="single" w:sz="8" w:space="0" w:color="002060"/>
              <w:right w:val="single" w:sz="8" w:space="0" w:color="002060"/>
            </w:tcBorders>
          </w:tcPr>
          <w:p w14:paraId="404837AE" w14:textId="77777777" w:rsidR="00457462" w:rsidRPr="00EF50AA" w:rsidRDefault="0045746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5. Utilização de materiais desenvolvidos, no âmbito de outras iniciativas, ao nível das tecnologias de informação e comunicação (TIC)</w:t>
            </w:r>
          </w:p>
        </w:tc>
      </w:tr>
      <w:tr w:rsidR="00457462" w:rsidRPr="00EF50AA" w14:paraId="61D1FA4F" w14:textId="77777777" w:rsidTr="00B6584C">
        <w:trPr>
          <w:trHeight w:val="256"/>
        </w:trPr>
        <w:tc>
          <w:tcPr>
            <w:tcW w:w="9072" w:type="dxa"/>
            <w:tcBorders>
              <w:top w:val="single" w:sz="8" w:space="0" w:color="002060"/>
              <w:left w:val="single" w:sz="8" w:space="0" w:color="002060"/>
              <w:bottom w:val="single" w:sz="8" w:space="0" w:color="002060"/>
              <w:right w:val="single" w:sz="8" w:space="0" w:color="002060"/>
            </w:tcBorders>
          </w:tcPr>
          <w:p w14:paraId="0FD7B89C" w14:textId="77777777" w:rsidR="00457462" w:rsidRPr="00EF50AA" w:rsidRDefault="0045746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6. Explicitação de mecanismos que possibilitem a prossecução dos objetivos da política para a igualdade de oportunidades e não discriminação, de igualdade entre homens e mulheres e do desenvolvimento sustentável</w:t>
            </w:r>
          </w:p>
        </w:tc>
      </w:tr>
      <w:tr w:rsidR="00457462" w:rsidRPr="00EF50AA" w14:paraId="7755320B" w14:textId="77777777" w:rsidTr="00B6584C">
        <w:trPr>
          <w:trHeight w:val="256"/>
        </w:trPr>
        <w:tc>
          <w:tcPr>
            <w:tcW w:w="9072" w:type="dxa"/>
            <w:tcBorders>
              <w:top w:val="single" w:sz="8" w:space="0" w:color="002060"/>
              <w:left w:val="single" w:sz="8" w:space="0" w:color="002060"/>
              <w:bottom w:val="single" w:sz="8" w:space="0" w:color="002060"/>
              <w:right w:val="single" w:sz="8" w:space="0" w:color="002060"/>
            </w:tcBorders>
          </w:tcPr>
          <w:p w14:paraId="4F7C8709" w14:textId="77777777" w:rsidR="00457462" w:rsidRPr="00EF50AA" w:rsidRDefault="00457462"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7. Grau de cumprimento dos resultados acordados no âmbito de outras operações da responsabilidade do mesmo beneficiário</w:t>
            </w:r>
          </w:p>
        </w:tc>
      </w:tr>
    </w:tbl>
    <w:p w14:paraId="1A6DBEAB" w14:textId="77777777" w:rsidR="00457462" w:rsidRPr="00EF50AA" w:rsidRDefault="00457462" w:rsidP="00CB407D">
      <w:pPr>
        <w:pStyle w:val="Corpodetexto"/>
        <w:ind w:left="567"/>
        <w:rPr>
          <w:rFonts w:ascii="Barlow" w:hAnsi="Barlow"/>
          <w:bCs/>
          <w:color w:val="002060"/>
          <w:sz w:val="18"/>
          <w:szCs w:val="18"/>
        </w:rPr>
      </w:pPr>
    </w:p>
    <w:p w14:paraId="7F386488" w14:textId="77777777" w:rsidR="00457462" w:rsidRPr="00EF50AA" w:rsidRDefault="00457462" w:rsidP="00CB407D">
      <w:pPr>
        <w:spacing w:before="120"/>
        <w:ind w:left="426"/>
        <w:jc w:val="both"/>
        <w:rPr>
          <w:rFonts w:ascii="Barlow" w:hAnsi="Barlow"/>
          <w:color w:val="002060"/>
          <w:sz w:val="18"/>
          <w:szCs w:val="18"/>
        </w:rPr>
      </w:pPr>
      <w:r w:rsidRPr="00EF50AA">
        <w:rPr>
          <w:rFonts w:ascii="Barlow" w:hAnsi="Barlow"/>
          <w:color w:val="002060"/>
          <w:sz w:val="18"/>
          <w:szCs w:val="18"/>
        </w:rPr>
        <w:t>As operações serão objeto de uma apreciação de mérito, suportada na aplicação de uma grelha de análise que consubstancia a operacionalização destes critérios, individualmente valorados, em função dos elementos apresentados pelas entidades beneficiárias nas suas candidaturas e da informação do histórico das mesmas.  Tal análise é feita com base numa escala de avaliação qualitativa:</w:t>
      </w:r>
    </w:p>
    <w:p w14:paraId="3175C160" w14:textId="77777777" w:rsidR="00457462" w:rsidRPr="00EF50AA" w:rsidRDefault="00457462"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Inexistente </w:t>
      </w:r>
    </w:p>
    <w:p w14:paraId="0D883F0B" w14:textId="77777777" w:rsidR="00457462" w:rsidRPr="00EF50AA" w:rsidRDefault="00457462"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Baixo </w:t>
      </w:r>
    </w:p>
    <w:p w14:paraId="3EE74131" w14:textId="77777777" w:rsidR="00457462" w:rsidRPr="00EF50AA" w:rsidRDefault="00457462"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Médio </w:t>
      </w:r>
    </w:p>
    <w:p w14:paraId="48BCD77B" w14:textId="77777777" w:rsidR="00457462" w:rsidRPr="00EF50AA" w:rsidRDefault="00457462"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Elevado </w:t>
      </w:r>
    </w:p>
    <w:p w14:paraId="0FA36BFE" w14:textId="77777777" w:rsidR="00457462" w:rsidRPr="00EF50AA" w:rsidRDefault="00457462" w:rsidP="00CB407D">
      <w:pPr>
        <w:spacing w:before="120"/>
        <w:ind w:left="426"/>
        <w:jc w:val="both"/>
        <w:rPr>
          <w:rFonts w:ascii="Barlow" w:hAnsi="Barlow"/>
          <w:color w:val="002060"/>
          <w:sz w:val="18"/>
          <w:szCs w:val="18"/>
        </w:rPr>
      </w:pPr>
      <w:r w:rsidRPr="00EF50AA">
        <w:rPr>
          <w:rFonts w:ascii="Barlow" w:hAnsi="Barlow"/>
          <w:color w:val="002060"/>
          <w:sz w:val="18"/>
          <w:szCs w:val="18"/>
        </w:rPr>
        <w:t>A pontuação mínima necessária para garantir a seleção das candidaturas para financiamento, a qual não poderá ser inferior a 50 pontos, numa escala de 0 a 100.</w:t>
      </w:r>
    </w:p>
    <w:p w14:paraId="0B72AEBE" w14:textId="77777777" w:rsidR="00457462" w:rsidRPr="00EF50AA" w:rsidRDefault="00457462" w:rsidP="00CB407D">
      <w:pPr>
        <w:spacing w:before="120"/>
        <w:ind w:left="426"/>
        <w:jc w:val="both"/>
        <w:rPr>
          <w:rFonts w:ascii="Barlow" w:hAnsi="Barlow"/>
          <w:color w:val="002060"/>
          <w:sz w:val="18"/>
          <w:szCs w:val="18"/>
        </w:rPr>
      </w:pPr>
    </w:p>
    <w:p w14:paraId="49A65CBB" w14:textId="77777777" w:rsidR="00457462" w:rsidRPr="00EF50AA" w:rsidRDefault="00457462" w:rsidP="00CB407D">
      <w:pPr>
        <w:tabs>
          <w:tab w:val="left" w:pos="1461"/>
        </w:tabs>
        <w:rPr>
          <w:rFonts w:ascii="Barlow" w:hAnsi="Barlow"/>
          <w:color w:val="002060"/>
          <w:sz w:val="18"/>
          <w:szCs w:val="18"/>
        </w:rPr>
      </w:pPr>
    </w:p>
    <w:p w14:paraId="0E404422" w14:textId="77777777" w:rsidR="00457462" w:rsidRPr="00EF50AA" w:rsidRDefault="00457462" w:rsidP="00CB407D">
      <w:pPr>
        <w:rPr>
          <w:rFonts w:ascii="Barlow" w:hAnsi="Barlow"/>
          <w:bCs/>
          <w:color w:val="002060"/>
          <w:sz w:val="18"/>
          <w:szCs w:val="18"/>
        </w:rPr>
      </w:pPr>
    </w:p>
    <w:p w14:paraId="532D5717" w14:textId="77777777" w:rsidR="00930540" w:rsidRPr="00EF50AA" w:rsidRDefault="00930540" w:rsidP="00CB407D">
      <w:pPr>
        <w:pStyle w:val="Corpodetexto"/>
        <w:rPr>
          <w:rFonts w:ascii="Barlow" w:hAnsi="Barlow"/>
          <w:b/>
          <w:sz w:val="18"/>
          <w:szCs w:val="18"/>
        </w:rPr>
      </w:pPr>
    </w:p>
    <w:p w14:paraId="2D302EB9" w14:textId="77777777" w:rsidR="00457462" w:rsidRPr="00EF50AA" w:rsidRDefault="00457462" w:rsidP="00CB407D">
      <w:pPr>
        <w:pStyle w:val="Corpodetexto"/>
        <w:rPr>
          <w:rFonts w:ascii="Barlow" w:hAnsi="Barlow"/>
          <w:b/>
          <w:sz w:val="18"/>
          <w:szCs w:val="18"/>
        </w:rPr>
      </w:pPr>
    </w:p>
    <w:p w14:paraId="5DEF3CF4" w14:textId="77777777" w:rsidR="00457462" w:rsidRPr="00EF50AA" w:rsidRDefault="00457462" w:rsidP="00CB407D">
      <w:pPr>
        <w:pStyle w:val="Corpodetexto"/>
        <w:rPr>
          <w:rFonts w:ascii="Barlow" w:hAnsi="Barlow"/>
          <w:b/>
          <w:sz w:val="18"/>
          <w:szCs w:val="18"/>
        </w:rPr>
      </w:pPr>
    </w:p>
    <w:p w14:paraId="7597C25D" w14:textId="77777777" w:rsidR="00457462" w:rsidRPr="00EF50AA" w:rsidRDefault="00457462" w:rsidP="00CB407D">
      <w:pPr>
        <w:pStyle w:val="Corpodetexto"/>
        <w:rPr>
          <w:rFonts w:ascii="Barlow" w:hAnsi="Barlow"/>
          <w:b/>
          <w:sz w:val="18"/>
          <w:szCs w:val="18"/>
        </w:rPr>
      </w:pPr>
    </w:p>
    <w:p w14:paraId="0BEBADDF" w14:textId="157A13FD" w:rsidR="00202DB4" w:rsidRDefault="00202DB4">
      <w:pPr>
        <w:rPr>
          <w:rFonts w:ascii="Barlow" w:hAnsi="Barlow"/>
          <w:b/>
          <w:sz w:val="18"/>
          <w:szCs w:val="18"/>
        </w:rPr>
      </w:pPr>
      <w:r>
        <w:rPr>
          <w:rFonts w:ascii="Barlow" w:hAnsi="Barlow"/>
          <w:b/>
          <w:sz w:val="18"/>
          <w:szCs w:val="18"/>
        </w:rPr>
        <w:br w:type="page"/>
      </w:r>
    </w:p>
    <w:p w14:paraId="34FDC332" w14:textId="77777777" w:rsidR="000C7C68" w:rsidRPr="00EF50AA" w:rsidRDefault="000C7C68" w:rsidP="00CB407D">
      <w:pPr>
        <w:pStyle w:val="Corpodetexto"/>
        <w:rPr>
          <w:rFonts w:ascii="Barlow" w:hAnsi="Barlow"/>
          <w:b/>
          <w:sz w:val="18"/>
          <w:szCs w:val="18"/>
        </w:rPr>
      </w:pPr>
    </w:p>
    <w:tbl>
      <w:tblPr>
        <w:tblStyle w:val="TabelacomGrelha"/>
        <w:tblW w:w="0" w:type="auto"/>
        <w:tblLook w:val="04A0" w:firstRow="1" w:lastRow="0" w:firstColumn="1" w:lastColumn="0" w:noHBand="0" w:noVBand="1"/>
      </w:tblPr>
      <w:tblGrid>
        <w:gridCol w:w="4189"/>
        <w:gridCol w:w="4737"/>
      </w:tblGrid>
      <w:tr w:rsidR="000C7C68" w:rsidRPr="00EF50AA" w14:paraId="64335BA4" w14:textId="77777777" w:rsidTr="00F41DE0">
        <w:trPr>
          <w:trHeight w:val="337"/>
        </w:trPr>
        <w:tc>
          <w:tcPr>
            <w:tcW w:w="4189" w:type="dxa"/>
            <w:shd w:val="clear" w:color="auto" w:fill="002060"/>
          </w:tcPr>
          <w:p w14:paraId="0636123C" w14:textId="77777777" w:rsidR="000C7C68" w:rsidRPr="00EF50AA" w:rsidRDefault="000C7C68" w:rsidP="00CB407D">
            <w:pPr>
              <w:pStyle w:val="Corpodetexto"/>
              <w:spacing w:before="120" w:after="120" w:line="223" w:lineRule="exact"/>
              <w:jc w:val="center"/>
              <w:rPr>
                <w:rFonts w:ascii="Barlow" w:hAnsi="Barlow"/>
                <w:b/>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737" w:type="dxa"/>
            <w:shd w:val="clear" w:color="auto" w:fill="002060"/>
          </w:tcPr>
          <w:p w14:paraId="63663CB2" w14:textId="77777777" w:rsidR="000C7C68" w:rsidRPr="00EF50AA" w:rsidRDefault="000C7C68" w:rsidP="00CB407D">
            <w:pPr>
              <w:pStyle w:val="Corpodetexto"/>
              <w:spacing w:before="120" w:after="120" w:line="223" w:lineRule="exact"/>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0C7C68" w:rsidRPr="00EF50AA" w14:paraId="65B33408" w14:textId="77777777" w:rsidTr="00F41DE0">
        <w:tc>
          <w:tcPr>
            <w:tcW w:w="4189" w:type="dxa"/>
          </w:tcPr>
          <w:p w14:paraId="214FA0C2" w14:textId="77777777" w:rsidR="000C7C68" w:rsidRPr="00EF50AA" w:rsidRDefault="000C7C68" w:rsidP="00CB407D">
            <w:pPr>
              <w:pStyle w:val="Corpodetexto"/>
              <w:spacing w:before="120" w:after="120"/>
              <w:jc w:val="both"/>
              <w:rPr>
                <w:rFonts w:ascii="Barlow" w:hAnsi="Barlow"/>
                <w:b/>
                <w:color w:val="001F5F"/>
                <w:sz w:val="18"/>
                <w:szCs w:val="18"/>
              </w:rPr>
            </w:pPr>
            <w:bookmarkStart w:id="7" w:name="_Hlk146531269"/>
            <w:r w:rsidRPr="00EF50AA">
              <w:rPr>
                <w:rFonts w:ascii="Barlow" w:hAnsi="Barlow"/>
                <w:b/>
                <w:color w:val="001F5F"/>
                <w:sz w:val="18"/>
                <w:szCs w:val="18"/>
              </w:rPr>
              <w:t xml:space="preserve">Apoio ao emprego de pessoas com deficiência e ou incapacidade </w:t>
            </w:r>
          </w:p>
          <w:bookmarkEnd w:id="7"/>
          <w:p w14:paraId="06D707D3" w14:textId="77777777" w:rsidR="000C7C68" w:rsidRPr="00EF50AA" w:rsidRDefault="000C7C68"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A presente TO visa apoiar o exercício de uma atividade profissional ou a realização de atividades socialmente úteis, visando o desenvolvimento de competências relacionais, pessoais e profissionais que facilitem a transição das pessoas com deficiência e incapacidade, para o regime normal de trabalho.</w:t>
            </w:r>
          </w:p>
        </w:tc>
        <w:tc>
          <w:tcPr>
            <w:tcW w:w="4737" w:type="dxa"/>
          </w:tcPr>
          <w:p w14:paraId="0253D8DC" w14:textId="77777777" w:rsidR="000C7C68" w:rsidRPr="00EF50AA" w:rsidRDefault="000C7C68"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Pode aceder aos apoios a conceder no âmbito da presente Tipologia de operação o IEFP, I.P., enquanto organismo responsável pela concretização do respetivo instrumento de política pública, assumindo perante as autoridades de gestão a qualidade de beneficiário, nos termos previstos no n.º 2 do artigo 13.º do Decreto-Lei n.º 20-A/2023, de 22 de março</w:t>
            </w:r>
          </w:p>
        </w:tc>
      </w:tr>
      <w:tr w:rsidR="000C7C68" w:rsidRPr="00EF50AA" w14:paraId="1B06A1E8" w14:textId="77777777" w:rsidTr="00F41DE0">
        <w:tc>
          <w:tcPr>
            <w:tcW w:w="4189" w:type="dxa"/>
            <w:shd w:val="clear" w:color="auto" w:fill="002060"/>
          </w:tcPr>
          <w:p w14:paraId="26DFF505" w14:textId="77777777" w:rsidR="000C7C68" w:rsidRPr="00EF50AA" w:rsidRDefault="000C7C68" w:rsidP="00CB407D">
            <w:pPr>
              <w:pStyle w:val="Corpodetexto"/>
              <w:spacing w:before="120" w:after="120"/>
              <w:jc w:val="center"/>
              <w:rPr>
                <w:rFonts w:ascii="Barlow" w:hAnsi="Barlow"/>
                <w:b/>
                <w:color w:val="001F5F"/>
                <w:sz w:val="18"/>
                <w:szCs w:val="18"/>
              </w:rPr>
            </w:pPr>
            <w:r w:rsidRPr="00EF50AA">
              <w:rPr>
                <w:rFonts w:ascii="Barlow" w:hAnsi="Barlow"/>
                <w:b/>
                <w:bCs/>
                <w:color w:val="FFFFFF"/>
                <w:sz w:val="18"/>
                <w:szCs w:val="18"/>
              </w:rPr>
              <w:t>Indicador de Realização de Programa</w:t>
            </w:r>
          </w:p>
        </w:tc>
        <w:tc>
          <w:tcPr>
            <w:tcW w:w="4737" w:type="dxa"/>
            <w:shd w:val="clear" w:color="auto" w:fill="002060"/>
          </w:tcPr>
          <w:p w14:paraId="78C790B0" w14:textId="77777777" w:rsidR="000C7C68" w:rsidRPr="00EF50AA" w:rsidRDefault="000C7C68" w:rsidP="00CB407D">
            <w:pPr>
              <w:pStyle w:val="Corpodetexto"/>
              <w:spacing w:before="120" w:after="120"/>
              <w:jc w:val="center"/>
              <w:rPr>
                <w:rFonts w:ascii="Barlow" w:hAnsi="Barlow"/>
                <w:color w:val="001F5F"/>
                <w:sz w:val="18"/>
                <w:szCs w:val="18"/>
              </w:rPr>
            </w:pPr>
            <w:r w:rsidRPr="00EF50AA">
              <w:rPr>
                <w:rFonts w:ascii="Barlow" w:hAnsi="Barlow"/>
                <w:b/>
                <w:bCs/>
                <w:color w:val="FFFFFF"/>
                <w:sz w:val="18"/>
                <w:szCs w:val="18"/>
              </w:rPr>
              <w:t>Indicadores de Resultado de Programa</w:t>
            </w:r>
          </w:p>
        </w:tc>
      </w:tr>
      <w:tr w:rsidR="000C7C68" w:rsidRPr="00EF50AA" w14:paraId="7039AFAA" w14:textId="77777777" w:rsidTr="00F41DE0">
        <w:trPr>
          <w:trHeight w:val="210"/>
        </w:trPr>
        <w:tc>
          <w:tcPr>
            <w:tcW w:w="4189" w:type="dxa"/>
          </w:tcPr>
          <w:p w14:paraId="687DFF65" w14:textId="77777777" w:rsidR="000C7C68" w:rsidRPr="00EF50AA" w:rsidRDefault="000C7C68"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 xml:space="preserve">Participantes com deficiência </w:t>
            </w:r>
          </w:p>
        </w:tc>
        <w:tc>
          <w:tcPr>
            <w:tcW w:w="4737" w:type="dxa"/>
          </w:tcPr>
          <w:p w14:paraId="44BBB5C9" w14:textId="77777777" w:rsidR="000C7C68" w:rsidRPr="00EF50AA" w:rsidRDefault="000C7C68"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Sem indicador de resultado</w:t>
            </w:r>
          </w:p>
        </w:tc>
      </w:tr>
    </w:tbl>
    <w:p w14:paraId="7015102E" w14:textId="77777777" w:rsidR="000C7C68" w:rsidRPr="00EF50AA" w:rsidRDefault="000C7C68" w:rsidP="00CB407D">
      <w:pPr>
        <w:pStyle w:val="Corpodetexto"/>
        <w:rPr>
          <w:rFonts w:ascii="Barlow" w:hAnsi="Barlow"/>
          <w:b/>
          <w:sz w:val="18"/>
          <w:szCs w:val="18"/>
        </w:rPr>
      </w:pPr>
    </w:p>
    <w:p w14:paraId="731AA5A0" w14:textId="77777777" w:rsidR="000C7C68" w:rsidRPr="00EF50AA" w:rsidRDefault="000C7C68" w:rsidP="00CB407D">
      <w:pPr>
        <w:pStyle w:val="Corpodetexto"/>
        <w:rPr>
          <w:rFonts w:ascii="Barlow" w:hAnsi="Barlow"/>
          <w:b/>
          <w:sz w:val="18"/>
          <w:szCs w:val="18"/>
        </w:rPr>
      </w:pPr>
    </w:p>
    <w:p w14:paraId="6050E123" w14:textId="77777777" w:rsidR="000C7C68" w:rsidRPr="00EF50AA" w:rsidRDefault="000C7C68" w:rsidP="00CB407D">
      <w:pPr>
        <w:pStyle w:val="Corpodetexto"/>
        <w:rPr>
          <w:rFonts w:ascii="Barlow" w:hAnsi="Barlow"/>
          <w:b/>
          <w:sz w:val="18"/>
          <w:szCs w:val="18"/>
        </w:rPr>
      </w:pPr>
    </w:p>
    <w:tbl>
      <w:tblPr>
        <w:tblStyle w:val="TabelacomGrelha"/>
        <w:tblW w:w="8931" w:type="dxa"/>
        <w:tblInd w:w="-15" w:type="dxa"/>
        <w:tblLook w:val="04A0" w:firstRow="1" w:lastRow="0" w:firstColumn="1" w:lastColumn="0" w:noHBand="0" w:noVBand="1"/>
      </w:tblPr>
      <w:tblGrid>
        <w:gridCol w:w="7616"/>
        <w:gridCol w:w="1315"/>
      </w:tblGrid>
      <w:tr w:rsidR="000C7C68" w:rsidRPr="00EF50AA" w14:paraId="0393428F" w14:textId="77777777" w:rsidTr="00F41DE0">
        <w:tc>
          <w:tcPr>
            <w:tcW w:w="761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9D9D8DA" w14:textId="77777777" w:rsidR="000C7C68" w:rsidRPr="00EF50AA" w:rsidRDefault="000C7C68"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315"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5560F491" w14:textId="77777777" w:rsidR="000C7C68" w:rsidRPr="00EF50AA" w:rsidRDefault="000C7C68"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0C7C68" w:rsidRPr="00EF50AA" w14:paraId="6AF27159" w14:textId="77777777" w:rsidTr="00F41DE0">
        <w:tc>
          <w:tcPr>
            <w:tcW w:w="7616"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436D204C" w14:textId="77777777" w:rsidR="000C7C68" w:rsidRPr="00EF50AA" w:rsidRDefault="000C7C68"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315"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C7CCDDD" w14:textId="77777777" w:rsidR="000C7C68" w:rsidRPr="00EF50AA" w:rsidRDefault="000C7C68" w:rsidP="00CB407D">
            <w:pPr>
              <w:pStyle w:val="Corpodetexto"/>
              <w:jc w:val="center"/>
              <w:rPr>
                <w:rFonts w:ascii="Barlow" w:hAnsi="Barlow"/>
                <w:b/>
                <w:color w:val="FFFFFF" w:themeColor="background1"/>
                <w:sz w:val="18"/>
                <w:szCs w:val="18"/>
              </w:rPr>
            </w:pPr>
          </w:p>
        </w:tc>
      </w:tr>
      <w:tr w:rsidR="000C7C68" w:rsidRPr="00EF50AA" w14:paraId="1C9241C8" w14:textId="77777777" w:rsidTr="00F41DE0">
        <w:tc>
          <w:tcPr>
            <w:tcW w:w="7616" w:type="dxa"/>
            <w:tcBorders>
              <w:top w:val="single" w:sz="4" w:space="0" w:color="auto"/>
              <w:bottom w:val="single" w:sz="4" w:space="0" w:color="auto"/>
            </w:tcBorders>
          </w:tcPr>
          <w:p w14:paraId="71F349E8" w14:textId="77777777" w:rsidR="000C7C68" w:rsidRPr="00EF50AA" w:rsidRDefault="000C7C68" w:rsidP="00CB407D">
            <w:pPr>
              <w:spacing w:before="60" w:after="60"/>
              <w:rPr>
                <w:rFonts w:ascii="Barlow" w:hAnsi="Barlow"/>
                <w:color w:val="FF0000"/>
                <w:sz w:val="18"/>
                <w:szCs w:val="18"/>
              </w:rPr>
            </w:pPr>
            <w:r w:rsidRPr="00EF50AA">
              <w:rPr>
                <w:rFonts w:ascii="Barlow" w:hAnsi="Barlow"/>
                <w:color w:val="002060"/>
                <w:sz w:val="18"/>
                <w:szCs w:val="18"/>
              </w:rPr>
              <w:t>1.1. Adequação da operação aos objetivos e medidas de política pública na área de intervenção da iniciativa</w:t>
            </w:r>
          </w:p>
        </w:tc>
        <w:tc>
          <w:tcPr>
            <w:tcW w:w="1315" w:type="dxa"/>
            <w:vMerge w:val="restart"/>
            <w:tcBorders>
              <w:top w:val="single" w:sz="12" w:space="0" w:color="F2F2F2" w:themeColor="background1" w:themeShade="F2"/>
            </w:tcBorders>
            <w:vAlign w:val="center"/>
          </w:tcPr>
          <w:p w14:paraId="1D673CC0" w14:textId="77777777" w:rsidR="000C7C68" w:rsidRPr="00EF50AA" w:rsidRDefault="000C7C68" w:rsidP="00CB407D">
            <w:pPr>
              <w:pStyle w:val="Corpodetexto"/>
              <w:jc w:val="center"/>
              <w:rPr>
                <w:rFonts w:ascii="Barlow" w:hAnsi="Barlow"/>
                <w:color w:val="FF0000"/>
                <w:sz w:val="18"/>
                <w:szCs w:val="18"/>
              </w:rPr>
            </w:pPr>
            <w:r w:rsidRPr="00EF50AA">
              <w:rPr>
                <w:rFonts w:ascii="Barlow" w:hAnsi="Barlow"/>
                <w:color w:val="002060"/>
                <w:sz w:val="18"/>
                <w:szCs w:val="18"/>
              </w:rPr>
              <w:t>15% - 30%</w:t>
            </w:r>
          </w:p>
        </w:tc>
      </w:tr>
      <w:tr w:rsidR="000C7C68" w:rsidRPr="00EF50AA" w14:paraId="50F27613" w14:textId="77777777" w:rsidTr="00F41DE0">
        <w:tc>
          <w:tcPr>
            <w:tcW w:w="7616" w:type="dxa"/>
            <w:tcBorders>
              <w:top w:val="single" w:sz="4" w:space="0" w:color="auto"/>
            </w:tcBorders>
          </w:tcPr>
          <w:p w14:paraId="31F259B1" w14:textId="77777777" w:rsidR="000C7C68" w:rsidRPr="00EF50AA" w:rsidRDefault="000C7C68" w:rsidP="00CB407D">
            <w:pPr>
              <w:pStyle w:val="PargrafodaLista"/>
              <w:numPr>
                <w:ilvl w:val="1"/>
                <w:numId w:val="39"/>
              </w:numPr>
              <w:tabs>
                <w:tab w:val="left" w:pos="0"/>
                <w:tab w:val="left" w:pos="317"/>
              </w:tabs>
              <w:spacing w:before="60" w:after="60"/>
              <w:ind w:left="0" w:firstLine="0"/>
              <w:rPr>
                <w:rFonts w:ascii="Barlow" w:hAnsi="Barlow"/>
                <w:color w:val="001F5F"/>
                <w:sz w:val="18"/>
                <w:szCs w:val="18"/>
              </w:rPr>
            </w:pPr>
            <w:r w:rsidRPr="00EF50AA">
              <w:rPr>
                <w:rFonts w:ascii="Barlow" w:hAnsi="Barlow"/>
                <w:color w:val="001F5F"/>
                <w:sz w:val="18"/>
                <w:szCs w:val="18"/>
              </w:rPr>
              <w:t>Contributo da operação para os indicadores de realização comuns e específicos do Programa para os quais foi definida uma meta</w:t>
            </w:r>
          </w:p>
          <w:p w14:paraId="3967B271" w14:textId="77777777" w:rsidR="000C7C68" w:rsidRPr="00EF50AA" w:rsidRDefault="000C7C68" w:rsidP="00CB407D">
            <w:pPr>
              <w:spacing w:before="60" w:after="60"/>
              <w:rPr>
                <w:rFonts w:ascii="Barlow" w:hAnsi="Barlow"/>
                <w:color w:val="FF0000"/>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315" w:type="dxa"/>
            <w:vMerge/>
            <w:vAlign w:val="center"/>
          </w:tcPr>
          <w:p w14:paraId="5A357C68" w14:textId="77777777" w:rsidR="000C7C68" w:rsidRPr="00EF50AA" w:rsidRDefault="000C7C68" w:rsidP="00CB407D">
            <w:pPr>
              <w:pStyle w:val="Corpodetexto"/>
              <w:jc w:val="center"/>
              <w:rPr>
                <w:rFonts w:ascii="Barlow" w:hAnsi="Barlow"/>
                <w:color w:val="FF0000"/>
                <w:sz w:val="18"/>
                <w:szCs w:val="18"/>
              </w:rPr>
            </w:pPr>
          </w:p>
        </w:tc>
      </w:tr>
      <w:tr w:rsidR="000C7C68" w:rsidRPr="00EF50AA" w14:paraId="5FC263CE" w14:textId="77777777" w:rsidTr="00F41DE0">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0A89E02" w14:textId="77777777" w:rsidR="000C7C68" w:rsidRPr="00EF50AA" w:rsidRDefault="000C7C68" w:rsidP="00CB407D">
            <w:pPr>
              <w:pStyle w:val="Corpodetexto"/>
              <w:spacing w:before="60" w:after="60"/>
              <w:rPr>
                <w:rFonts w:ascii="Barlow" w:hAnsi="Barlow"/>
                <w:b/>
                <w:color w:val="FF0000"/>
                <w:sz w:val="18"/>
                <w:szCs w:val="18"/>
              </w:rPr>
            </w:pPr>
            <w:r w:rsidRPr="00EF50AA">
              <w:rPr>
                <w:rFonts w:ascii="Barlow" w:hAnsi="Barlow"/>
                <w:b/>
                <w:color w:val="FFFFFF" w:themeColor="background1"/>
                <w:sz w:val="18"/>
                <w:szCs w:val="18"/>
              </w:rPr>
              <w:t xml:space="preserve">2. Impacto </w:t>
            </w:r>
          </w:p>
        </w:tc>
      </w:tr>
      <w:tr w:rsidR="000C7C68" w:rsidRPr="00EF50AA" w14:paraId="59DBA057" w14:textId="77777777" w:rsidTr="00F41DE0">
        <w:trPr>
          <w:trHeight w:val="420"/>
        </w:trPr>
        <w:tc>
          <w:tcPr>
            <w:tcW w:w="7616" w:type="dxa"/>
            <w:vAlign w:val="bottom"/>
          </w:tcPr>
          <w:p w14:paraId="3F7BAEB4" w14:textId="77777777" w:rsidR="000C7C68" w:rsidRPr="00EF50AA" w:rsidRDefault="000C7C68" w:rsidP="00CB407D">
            <w:pPr>
              <w:pStyle w:val="TableParagraph"/>
              <w:spacing w:before="60" w:after="60"/>
              <w:ind w:left="8"/>
              <w:rPr>
                <w:rFonts w:ascii="Barlow" w:hAnsi="Barlow"/>
                <w:color w:val="002060"/>
                <w:sz w:val="18"/>
                <w:szCs w:val="18"/>
              </w:rPr>
            </w:pPr>
            <w:r w:rsidRPr="00EF50AA">
              <w:rPr>
                <w:rFonts w:ascii="Barlow" w:hAnsi="Barlow"/>
                <w:color w:val="002060"/>
                <w:sz w:val="18"/>
                <w:szCs w:val="18"/>
              </w:rPr>
              <w:t>2.1. Contributo da operação para o aumento da empregabilidade e da qualidade do emprego de PCDI</w:t>
            </w:r>
          </w:p>
        </w:tc>
        <w:tc>
          <w:tcPr>
            <w:tcW w:w="1315" w:type="dxa"/>
            <w:vAlign w:val="center"/>
          </w:tcPr>
          <w:p w14:paraId="06E9FEAB" w14:textId="77777777" w:rsidR="000C7C68" w:rsidRPr="00EF50AA" w:rsidRDefault="000C7C68" w:rsidP="00CB407D">
            <w:pPr>
              <w:pStyle w:val="Corpodetexto"/>
              <w:jc w:val="center"/>
              <w:rPr>
                <w:rFonts w:ascii="Barlow" w:hAnsi="Barlow"/>
                <w:color w:val="002060"/>
                <w:sz w:val="18"/>
                <w:szCs w:val="18"/>
              </w:rPr>
            </w:pPr>
            <w:r w:rsidRPr="00EF50AA">
              <w:rPr>
                <w:rFonts w:ascii="Barlow" w:hAnsi="Barlow"/>
                <w:color w:val="002060"/>
                <w:sz w:val="18"/>
                <w:szCs w:val="18"/>
              </w:rPr>
              <w:t>20% - 40%</w:t>
            </w:r>
          </w:p>
        </w:tc>
      </w:tr>
      <w:tr w:rsidR="000C7C68" w:rsidRPr="00EF50AA" w14:paraId="5E8E5529" w14:textId="77777777" w:rsidTr="00F41DE0">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9A3089D" w14:textId="77777777" w:rsidR="000C7C68" w:rsidRPr="00EF50AA" w:rsidRDefault="000C7C68" w:rsidP="00CB407D">
            <w:pPr>
              <w:pStyle w:val="Corpodetexto"/>
              <w:spacing w:before="60" w:after="60"/>
              <w:rPr>
                <w:rFonts w:ascii="Barlow" w:hAnsi="Barlow"/>
                <w:b/>
                <w:color w:val="FF0000"/>
                <w:sz w:val="18"/>
                <w:szCs w:val="18"/>
              </w:rPr>
            </w:pPr>
            <w:r w:rsidRPr="00EF50AA">
              <w:rPr>
                <w:rFonts w:ascii="Barlow" w:hAnsi="Barlow"/>
                <w:b/>
                <w:color w:val="FFFFFF" w:themeColor="background1"/>
                <w:sz w:val="18"/>
                <w:szCs w:val="18"/>
              </w:rPr>
              <w:t xml:space="preserve">3. Capacidade de execução </w:t>
            </w:r>
          </w:p>
        </w:tc>
      </w:tr>
      <w:tr w:rsidR="000C7C68" w:rsidRPr="00EF50AA" w14:paraId="0567093C" w14:textId="77777777" w:rsidTr="00F41DE0">
        <w:tc>
          <w:tcPr>
            <w:tcW w:w="7616" w:type="dxa"/>
          </w:tcPr>
          <w:p w14:paraId="1565F5D7" w14:textId="77777777" w:rsidR="000C7C68" w:rsidRPr="00EF50AA" w:rsidRDefault="000C7C68" w:rsidP="00CB407D">
            <w:pPr>
              <w:pStyle w:val="Corpodetexto"/>
              <w:spacing w:before="60" w:after="60"/>
              <w:rPr>
                <w:rFonts w:ascii="Barlow" w:hAnsi="Barlow"/>
                <w:color w:val="FF0000"/>
                <w:sz w:val="18"/>
                <w:szCs w:val="18"/>
              </w:rPr>
            </w:pPr>
            <w:r w:rsidRPr="00EF50AA">
              <w:rPr>
                <w:rFonts w:ascii="Barlow" w:hAnsi="Barlow"/>
                <w:color w:val="002060"/>
                <w:sz w:val="18"/>
                <w:szCs w:val="18"/>
              </w:rPr>
              <w:t>3.1. Adequação dos meios às ações propostas</w:t>
            </w:r>
          </w:p>
        </w:tc>
        <w:tc>
          <w:tcPr>
            <w:tcW w:w="1315" w:type="dxa"/>
            <w:vAlign w:val="center"/>
          </w:tcPr>
          <w:p w14:paraId="0394FAD2" w14:textId="77777777" w:rsidR="000C7C68" w:rsidRPr="00EF50AA" w:rsidRDefault="000C7C68" w:rsidP="00CB407D">
            <w:pPr>
              <w:pStyle w:val="Corpodetexto"/>
              <w:jc w:val="center"/>
              <w:rPr>
                <w:rFonts w:ascii="Barlow" w:hAnsi="Barlow"/>
                <w:color w:val="FF0000"/>
                <w:sz w:val="18"/>
                <w:szCs w:val="18"/>
              </w:rPr>
            </w:pPr>
            <w:r w:rsidRPr="00EF50AA">
              <w:rPr>
                <w:rFonts w:ascii="Barlow" w:hAnsi="Barlow"/>
                <w:color w:val="002060"/>
                <w:sz w:val="18"/>
                <w:szCs w:val="18"/>
              </w:rPr>
              <w:t>10%-30%</w:t>
            </w:r>
          </w:p>
        </w:tc>
      </w:tr>
      <w:tr w:rsidR="000C7C68" w:rsidRPr="00EF50AA" w14:paraId="2E5CC90A" w14:textId="77777777" w:rsidTr="00F41DE0">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CD9E616" w14:textId="77777777" w:rsidR="000C7C68" w:rsidRPr="00EF50AA" w:rsidRDefault="000C7C68" w:rsidP="00CB407D">
            <w:pPr>
              <w:pStyle w:val="Corpodetexto"/>
              <w:spacing w:before="60" w:after="60"/>
              <w:rPr>
                <w:rFonts w:ascii="Barlow" w:hAnsi="Barlow"/>
                <w:b/>
                <w:color w:val="FF0000"/>
                <w:sz w:val="18"/>
                <w:szCs w:val="18"/>
              </w:rPr>
            </w:pPr>
            <w:r w:rsidRPr="00EF50AA">
              <w:rPr>
                <w:rFonts w:ascii="Barlow" w:hAnsi="Barlow"/>
                <w:b/>
                <w:color w:val="FFFFFF" w:themeColor="background1"/>
                <w:sz w:val="18"/>
                <w:szCs w:val="18"/>
              </w:rPr>
              <w:t>4. Qualidade da Operação</w:t>
            </w:r>
          </w:p>
        </w:tc>
      </w:tr>
      <w:tr w:rsidR="000C7C68" w:rsidRPr="00EF50AA" w14:paraId="0466D026" w14:textId="77777777" w:rsidTr="00F41DE0">
        <w:trPr>
          <w:trHeight w:val="294"/>
        </w:trPr>
        <w:tc>
          <w:tcPr>
            <w:tcW w:w="7616" w:type="dxa"/>
          </w:tcPr>
          <w:p w14:paraId="38993F74" w14:textId="77777777" w:rsidR="000C7C68" w:rsidRPr="00EF50AA" w:rsidRDefault="000C7C68" w:rsidP="00CB407D">
            <w:pPr>
              <w:pStyle w:val="Corpodetexto"/>
              <w:spacing w:before="60" w:after="60"/>
              <w:rPr>
                <w:rFonts w:ascii="Barlow" w:hAnsi="Barlow"/>
                <w:color w:val="FF0000"/>
                <w:sz w:val="18"/>
                <w:szCs w:val="18"/>
              </w:rPr>
            </w:pPr>
            <w:r w:rsidRPr="00EF50AA">
              <w:rPr>
                <w:rFonts w:ascii="Barlow" w:hAnsi="Barlow"/>
                <w:color w:val="002060"/>
                <w:sz w:val="18"/>
                <w:szCs w:val="18"/>
              </w:rPr>
              <w:t>4.1 Existência de mecanismos de acompanhamento, monitorização e avaliação da eficácia da operação</w:t>
            </w:r>
          </w:p>
        </w:tc>
        <w:tc>
          <w:tcPr>
            <w:tcW w:w="1315" w:type="dxa"/>
            <w:vMerge w:val="restart"/>
            <w:vAlign w:val="center"/>
          </w:tcPr>
          <w:p w14:paraId="6A240F2B" w14:textId="77777777" w:rsidR="000C7C68" w:rsidRPr="00EF50AA" w:rsidRDefault="000C7C68" w:rsidP="00CB407D">
            <w:pPr>
              <w:pStyle w:val="Corpodetexto"/>
              <w:jc w:val="center"/>
              <w:rPr>
                <w:rFonts w:ascii="Barlow" w:hAnsi="Barlow"/>
                <w:color w:val="FF0000"/>
                <w:sz w:val="18"/>
                <w:szCs w:val="18"/>
              </w:rPr>
            </w:pPr>
            <w:r w:rsidRPr="00EF50AA">
              <w:rPr>
                <w:rFonts w:ascii="Barlow" w:hAnsi="Barlow"/>
                <w:color w:val="002060"/>
                <w:sz w:val="18"/>
                <w:szCs w:val="18"/>
              </w:rPr>
              <w:t>20%-30%</w:t>
            </w:r>
          </w:p>
        </w:tc>
      </w:tr>
      <w:tr w:rsidR="000C7C68" w:rsidRPr="00EF50AA" w14:paraId="3E9713D5" w14:textId="77777777" w:rsidTr="00F41DE0">
        <w:tc>
          <w:tcPr>
            <w:tcW w:w="7616" w:type="dxa"/>
          </w:tcPr>
          <w:p w14:paraId="774BE804" w14:textId="77777777" w:rsidR="000C7C68" w:rsidRPr="00EF50AA" w:rsidRDefault="000C7C68" w:rsidP="00CB407D">
            <w:pPr>
              <w:pStyle w:val="Corpodetexto"/>
              <w:spacing w:before="60" w:after="60"/>
              <w:rPr>
                <w:rFonts w:ascii="Barlow" w:hAnsi="Barlow"/>
                <w:color w:val="FF000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315" w:type="dxa"/>
            <w:vMerge/>
          </w:tcPr>
          <w:p w14:paraId="3610D3B8" w14:textId="77777777" w:rsidR="000C7C68" w:rsidRPr="00EF50AA" w:rsidRDefault="000C7C68" w:rsidP="00CB407D">
            <w:pPr>
              <w:pStyle w:val="Corpodetexto"/>
              <w:jc w:val="center"/>
              <w:rPr>
                <w:rFonts w:ascii="Barlow" w:hAnsi="Barlow"/>
                <w:b/>
                <w:color w:val="001F5F"/>
                <w:sz w:val="18"/>
                <w:szCs w:val="18"/>
              </w:rPr>
            </w:pPr>
          </w:p>
        </w:tc>
      </w:tr>
      <w:tr w:rsidR="000C7C68" w:rsidRPr="00EF50AA" w14:paraId="0A56F66D" w14:textId="77777777" w:rsidTr="00F41DE0">
        <w:tc>
          <w:tcPr>
            <w:tcW w:w="7616" w:type="dxa"/>
          </w:tcPr>
          <w:p w14:paraId="44E0B1FD" w14:textId="77777777" w:rsidR="000C7C68" w:rsidRPr="00EF50AA" w:rsidRDefault="000C7C68" w:rsidP="00CB407D">
            <w:pPr>
              <w:pStyle w:val="Corpodetexto"/>
              <w:spacing w:before="60" w:after="60"/>
              <w:rPr>
                <w:rFonts w:ascii="Barlow" w:hAnsi="Barlow"/>
                <w:color w:val="FF0000"/>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315" w:type="dxa"/>
            <w:vMerge/>
          </w:tcPr>
          <w:p w14:paraId="7B19080E" w14:textId="77777777" w:rsidR="000C7C68" w:rsidRPr="00EF50AA" w:rsidRDefault="000C7C68" w:rsidP="00CB407D">
            <w:pPr>
              <w:pStyle w:val="Corpodetexto"/>
              <w:jc w:val="center"/>
              <w:rPr>
                <w:rFonts w:ascii="Barlow" w:hAnsi="Barlow"/>
                <w:b/>
                <w:color w:val="001F5F"/>
                <w:sz w:val="18"/>
                <w:szCs w:val="18"/>
              </w:rPr>
            </w:pPr>
          </w:p>
        </w:tc>
      </w:tr>
    </w:tbl>
    <w:p w14:paraId="45387875" w14:textId="77777777" w:rsidR="000C7C68" w:rsidRPr="00EF50AA" w:rsidRDefault="000C7C68" w:rsidP="00CB407D">
      <w:pPr>
        <w:pStyle w:val="Corpodetexto"/>
        <w:rPr>
          <w:rFonts w:ascii="Barlow" w:hAnsi="Barlow"/>
          <w:b/>
          <w:sz w:val="18"/>
          <w:szCs w:val="18"/>
        </w:rPr>
      </w:pPr>
    </w:p>
    <w:p w14:paraId="0DBFE7F5" w14:textId="77777777" w:rsidR="00930540" w:rsidRPr="00EF50AA" w:rsidRDefault="00930540" w:rsidP="00CB407D">
      <w:pPr>
        <w:pStyle w:val="Corpodetexto"/>
        <w:rPr>
          <w:rFonts w:ascii="Barlow" w:hAnsi="Barlow"/>
          <w:b/>
          <w:sz w:val="18"/>
          <w:szCs w:val="18"/>
        </w:rPr>
      </w:pPr>
    </w:p>
    <w:p w14:paraId="74F02F04" w14:textId="77777777" w:rsidR="000C7C68" w:rsidRPr="00EF50AA" w:rsidRDefault="000C7C68" w:rsidP="00CB407D">
      <w:pPr>
        <w:pStyle w:val="Corpodetexto"/>
        <w:rPr>
          <w:rFonts w:ascii="Barlow" w:hAnsi="Barlow"/>
          <w:b/>
          <w:sz w:val="18"/>
          <w:szCs w:val="18"/>
        </w:rPr>
      </w:pPr>
    </w:p>
    <w:p w14:paraId="24518607" w14:textId="77777777" w:rsidR="000C7C68" w:rsidRPr="00EF50AA" w:rsidRDefault="000C7C68" w:rsidP="00CB407D">
      <w:pPr>
        <w:pStyle w:val="Corpodetexto"/>
        <w:rPr>
          <w:rFonts w:ascii="Barlow" w:hAnsi="Barlow"/>
          <w:b/>
          <w:sz w:val="18"/>
          <w:szCs w:val="18"/>
        </w:rPr>
      </w:pPr>
    </w:p>
    <w:p w14:paraId="2D16E6F5" w14:textId="77777777" w:rsidR="000C7C68" w:rsidRPr="00EF50AA" w:rsidRDefault="000C7C68" w:rsidP="00CB407D">
      <w:pPr>
        <w:pStyle w:val="Corpodetexto"/>
        <w:rPr>
          <w:rFonts w:ascii="Barlow" w:hAnsi="Barlow"/>
          <w:b/>
          <w:sz w:val="18"/>
          <w:szCs w:val="18"/>
        </w:rPr>
      </w:pPr>
    </w:p>
    <w:p w14:paraId="3CCD9EE1" w14:textId="77777777" w:rsidR="000C7C68" w:rsidRPr="00EF50AA" w:rsidRDefault="000C7C68" w:rsidP="00CB407D">
      <w:pPr>
        <w:pStyle w:val="Corpodetexto"/>
        <w:rPr>
          <w:rFonts w:ascii="Barlow" w:hAnsi="Barlow"/>
          <w:b/>
          <w:sz w:val="18"/>
          <w:szCs w:val="18"/>
        </w:rPr>
      </w:pPr>
    </w:p>
    <w:p w14:paraId="50AAE5F2" w14:textId="77777777" w:rsidR="000C7C68" w:rsidRPr="00EF50AA" w:rsidRDefault="000C7C68" w:rsidP="00CB407D">
      <w:pPr>
        <w:pStyle w:val="Corpodetexto"/>
        <w:rPr>
          <w:rFonts w:ascii="Barlow" w:hAnsi="Barlow"/>
          <w:b/>
          <w:sz w:val="18"/>
          <w:szCs w:val="18"/>
        </w:rPr>
      </w:pPr>
    </w:p>
    <w:p w14:paraId="25B5CF72" w14:textId="77777777" w:rsidR="000C7C68" w:rsidRPr="00EF50AA" w:rsidRDefault="000C7C68" w:rsidP="00CB407D">
      <w:pPr>
        <w:pStyle w:val="Corpodetexto"/>
        <w:rPr>
          <w:rFonts w:ascii="Barlow" w:hAnsi="Barlow"/>
          <w:b/>
          <w:sz w:val="18"/>
          <w:szCs w:val="18"/>
        </w:rPr>
      </w:pPr>
    </w:p>
    <w:p w14:paraId="2BE09659" w14:textId="77777777" w:rsidR="000C7C68" w:rsidRPr="00EF50AA" w:rsidRDefault="000C7C68" w:rsidP="00CB407D">
      <w:pPr>
        <w:pStyle w:val="Corpodetexto"/>
        <w:rPr>
          <w:rFonts w:ascii="Barlow" w:hAnsi="Barlow"/>
          <w:b/>
          <w:sz w:val="18"/>
          <w:szCs w:val="18"/>
        </w:rPr>
      </w:pPr>
    </w:p>
    <w:p w14:paraId="01DC0A65" w14:textId="77777777" w:rsidR="000C7C68" w:rsidRPr="00EF50AA" w:rsidRDefault="000C7C68" w:rsidP="00CB407D">
      <w:pPr>
        <w:pStyle w:val="Corpodetexto"/>
        <w:rPr>
          <w:rFonts w:ascii="Barlow" w:hAnsi="Barlow"/>
          <w:b/>
          <w:sz w:val="18"/>
          <w:szCs w:val="18"/>
        </w:rPr>
      </w:pPr>
    </w:p>
    <w:p w14:paraId="748D01A1" w14:textId="77777777" w:rsidR="000C7C68" w:rsidRPr="00EF50AA" w:rsidRDefault="000C7C68" w:rsidP="00CB407D">
      <w:pPr>
        <w:pStyle w:val="Corpodetexto"/>
        <w:rPr>
          <w:rFonts w:ascii="Barlow" w:hAnsi="Barlow"/>
          <w:b/>
          <w:sz w:val="18"/>
          <w:szCs w:val="18"/>
        </w:rPr>
      </w:pPr>
    </w:p>
    <w:p w14:paraId="54FC4AE0" w14:textId="77777777" w:rsidR="000C7C68" w:rsidRPr="00EF50AA" w:rsidRDefault="000C7C68" w:rsidP="00CB407D">
      <w:pPr>
        <w:pStyle w:val="Corpodetexto"/>
        <w:rPr>
          <w:rFonts w:ascii="Barlow" w:hAnsi="Barlow"/>
          <w:b/>
          <w:sz w:val="18"/>
          <w:szCs w:val="18"/>
        </w:rPr>
      </w:pPr>
    </w:p>
    <w:p w14:paraId="1377928A" w14:textId="77777777" w:rsidR="000C7C68" w:rsidRPr="00EF50AA" w:rsidRDefault="000C7C68" w:rsidP="00CB407D">
      <w:pPr>
        <w:pStyle w:val="Corpodetexto"/>
        <w:rPr>
          <w:rFonts w:ascii="Barlow" w:hAnsi="Barlow"/>
          <w:b/>
          <w:sz w:val="18"/>
          <w:szCs w:val="18"/>
        </w:rPr>
      </w:pPr>
    </w:p>
    <w:p w14:paraId="6BE82837" w14:textId="77777777" w:rsidR="000C7C68" w:rsidRPr="00EF50AA" w:rsidRDefault="000C7C68" w:rsidP="00CB407D">
      <w:pPr>
        <w:pStyle w:val="Corpodetexto"/>
        <w:rPr>
          <w:rFonts w:ascii="Barlow" w:hAnsi="Barlow"/>
          <w:b/>
          <w:sz w:val="18"/>
          <w:szCs w:val="18"/>
        </w:rPr>
      </w:pPr>
    </w:p>
    <w:p w14:paraId="10B3541A" w14:textId="77777777" w:rsidR="00173C3C" w:rsidRPr="00EF50AA" w:rsidRDefault="00173C3C" w:rsidP="00CB407D">
      <w:pPr>
        <w:pStyle w:val="Corpodetexto"/>
        <w:rPr>
          <w:rFonts w:ascii="Barlow" w:hAnsi="Barlow"/>
          <w:b/>
          <w:sz w:val="18"/>
          <w:szCs w:val="18"/>
        </w:rPr>
      </w:pPr>
    </w:p>
    <w:p w14:paraId="5583C653" w14:textId="77777777" w:rsidR="00173C3C" w:rsidRPr="00EF50AA" w:rsidRDefault="00173C3C" w:rsidP="00173C3C">
      <w:pPr>
        <w:rPr>
          <w:rFonts w:ascii="Barlow" w:hAnsi="Barlow"/>
          <w:color w:val="002060"/>
          <w:sz w:val="18"/>
          <w:szCs w:val="18"/>
        </w:rPr>
      </w:pPr>
    </w:p>
    <w:tbl>
      <w:tblPr>
        <w:tblStyle w:val="TableNormal"/>
        <w:tblW w:w="89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3813"/>
      </w:tblGrid>
      <w:tr w:rsidR="00173C3C" w:rsidRPr="00EF50AA" w14:paraId="33041D0C" w14:textId="77777777" w:rsidTr="00F41DE0">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B5C4481" w14:textId="77777777" w:rsidR="00173C3C" w:rsidRPr="00EF50AA" w:rsidRDefault="00173C3C"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38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DBCE759" w14:textId="77777777" w:rsidR="00173C3C" w:rsidRPr="00EF50AA" w:rsidRDefault="00173C3C"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173C3C" w:rsidRPr="00EF50AA" w14:paraId="2ED239D9" w14:textId="77777777" w:rsidTr="00F41DE0">
        <w:trPr>
          <w:trHeight w:val="2062"/>
        </w:trPr>
        <w:tc>
          <w:tcPr>
            <w:tcW w:w="5097" w:type="dxa"/>
            <w:tcBorders>
              <w:top w:val="single" w:sz="12" w:space="0" w:color="F2F2F2" w:themeColor="background1" w:themeShade="F2"/>
              <w:bottom w:val="single" w:sz="8" w:space="0" w:color="002060"/>
            </w:tcBorders>
          </w:tcPr>
          <w:p w14:paraId="3FDB156C" w14:textId="77777777" w:rsidR="00173C3C" w:rsidRPr="00EF50AA" w:rsidRDefault="00173C3C" w:rsidP="00A00D78">
            <w:pPr>
              <w:tabs>
                <w:tab w:val="left" w:pos="238"/>
              </w:tabs>
              <w:spacing w:before="120" w:after="120"/>
              <w:ind w:left="27"/>
              <w:jc w:val="both"/>
              <w:rPr>
                <w:rFonts w:ascii="Barlow" w:hAnsi="Barlow"/>
                <w:b/>
                <w:color w:val="002060"/>
                <w:sz w:val="18"/>
                <w:szCs w:val="18"/>
              </w:rPr>
            </w:pPr>
            <w:r w:rsidRPr="00EF50AA">
              <w:rPr>
                <w:rFonts w:ascii="Barlow" w:hAnsi="Barlow"/>
                <w:b/>
                <w:color w:val="002060"/>
                <w:sz w:val="18"/>
                <w:szCs w:val="18"/>
              </w:rPr>
              <w:t>Inserção socioprofissional da Comunidade Cigana</w:t>
            </w:r>
          </w:p>
          <w:p w14:paraId="52D1B5B0" w14:textId="77777777" w:rsidR="00173C3C" w:rsidRPr="00EF50AA" w:rsidRDefault="00173C3C" w:rsidP="00A00D78">
            <w:pPr>
              <w:tabs>
                <w:tab w:val="left" w:pos="238"/>
              </w:tabs>
              <w:spacing w:before="120" w:after="120"/>
              <w:ind w:left="27"/>
              <w:jc w:val="both"/>
              <w:rPr>
                <w:rFonts w:ascii="Barlow" w:hAnsi="Barlow"/>
                <w:bCs/>
                <w:color w:val="001F5F"/>
                <w:sz w:val="18"/>
                <w:szCs w:val="18"/>
              </w:rPr>
            </w:pPr>
            <w:r w:rsidRPr="00EF50AA">
              <w:rPr>
                <w:rFonts w:ascii="Barlow" w:hAnsi="Barlow"/>
                <w:bCs/>
                <w:color w:val="002060"/>
                <w:sz w:val="18"/>
                <w:szCs w:val="18"/>
              </w:rPr>
              <w:t>A tipologia de operação visa promover a integração de comunidades ciganas, através da sua inserção socioprofissional. Tem como objetivos contribuir para a melhoria do acesso de comunidades ciganas à educação e ao emprego e a promoção da sua inclusão social, focando-se no apoio à aprendizagem ao longo da vida e à orientação socioprofissional adaptadas às necessidades específicas destas populações, designadamente através de estágios e/ou mentoria, com vista ao reconhecimento e aquisição de competências transversais para a empregabilidade.</w:t>
            </w:r>
          </w:p>
        </w:tc>
        <w:tc>
          <w:tcPr>
            <w:tcW w:w="3813" w:type="dxa"/>
            <w:tcBorders>
              <w:top w:val="single" w:sz="12" w:space="0" w:color="F2F2F2" w:themeColor="background1" w:themeShade="F2"/>
              <w:bottom w:val="single" w:sz="8" w:space="0" w:color="002060"/>
            </w:tcBorders>
          </w:tcPr>
          <w:p w14:paraId="5233F887" w14:textId="77777777" w:rsidR="00173C3C" w:rsidRPr="00EF50AA" w:rsidRDefault="00173C3C" w:rsidP="00A00D78">
            <w:pPr>
              <w:pStyle w:val="TableParagraph"/>
              <w:spacing w:before="120" w:after="120" w:line="240" w:lineRule="atLeast"/>
              <w:rPr>
                <w:rFonts w:ascii="Barlow" w:hAnsi="Barlow"/>
                <w:sz w:val="18"/>
                <w:szCs w:val="18"/>
              </w:rPr>
            </w:pPr>
            <w:r w:rsidRPr="00EF50AA">
              <w:rPr>
                <w:rFonts w:ascii="Barlow" w:eastAsiaTheme="minorHAnsi" w:hAnsi="Barlow" w:cstheme="minorBidi"/>
                <w:color w:val="002060"/>
                <w:kern w:val="2"/>
                <w:sz w:val="18"/>
                <w:szCs w:val="18"/>
                <w14:ligatures w14:val="standardContextual"/>
              </w:rPr>
              <w:t xml:space="preserve">Podem aceder aos apoios entidades públicas e privadas sem fins lucrativos.  </w:t>
            </w:r>
          </w:p>
        </w:tc>
      </w:tr>
    </w:tbl>
    <w:p w14:paraId="5201F566" w14:textId="77777777" w:rsidR="00173C3C" w:rsidRPr="00EF50AA" w:rsidRDefault="00173C3C" w:rsidP="00173C3C">
      <w:pPr>
        <w:rPr>
          <w:rFonts w:ascii="Barlow" w:hAnsi="Barlow"/>
          <w:sz w:val="18"/>
          <w:szCs w:val="18"/>
        </w:rPr>
      </w:pPr>
    </w:p>
    <w:p w14:paraId="30303368" w14:textId="77777777" w:rsidR="00173C3C" w:rsidRPr="00EF50AA" w:rsidRDefault="00173C3C" w:rsidP="00173C3C">
      <w:pPr>
        <w:rPr>
          <w:rFonts w:ascii="Barlow" w:hAnsi="Barlow"/>
          <w:sz w:val="18"/>
          <w:szCs w:val="18"/>
        </w:rPr>
      </w:pPr>
    </w:p>
    <w:tbl>
      <w:tblPr>
        <w:tblStyle w:val="TabelacomGrelha"/>
        <w:tblW w:w="8930" w:type="dxa"/>
        <w:tblInd w:w="127" w:type="dxa"/>
        <w:tblLook w:val="04A0" w:firstRow="1" w:lastRow="0" w:firstColumn="1" w:lastColumn="0" w:noHBand="0" w:noVBand="1"/>
      </w:tblPr>
      <w:tblGrid>
        <w:gridCol w:w="7229"/>
        <w:gridCol w:w="1701"/>
      </w:tblGrid>
      <w:tr w:rsidR="00173C3C" w:rsidRPr="00EF50AA" w14:paraId="5F9CB10B" w14:textId="77777777" w:rsidTr="00F41DE0">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430DF18" w14:textId="77777777" w:rsidR="00173C3C" w:rsidRPr="00EF50AA" w:rsidRDefault="00173C3C" w:rsidP="00A00D78">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21EB6C0B" w14:textId="77777777" w:rsidR="00173C3C" w:rsidRPr="00EF50AA" w:rsidRDefault="00173C3C" w:rsidP="00A00D78">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173C3C" w:rsidRPr="00EF50AA" w14:paraId="2570F995" w14:textId="77777777" w:rsidTr="00F41DE0">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940E50A" w14:textId="77777777" w:rsidR="00173C3C" w:rsidRPr="00EF50AA" w:rsidRDefault="00173C3C" w:rsidP="00A00D78">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01"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699F75A4" w14:textId="77777777" w:rsidR="00173C3C" w:rsidRPr="00EF50AA" w:rsidRDefault="00173C3C" w:rsidP="00A00D78">
            <w:pPr>
              <w:pStyle w:val="Corpodetexto"/>
              <w:spacing w:before="60" w:after="60"/>
              <w:jc w:val="center"/>
              <w:rPr>
                <w:rFonts w:ascii="Barlow" w:hAnsi="Barlow"/>
                <w:b/>
                <w:color w:val="FFFFFF" w:themeColor="background1"/>
                <w:sz w:val="18"/>
                <w:szCs w:val="18"/>
              </w:rPr>
            </w:pPr>
          </w:p>
        </w:tc>
      </w:tr>
      <w:tr w:rsidR="00173C3C" w:rsidRPr="00EF50AA" w14:paraId="3D412A0D" w14:textId="77777777" w:rsidTr="00F41DE0">
        <w:tc>
          <w:tcPr>
            <w:tcW w:w="7229" w:type="dxa"/>
            <w:tcBorders>
              <w:top w:val="single" w:sz="8" w:space="0" w:color="002060"/>
              <w:left w:val="single" w:sz="8" w:space="0" w:color="002060"/>
              <w:bottom w:val="single" w:sz="8" w:space="0" w:color="002060"/>
              <w:right w:val="single" w:sz="8" w:space="0" w:color="002060"/>
            </w:tcBorders>
          </w:tcPr>
          <w:p w14:paraId="7A239D45" w14:textId="77777777" w:rsidR="00173C3C" w:rsidRPr="00EF50AA" w:rsidRDefault="00173C3C" w:rsidP="00A00D78">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701" w:type="dxa"/>
            <w:tcBorders>
              <w:top w:val="single" w:sz="8" w:space="0" w:color="002060"/>
              <w:left w:val="single" w:sz="8" w:space="0" w:color="002060"/>
              <w:bottom w:val="single" w:sz="8" w:space="0" w:color="002060"/>
              <w:right w:val="single" w:sz="8" w:space="0" w:color="002060"/>
            </w:tcBorders>
            <w:vAlign w:val="center"/>
          </w:tcPr>
          <w:p w14:paraId="43555F98" w14:textId="77777777" w:rsidR="00173C3C" w:rsidRPr="00EF50AA" w:rsidRDefault="00173C3C"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20% - 30%</w:t>
            </w:r>
          </w:p>
        </w:tc>
      </w:tr>
      <w:tr w:rsidR="00173C3C" w:rsidRPr="00EF50AA" w14:paraId="2DCB06E8" w14:textId="77777777" w:rsidTr="00F41DE0">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7F71AC7" w14:textId="77777777" w:rsidR="00173C3C" w:rsidRPr="00EF50AA" w:rsidRDefault="00173C3C"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173C3C" w:rsidRPr="00EF50AA" w14:paraId="5A4C4368" w14:textId="77777777" w:rsidTr="00F41DE0">
        <w:trPr>
          <w:trHeight w:val="551"/>
        </w:trPr>
        <w:tc>
          <w:tcPr>
            <w:tcW w:w="7229" w:type="dxa"/>
            <w:tcBorders>
              <w:top w:val="single" w:sz="8" w:space="0" w:color="002060"/>
              <w:left w:val="single" w:sz="8" w:space="0" w:color="002060"/>
              <w:right w:val="single" w:sz="8" w:space="0" w:color="002060"/>
            </w:tcBorders>
          </w:tcPr>
          <w:p w14:paraId="60D4B81D" w14:textId="77777777" w:rsidR="00173C3C" w:rsidRPr="00EF50AA" w:rsidRDefault="00173C3C"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2.1. Efeito de demonstração e disseminação dos resultados das ações testadas e consideradas como uma boa prática a manter.</w:t>
            </w:r>
          </w:p>
        </w:tc>
        <w:tc>
          <w:tcPr>
            <w:tcW w:w="1701" w:type="dxa"/>
            <w:tcBorders>
              <w:top w:val="single" w:sz="8" w:space="0" w:color="002060"/>
              <w:left w:val="single" w:sz="8" w:space="0" w:color="002060"/>
              <w:bottom w:val="single" w:sz="8" w:space="0" w:color="002060"/>
              <w:right w:val="single" w:sz="8" w:space="0" w:color="002060"/>
            </w:tcBorders>
            <w:vAlign w:val="center"/>
          </w:tcPr>
          <w:p w14:paraId="5BA81576" w14:textId="77777777" w:rsidR="00173C3C" w:rsidRPr="00EF50AA" w:rsidRDefault="00173C3C"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20% - 35%</w:t>
            </w:r>
          </w:p>
        </w:tc>
      </w:tr>
      <w:tr w:rsidR="00173C3C" w:rsidRPr="00EF50AA" w14:paraId="5DCECD7C" w14:textId="77777777" w:rsidTr="00F41DE0">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AC2CA11" w14:textId="77777777" w:rsidR="00173C3C" w:rsidRPr="00EF50AA" w:rsidRDefault="00173C3C"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173C3C" w:rsidRPr="00EF50AA" w14:paraId="3389227B" w14:textId="77777777" w:rsidTr="00F41DE0">
        <w:tc>
          <w:tcPr>
            <w:tcW w:w="7229" w:type="dxa"/>
            <w:tcBorders>
              <w:top w:val="single" w:sz="8" w:space="0" w:color="002060"/>
              <w:left w:val="single" w:sz="8" w:space="0" w:color="002060"/>
              <w:bottom w:val="single" w:sz="8" w:space="0" w:color="002060"/>
              <w:right w:val="single" w:sz="8" w:space="0" w:color="002060"/>
            </w:tcBorders>
          </w:tcPr>
          <w:p w14:paraId="61ADE9AF" w14:textId="77777777" w:rsidR="00173C3C" w:rsidRPr="00EF50AA" w:rsidRDefault="00173C3C" w:rsidP="00A00D78">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701" w:type="dxa"/>
            <w:tcBorders>
              <w:top w:val="single" w:sz="8" w:space="0" w:color="002060"/>
              <w:left w:val="single" w:sz="8" w:space="0" w:color="002060"/>
              <w:bottom w:val="single" w:sz="8" w:space="0" w:color="002060"/>
              <w:right w:val="single" w:sz="8" w:space="0" w:color="002060"/>
            </w:tcBorders>
            <w:vAlign w:val="center"/>
          </w:tcPr>
          <w:p w14:paraId="67EABE08" w14:textId="77777777" w:rsidR="00173C3C" w:rsidRPr="00EF50AA" w:rsidRDefault="00173C3C" w:rsidP="00A00D78">
            <w:pPr>
              <w:pStyle w:val="Corpodetexto"/>
              <w:spacing w:before="60" w:after="60"/>
              <w:jc w:val="center"/>
              <w:rPr>
                <w:rFonts w:ascii="Barlow" w:hAnsi="Barlow"/>
                <w:color w:val="002060"/>
                <w:sz w:val="18"/>
                <w:szCs w:val="18"/>
              </w:rPr>
            </w:pPr>
            <w:r w:rsidRPr="00EF50AA">
              <w:rPr>
                <w:rFonts w:ascii="Barlow" w:hAnsi="Barlow"/>
                <w:color w:val="002060"/>
                <w:sz w:val="18"/>
                <w:szCs w:val="18"/>
              </w:rPr>
              <w:t>10%-30%</w:t>
            </w:r>
          </w:p>
        </w:tc>
      </w:tr>
      <w:tr w:rsidR="00173C3C" w:rsidRPr="00EF50AA" w14:paraId="2C8F24E1" w14:textId="77777777" w:rsidTr="00F41DE0">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EFC9FE7" w14:textId="77777777" w:rsidR="00173C3C" w:rsidRPr="00EF50AA" w:rsidRDefault="00173C3C" w:rsidP="00A00D78">
            <w:pPr>
              <w:pStyle w:val="Corpodetexto"/>
              <w:spacing w:before="60" w:after="60"/>
              <w:rPr>
                <w:rFonts w:ascii="Barlow" w:hAnsi="Barlow"/>
                <w:b/>
                <w:color w:val="002060"/>
                <w:sz w:val="18"/>
                <w:szCs w:val="18"/>
              </w:rPr>
            </w:pPr>
            <w:r w:rsidRPr="00EF50AA">
              <w:rPr>
                <w:rFonts w:ascii="Barlow" w:hAnsi="Barlow"/>
                <w:b/>
                <w:color w:val="002060"/>
                <w:sz w:val="18"/>
                <w:szCs w:val="18"/>
              </w:rPr>
              <w:t>4. Qualidade da Operação</w:t>
            </w:r>
          </w:p>
        </w:tc>
      </w:tr>
      <w:tr w:rsidR="00173C3C" w:rsidRPr="00EF50AA" w14:paraId="5DBB762E" w14:textId="77777777" w:rsidTr="00F41DE0">
        <w:tc>
          <w:tcPr>
            <w:tcW w:w="7229" w:type="dxa"/>
            <w:tcBorders>
              <w:top w:val="single" w:sz="8" w:space="0" w:color="002060"/>
              <w:left w:val="single" w:sz="8" w:space="0" w:color="002060"/>
              <w:bottom w:val="single" w:sz="8" w:space="0" w:color="002060"/>
              <w:right w:val="single" w:sz="8" w:space="0" w:color="002060"/>
            </w:tcBorders>
          </w:tcPr>
          <w:p w14:paraId="0A869BEA" w14:textId="77777777" w:rsidR="00173C3C" w:rsidRPr="00EF50AA" w:rsidRDefault="00173C3C" w:rsidP="00A00D78">
            <w:pPr>
              <w:pStyle w:val="Corpodetexto"/>
              <w:spacing w:before="60" w:after="60"/>
              <w:rPr>
                <w:rFonts w:ascii="Barlow" w:hAnsi="Barlow"/>
                <w:color w:val="001F5F"/>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701" w:type="dxa"/>
            <w:vMerge w:val="restart"/>
            <w:tcBorders>
              <w:top w:val="single" w:sz="8" w:space="0" w:color="002060"/>
              <w:left w:val="single" w:sz="8" w:space="0" w:color="002060"/>
              <w:bottom w:val="single" w:sz="8" w:space="0" w:color="002060"/>
              <w:right w:val="single" w:sz="8" w:space="0" w:color="002060"/>
            </w:tcBorders>
            <w:vAlign w:val="center"/>
          </w:tcPr>
          <w:p w14:paraId="6918211E" w14:textId="77777777" w:rsidR="00173C3C" w:rsidRPr="00EF50AA" w:rsidRDefault="00173C3C" w:rsidP="00A00D78">
            <w:pPr>
              <w:pStyle w:val="Corpodetexto"/>
              <w:spacing w:before="60" w:after="60"/>
              <w:jc w:val="center"/>
              <w:rPr>
                <w:rFonts w:ascii="Barlow" w:hAnsi="Barlow"/>
                <w:color w:val="002060"/>
                <w:sz w:val="18"/>
                <w:szCs w:val="18"/>
              </w:rPr>
            </w:pPr>
            <w:r w:rsidRPr="00EF50AA">
              <w:rPr>
                <w:rFonts w:ascii="Barlow" w:hAnsi="Barlow"/>
                <w:color w:val="002060"/>
                <w:sz w:val="18"/>
                <w:szCs w:val="18"/>
              </w:rPr>
              <w:t>15%-35%</w:t>
            </w:r>
          </w:p>
        </w:tc>
      </w:tr>
      <w:tr w:rsidR="00173C3C" w:rsidRPr="00EF50AA" w14:paraId="20AC383E" w14:textId="77777777" w:rsidTr="00F41DE0">
        <w:tc>
          <w:tcPr>
            <w:tcW w:w="7229" w:type="dxa"/>
            <w:tcBorders>
              <w:top w:val="single" w:sz="8" w:space="0" w:color="002060"/>
              <w:left w:val="single" w:sz="8" w:space="0" w:color="002060"/>
              <w:bottom w:val="single" w:sz="8" w:space="0" w:color="002060"/>
              <w:right w:val="single" w:sz="8" w:space="0" w:color="002060"/>
            </w:tcBorders>
          </w:tcPr>
          <w:p w14:paraId="7BB1AD55" w14:textId="77777777" w:rsidR="00173C3C" w:rsidRPr="00EF50AA" w:rsidRDefault="00173C3C" w:rsidP="00A00D78">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01" w:type="dxa"/>
            <w:vMerge/>
            <w:tcBorders>
              <w:top w:val="single" w:sz="8" w:space="0" w:color="002060"/>
              <w:left w:val="single" w:sz="8" w:space="0" w:color="002060"/>
              <w:bottom w:val="single" w:sz="8" w:space="0" w:color="002060"/>
              <w:right w:val="single" w:sz="8" w:space="0" w:color="002060"/>
            </w:tcBorders>
          </w:tcPr>
          <w:p w14:paraId="6A5381EC" w14:textId="77777777" w:rsidR="00173C3C" w:rsidRPr="00EF50AA" w:rsidRDefault="00173C3C" w:rsidP="00A00D78">
            <w:pPr>
              <w:pStyle w:val="Corpodetexto"/>
              <w:spacing w:before="60" w:after="60"/>
              <w:jc w:val="center"/>
              <w:rPr>
                <w:rFonts w:ascii="Barlow" w:hAnsi="Barlow"/>
                <w:b/>
                <w:color w:val="001F5F"/>
                <w:sz w:val="18"/>
                <w:szCs w:val="18"/>
              </w:rPr>
            </w:pPr>
          </w:p>
        </w:tc>
      </w:tr>
      <w:tr w:rsidR="00173C3C" w:rsidRPr="00EF50AA" w14:paraId="64AA9AFC" w14:textId="77777777" w:rsidTr="00F41DE0">
        <w:tc>
          <w:tcPr>
            <w:tcW w:w="7229" w:type="dxa"/>
            <w:tcBorders>
              <w:top w:val="single" w:sz="8" w:space="0" w:color="002060"/>
              <w:left w:val="single" w:sz="8" w:space="0" w:color="002060"/>
              <w:bottom w:val="single" w:sz="8" w:space="0" w:color="002060"/>
              <w:right w:val="single" w:sz="8" w:space="0" w:color="002060"/>
            </w:tcBorders>
          </w:tcPr>
          <w:p w14:paraId="09F65F85" w14:textId="77777777" w:rsidR="00173C3C" w:rsidRPr="00EF50AA" w:rsidRDefault="00173C3C" w:rsidP="00A00D78">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01" w:type="dxa"/>
            <w:vMerge/>
            <w:tcBorders>
              <w:top w:val="single" w:sz="8" w:space="0" w:color="002060"/>
              <w:left w:val="single" w:sz="8" w:space="0" w:color="002060"/>
              <w:bottom w:val="single" w:sz="8" w:space="0" w:color="002060"/>
              <w:right w:val="single" w:sz="8" w:space="0" w:color="002060"/>
            </w:tcBorders>
          </w:tcPr>
          <w:p w14:paraId="4BBB1F3F" w14:textId="77777777" w:rsidR="00173C3C" w:rsidRPr="00EF50AA" w:rsidRDefault="00173C3C" w:rsidP="00A00D78">
            <w:pPr>
              <w:pStyle w:val="Corpodetexto"/>
              <w:spacing w:before="60" w:after="60"/>
              <w:jc w:val="center"/>
              <w:rPr>
                <w:rFonts w:ascii="Barlow" w:hAnsi="Barlow"/>
                <w:color w:val="001F5F"/>
                <w:sz w:val="18"/>
                <w:szCs w:val="18"/>
              </w:rPr>
            </w:pPr>
          </w:p>
        </w:tc>
      </w:tr>
    </w:tbl>
    <w:p w14:paraId="0008B35B" w14:textId="77777777" w:rsidR="00173C3C" w:rsidRPr="00EF50AA" w:rsidRDefault="00173C3C" w:rsidP="00173C3C">
      <w:pPr>
        <w:rPr>
          <w:rFonts w:ascii="Barlow" w:hAnsi="Barlow"/>
          <w:bCs/>
          <w:color w:val="002060"/>
          <w:sz w:val="18"/>
          <w:szCs w:val="18"/>
        </w:rPr>
      </w:pPr>
    </w:p>
    <w:p w14:paraId="142B2053" w14:textId="77777777" w:rsidR="00173C3C" w:rsidRPr="00EF50AA" w:rsidRDefault="00173C3C" w:rsidP="00CB407D">
      <w:pPr>
        <w:pStyle w:val="Corpodetexto"/>
        <w:rPr>
          <w:rFonts w:ascii="Barlow" w:hAnsi="Barlow"/>
          <w:b/>
          <w:sz w:val="18"/>
          <w:szCs w:val="18"/>
        </w:rPr>
      </w:pPr>
    </w:p>
    <w:p w14:paraId="4BE2F854" w14:textId="77777777" w:rsidR="00E602C4" w:rsidRPr="00EF50AA" w:rsidRDefault="00E602C4" w:rsidP="00CB407D">
      <w:pPr>
        <w:pStyle w:val="Corpodetexto"/>
        <w:rPr>
          <w:rFonts w:ascii="Barlow" w:hAnsi="Barlow"/>
          <w:b/>
          <w:sz w:val="18"/>
          <w:szCs w:val="18"/>
        </w:rPr>
      </w:pPr>
    </w:p>
    <w:p w14:paraId="69A94CB1" w14:textId="77777777" w:rsidR="00E602C4" w:rsidRPr="00EF50AA" w:rsidRDefault="00E602C4" w:rsidP="00CB407D">
      <w:pPr>
        <w:pStyle w:val="Corpodetexto"/>
        <w:rPr>
          <w:rFonts w:ascii="Barlow" w:hAnsi="Barlow"/>
          <w:b/>
          <w:sz w:val="18"/>
          <w:szCs w:val="18"/>
        </w:rPr>
      </w:pPr>
    </w:p>
    <w:p w14:paraId="7B7FD684" w14:textId="77777777" w:rsidR="00E602C4" w:rsidRPr="00EF50AA" w:rsidRDefault="00E602C4" w:rsidP="00CB407D">
      <w:pPr>
        <w:pStyle w:val="Corpodetexto"/>
        <w:rPr>
          <w:rFonts w:ascii="Barlow" w:hAnsi="Barlow"/>
          <w:b/>
          <w:sz w:val="18"/>
          <w:szCs w:val="18"/>
        </w:rPr>
      </w:pPr>
    </w:p>
    <w:p w14:paraId="57786DB9" w14:textId="77777777" w:rsidR="00E602C4" w:rsidRPr="00EF50AA" w:rsidRDefault="00E602C4" w:rsidP="00CB407D">
      <w:pPr>
        <w:pStyle w:val="Corpodetexto"/>
        <w:rPr>
          <w:rFonts w:ascii="Barlow" w:hAnsi="Barlow"/>
          <w:b/>
          <w:sz w:val="18"/>
          <w:szCs w:val="18"/>
        </w:rPr>
      </w:pPr>
    </w:p>
    <w:p w14:paraId="6A117E18" w14:textId="77777777" w:rsidR="00E602C4" w:rsidRPr="00EF50AA" w:rsidRDefault="00E602C4" w:rsidP="00CB407D">
      <w:pPr>
        <w:pStyle w:val="Corpodetexto"/>
        <w:rPr>
          <w:rFonts w:ascii="Barlow" w:hAnsi="Barlow"/>
          <w:b/>
          <w:sz w:val="18"/>
          <w:szCs w:val="18"/>
        </w:rPr>
      </w:pPr>
    </w:p>
    <w:p w14:paraId="194D23A2" w14:textId="77777777" w:rsidR="00E602C4" w:rsidRPr="00EF50AA" w:rsidRDefault="00E602C4" w:rsidP="00CB407D">
      <w:pPr>
        <w:pStyle w:val="Corpodetexto"/>
        <w:rPr>
          <w:rFonts w:ascii="Barlow" w:hAnsi="Barlow"/>
          <w:b/>
          <w:sz w:val="18"/>
          <w:szCs w:val="18"/>
        </w:rPr>
      </w:pPr>
    </w:p>
    <w:p w14:paraId="66ABFFE7" w14:textId="77777777" w:rsidR="00E602C4" w:rsidRPr="00EF50AA" w:rsidRDefault="00E602C4" w:rsidP="00CB407D">
      <w:pPr>
        <w:pStyle w:val="Corpodetexto"/>
        <w:rPr>
          <w:rFonts w:ascii="Barlow" w:hAnsi="Barlow"/>
          <w:b/>
          <w:sz w:val="18"/>
          <w:szCs w:val="18"/>
        </w:rPr>
      </w:pPr>
    </w:p>
    <w:p w14:paraId="649365C7" w14:textId="77777777" w:rsidR="00E602C4" w:rsidRPr="00EF50AA" w:rsidRDefault="00E602C4" w:rsidP="00CB407D">
      <w:pPr>
        <w:pStyle w:val="Corpodetexto"/>
        <w:rPr>
          <w:rFonts w:ascii="Barlow" w:hAnsi="Barlow"/>
          <w:b/>
          <w:sz w:val="18"/>
          <w:szCs w:val="18"/>
        </w:rPr>
      </w:pPr>
    </w:p>
    <w:p w14:paraId="78117D39" w14:textId="77777777" w:rsidR="00E602C4" w:rsidRPr="00EF50AA" w:rsidRDefault="00E602C4" w:rsidP="00CB407D">
      <w:pPr>
        <w:pStyle w:val="Corpodetexto"/>
        <w:rPr>
          <w:rFonts w:ascii="Barlow" w:hAnsi="Barlow"/>
          <w:b/>
          <w:sz w:val="18"/>
          <w:szCs w:val="18"/>
        </w:rPr>
      </w:pPr>
    </w:p>
    <w:p w14:paraId="127DF1B1" w14:textId="77777777" w:rsidR="00E602C4" w:rsidRPr="00EF50AA" w:rsidRDefault="00E602C4" w:rsidP="00CB407D">
      <w:pPr>
        <w:pStyle w:val="Corpodetexto"/>
        <w:rPr>
          <w:rFonts w:ascii="Barlow" w:hAnsi="Barlow"/>
          <w:b/>
          <w:sz w:val="18"/>
          <w:szCs w:val="18"/>
        </w:rPr>
      </w:pPr>
    </w:p>
    <w:p w14:paraId="1D4A4874" w14:textId="77777777" w:rsidR="00E602C4" w:rsidRPr="00EF50AA" w:rsidRDefault="00E602C4" w:rsidP="00CB407D">
      <w:pPr>
        <w:pStyle w:val="Corpodetexto"/>
        <w:rPr>
          <w:rFonts w:ascii="Barlow" w:hAnsi="Barlow"/>
          <w:b/>
          <w:sz w:val="18"/>
          <w:szCs w:val="18"/>
        </w:rPr>
      </w:pPr>
    </w:p>
    <w:p w14:paraId="7D932692" w14:textId="77777777" w:rsidR="00E602C4" w:rsidRPr="00EF50AA" w:rsidRDefault="00E602C4" w:rsidP="00CB407D">
      <w:pPr>
        <w:pStyle w:val="Corpodetexto"/>
        <w:rPr>
          <w:rFonts w:ascii="Barlow" w:hAnsi="Barlow"/>
          <w:b/>
          <w:sz w:val="18"/>
          <w:szCs w:val="18"/>
        </w:rPr>
      </w:pPr>
    </w:p>
    <w:p w14:paraId="3AB30434" w14:textId="77777777" w:rsidR="00E602C4" w:rsidRPr="00EF50AA" w:rsidRDefault="00E602C4" w:rsidP="00CB407D">
      <w:pPr>
        <w:pStyle w:val="Corpodetexto"/>
        <w:rPr>
          <w:rFonts w:ascii="Barlow" w:hAnsi="Barlow"/>
          <w:b/>
          <w:sz w:val="18"/>
          <w:szCs w:val="18"/>
        </w:rPr>
      </w:pPr>
    </w:p>
    <w:p w14:paraId="3DB0B90C" w14:textId="77777777" w:rsidR="00E602C4" w:rsidRPr="00EF50AA" w:rsidRDefault="00E602C4" w:rsidP="00CB407D">
      <w:pPr>
        <w:pStyle w:val="Corpodetexto"/>
        <w:rPr>
          <w:rFonts w:ascii="Barlow" w:hAnsi="Barlow"/>
          <w:b/>
          <w:sz w:val="18"/>
          <w:szCs w:val="18"/>
        </w:rPr>
      </w:pPr>
    </w:p>
    <w:p w14:paraId="0A66FBEB" w14:textId="77777777" w:rsidR="00E602C4" w:rsidRPr="00EF50AA" w:rsidRDefault="00E602C4" w:rsidP="00CB407D">
      <w:pPr>
        <w:pStyle w:val="Corpodetexto"/>
        <w:rPr>
          <w:rFonts w:ascii="Barlow" w:hAnsi="Barlow"/>
          <w:b/>
          <w:sz w:val="18"/>
          <w:szCs w:val="18"/>
        </w:rPr>
      </w:pPr>
    </w:p>
    <w:p w14:paraId="1033633B" w14:textId="554837E2" w:rsidR="00202DB4" w:rsidRDefault="00202DB4">
      <w:pPr>
        <w:rPr>
          <w:rFonts w:ascii="Barlow" w:hAnsi="Barlow"/>
          <w:b/>
          <w:sz w:val="18"/>
          <w:szCs w:val="18"/>
        </w:rPr>
      </w:pPr>
      <w:r>
        <w:rPr>
          <w:rFonts w:ascii="Barlow" w:hAnsi="Barlow"/>
          <w:b/>
          <w:sz w:val="18"/>
          <w:szCs w:val="18"/>
        </w:rPr>
        <w:br w:type="page"/>
      </w:r>
    </w:p>
    <w:p w14:paraId="4E94B56A" w14:textId="77777777" w:rsidR="00E602C4" w:rsidRPr="00EF50AA" w:rsidRDefault="00E602C4" w:rsidP="00CB407D">
      <w:pPr>
        <w:pStyle w:val="Corpodetexto"/>
        <w:rPr>
          <w:rFonts w:ascii="Barlow" w:hAnsi="Barlow"/>
          <w:b/>
          <w:sz w:val="18"/>
          <w:szCs w:val="18"/>
        </w:rPr>
      </w:pPr>
    </w:p>
    <w:p w14:paraId="6DF4200F" w14:textId="77777777" w:rsidR="00433273" w:rsidRPr="00EF50AA" w:rsidRDefault="00433273" w:rsidP="00CB407D">
      <w:pPr>
        <w:rPr>
          <w:rFonts w:ascii="Barlow" w:hAnsi="Barlow"/>
          <w:bCs/>
          <w:color w:val="002060"/>
          <w:sz w:val="18"/>
          <w:szCs w:val="18"/>
        </w:rPr>
      </w:pPr>
    </w:p>
    <w:tbl>
      <w:tblPr>
        <w:tblStyle w:val="TableNormal3"/>
        <w:tblW w:w="9072"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4242"/>
      </w:tblGrid>
      <w:tr w:rsidR="00433273" w:rsidRPr="00EF50AA" w14:paraId="71E7B097" w14:textId="77777777" w:rsidTr="00F41DE0">
        <w:trPr>
          <w:trHeight w:val="244"/>
        </w:trPr>
        <w:tc>
          <w:tcPr>
            <w:tcW w:w="483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97ED995" w14:textId="77777777" w:rsidR="00433273" w:rsidRPr="00EF50AA" w:rsidRDefault="00433273"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24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26E05F8" w14:textId="77777777" w:rsidR="00433273" w:rsidRPr="00EF50AA" w:rsidRDefault="00433273"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433273" w:rsidRPr="00EF50AA" w14:paraId="0EDE0D37" w14:textId="77777777" w:rsidTr="00F41DE0">
        <w:trPr>
          <w:trHeight w:val="2360"/>
        </w:trPr>
        <w:tc>
          <w:tcPr>
            <w:tcW w:w="4830" w:type="dxa"/>
            <w:tcBorders>
              <w:top w:val="single" w:sz="12" w:space="0" w:color="F2F2F2" w:themeColor="background1" w:themeShade="F2"/>
              <w:left w:val="single" w:sz="8" w:space="0" w:color="002060"/>
              <w:bottom w:val="single" w:sz="8" w:space="0" w:color="002060"/>
              <w:right w:val="single" w:sz="8" w:space="0" w:color="002060"/>
            </w:tcBorders>
          </w:tcPr>
          <w:p w14:paraId="606E8538" w14:textId="77777777" w:rsidR="00433273" w:rsidRPr="00EF50AA" w:rsidRDefault="00433273" w:rsidP="00CB407D">
            <w:pPr>
              <w:tabs>
                <w:tab w:val="left" w:pos="238"/>
              </w:tabs>
              <w:spacing w:before="120" w:after="120"/>
              <w:ind w:left="27"/>
              <w:jc w:val="both"/>
              <w:rPr>
                <w:rFonts w:ascii="Barlow" w:hAnsi="Barlow"/>
                <w:b/>
                <w:color w:val="001F5F"/>
                <w:sz w:val="18"/>
                <w:szCs w:val="18"/>
              </w:rPr>
            </w:pPr>
            <w:r w:rsidRPr="00EF50AA">
              <w:rPr>
                <w:rFonts w:ascii="Barlow" w:hAnsi="Barlow"/>
                <w:b/>
                <w:color w:val="001F5F"/>
                <w:sz w:val="18"/>
                <w:szCs w:val="18"/>
              </w:rPr>
              <w:t>Aprendizagem da língua portuguesa para cidadãos estrangeiros (Português língua de acolhimento)</w:t>
            </w:r>
          </w:p>
          <w:p w14:paraId="0AF992A2" w14:textId="77777777" w:rsidR="00433273" w:rsidRPr="00EF50AA" w:rsidRDefault="00433273"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Tem por objetivo habilitar os cidadãos estrangeiros com situação regularizada, ou em processo de regularização, em Portugal, para uma proficiência em língua portuguesa nos termos do Quadro Europeu Comum de Referência para as Línguas (QECRL), e certificação dos conhecimentos adquiridos. Visa promover, por este meio, o desenvolvimento dos pré-requisitos essenciais ao desenvolvimento das competências sociais e profissionais, que potenciem a sua empregabilidade e o reforço das oportunidades para a sua integração socioprofissional e cultural efetivas.</w:t>
            </w:r>
          </w:p>
        </w:tc>
        <w:tc>
          <w:tcPr>
            <w:tcW w:w="4242" w:type="dxa"/>
            <w:tcBorders>
              <w:top w:val="single" w:sz="12" w:space="0" w:color="F2F2F2" w:themeColor="background1" w:themeShade="F2"/>
              <w:left w:val="single" w:sz="8" w:space="0" w:color="002060"/>
              <w:bottom w:val="single" w:sz="8" w:space="0" w:color="002060"/>
              <w:right w:val="single" w:sz="8" w:space="0" w:color="002060"/>
            </w:tcBorders>
          </w:tcPr>
          <w:p w14:paraId="237B09CD" w14:textId="77777777" w:rsidR="00433273" w:rsidRPr="00EF50AA" w:rsidRDefault="00433273"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 xml:space="preserve">São beneficiários elegíveis no âmbito da presente tipologia, as seguintes entidades: </w:t>
            </w:r>
          </w:p>
          <w:p w14:paraId="4233B2BF" w14:textId="77777777" w:rsidR="00433273" w:rsidRPr="00EF50AA" w:rsidRDefault="00433273" w:rsidP="00CB407D">
            <w:pPr>
              <w:tabs>
                <w:tab w:val="left" w:pos="238"/>
              </w:tabs>
              <w:spacing w:before="120" w:after="120"/>
              <w:ind w:left="27"/>
              <w:rPr>
                <w:rFonts w:ascii="Barlow" w:hAnsi="Barlow"/>
                <w:color w:val="001F5F"/>
                <w:sz w:val="18"/>
                <w:szCs w:val="18"/>
              </w:rPr>
            </w:pPr>
            <w:r w:rsidRPr="00EF50AA">
              <w:rPr>
                <w:rFonts w:ascii="Barlow" w:hAnsi="Barlow"/>
                <w:color w:val="001F5F"/>
                <w:sz w:val="18"/>
                <w:szCs w:val="18"/>
              </w:rPr>
              <w:t>- A Direção-Geral dos Estabelecimentos Escolares (DGEstE), através dos estabelecimentos de ensino público;</w:t>
            </w:r>
          </w:p>
          <w:p w14:paraId="545D28D8" w14:textId="77777777" w:rsidR="00433273" w:rsidRPr="00EF50AA" w:rsidRDefault="00433273" w:rsidP="00CB407D">
            <w:pPr>
              <w:tabs>
                <w:tab w:val="left" w:pos="238"/>
              </w:tabs>
              <w:spacing w:before="120" w:after="120"/>
              <w:ind w:left="27"/>
              <w:rPr>
                <w:rFonts w:ascii="Barlow" w:hAnsi="Barlow"/>
                <w:color w:val="001F5F"/>
                <w:sz w:val="18"/>
                <w:szCs w:val="18"/>
              </w:rPr>
            </w:pPr>
            <w:r w:rsidRPr="00EF50AA">
              <w:rPr>
                <w:rFonts w:ascii="Barlow" w:hAnsi="Barlow"/>
                <w:color w:val="001F5F"/>
                <w:sz w:val="18"/>
                <w:szCs w:val="18"/>
              </w:rPr>
              <w:t>- O Instituto do Emprego e da Formação Profissional (IEFP, I.P.), através da sua rede de centros de gestão direta e participada;</w:t>
            </w:r>
          </w:p>
          <w:p w14:paraId="14F4D00C" w14:textId="77777777" w:rsidR="00433273" w:rsidRPr="00EF50AA" w:rsidRDefault="00433273" w:rsidP="00CB407D">
            <w:pPr>
              <w:pStyle w:val="TableParagraph"/>
              <w:spacing w:before="120" w:after="120" w:line="240" w:lineRule="atLeast"/>
              <w:ind w:left="0"/>
              <w:jc w:val="both"/>
              <w:rPr>
                <w:rFonts w:ascii="Barlow" w:hAnsi="Barlow"/>
                <w:sz w:val="18"/>
                <w:szCs w:val="18"/>
              </w:rPr>
            </w:pPr>
            <w:r w:rsidRPr="00EF50AA">
              <w:rPr>
                <w:rFonts w:ascii="Barlow" w:hAnsi="Barlow"/>
                <w:color w:val="001F5F"/>
                <w:sz w:val="18"/>
                <w:szCs w:val="18"/>
              </w:rPr>
              <w:t>- Entidades que integram a rede nacional de Centros Qualifica.</w:t>
            </w:r>
          </w:p>
        </w:tc>
      </w:tr>
    </w:tbl>
    <w:tbl>
      <w:tblPr>
        <w:tblStyle w:val="TableNormal1"/>
        <w:tblW w:w="90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242"/>
      </w:tblGrid>
      <w:tr w:rsidR="00433273" w:rsidRPr="00EF50AA" w14:paraId="3ED5C3D5" w14:textId="77777777" w:rsidTr="00F41DE0">
        <w:trPr>
          <w:trHeight w:val="442"/>
        </w:trPr>
        <w:tc>
          <w:tcPr>
            <w:tcW w:w="482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7ADBAF0" w14:textId="77777777" w:rsidR="00433273" w:rsidRPr="00EF50AA" w:rsidRDefault="00433273" w:rsidP="00CB407D">
            <w:pPr>
              <w:spacing w:before="120" w:after="120"/>
              <w:ind w:left="125"/>
              <w:jc w:val="center"/>
              <w:rPr>
                <w:rFonts w:ascii="Barlow" w:hAnsi="Barlow"/>
                <w:b/>
                <w:color w:val="001F5F"/>
                <w:sz w:val="18"/>
                <w:szCs w:val="18"/>
              </w:rPr>
            </w:pPr>
            <w:r w:rsidRPr="00EF50AA">
              <w:rPr>
                <w:rFonts w:ascii="Barlow" w:hAnsi="Barlow"/>
                <w:b/>
                <w:bCs/>
                <w:color w:val="FFFFFF"/>
                <w:sz w:val="18"/>
                <w:szCs w:val="18"/>
              </w:rPr>
              <w:t>Indicador de Realização de Programa</w:t>
            </w:r>
          </w:p>
        </w:tc>
        <w:tc>
          <w:tcPr>
            <w:tcW w:w="424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EE97FB9" w14:textId="77777777" w:rsidR="00433273" w:rsidRPr="00EF50AA" w:rsidRDefault="00433273" w:rsidP="00CB407D">
            <w:pPr>
              <w:spacing w:before="120" w:after="120" w:line="240" w:lineRule="atLeast"/>
              <w:ind w:left="125"/>
              <w:jc w:val="center"/>
              <w:rPr>
                <w:rFonts w:ascii="Barlow" w:hAnsi="Barlow"/>
                <w:color w:val="FF0000"/>
                <w:sz w:val="18"/>
                <w:szCs w:val="18"/>
              </w:rPr>
            </w:pPr>
            <w:r w:rsidRPr="00EF50AA">
              <w:rPr>
                <w:rFonts w:ascii="Barlow" w:hAnsi="Barlow"/>
                <w:b/>
                <w:bCs/>
                <w:color w:val="FFFFFF"/>
                <w:sz w:val="18"/>
                <w:szCs w:val="18"/>
              </w:rPr>
              <w:t>Indicadores de Resultado de Programa</w:t>
            </w:r>
          </w:p>
        </w:tc>
      </w:tr>
      <w:tr w:rsidR="00433273" w:rsidRPr="00EF50AA" w14:paraId="0150CF26" w14:textId="77777777" w:rsidTr="00F41DE0">
        <w:trPr>
          <w:trHeight w:val="321"/>
        </w:trPr>
        <w:tc>
          <w:tcPr>
            <w:tcW w:w="4820" w:type="dxa"/>
            <w:tcBorders>
              <w:top w:val="single" w:sz="8" w:space="0" w:color="002060"/>
              <w:left w:val="single" w:sz="8" w:space="0" w:color="002060"/>
              <w:bottom w:val="single" w:sz="8" w:space="0" w:color="002060"/>
              <w:right w:val="single" w:sz="8" w:space="0" w:color="002060"/>
            </w:tcBorders>
          </w:tcPr>
          <w:p w14:paraId="29C6A43D" w14:textId="77777777" w:rsidR="00433273" w:rsidRPr="00EF50AA" w:rsidRDefault="00433273"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Participantes de origem estrangeira em ações de formação de português</w:t>
            </w:r>
          </w:p>
        </w:tc>
        <w:tc>
          <w:tcPr>
            <w:tcW w:w="4242" w:type="dxa"/>
            <w:tcBorders>
              <w:top w:val="single" w:sz="8" w:space="0" w:color="002060"/>
              <w:left w:val="single" w:sz="8" w:space="0" w:color="002060"/>
              <w:bottom w:val="single" w:sz="8" w:space="0" w:color="002060"/>
              <w:right w:val="single" w:sz="8" w:space="0" w:color="002060"/>
            </w:tcBorders>
          </w:tcPr>
          <w:p w14:paraId="4497742E" w14:textId="77777777" w:rsidR="00433273" w:rsidRPr="00EF50AA" w:rsidRDefault="00433273" w:rsidP="00CB407D">
            <w:pPr>
              <w:spacing w:before="120" w:after="120"/>
              <w:ind w:left="125"/>
              <w:jc w:val="both"/>
              <w:rPr>
                <w:rFonts w:ascii="Barlow" w:hAnsi="Barlow"/>
                <w:color w:val="002060"/>
                <w:sz w:val="18"/>
                <w:szCs w:val="18"/>
              </w:rPr>
            </w:pPr>
            <w:r w:rsidRPr="00EF50AA">
              <w:rPr>
                <w:rFonts w:ascii="Barlow" w:hAnsi="Barlow"/>
                <w:color w:val="002060"/>
                <w:sz w:val="18"/>
                <w:szCs w:val="18"/>
              </w:rPr>
              <w:t>Participantes de origem estrangeira certificados em ações de formação de português</w:t>
            </w:r>
          </w:p>
        </w:tc>
      </w:tr>
    </w:tbl>
    <w:p w14:paraId="14278E65" w14:textId="77777777" w:rsidR="00433273" w:rsidRPr="00EF50AA" w:rsidRDefault="00433273" w:rsidP="00CB407D">
      <w:pPr>
        <w:rPr>
          <w:rFonts w:ascii="Barlow" w:hAnsi="Barlow"/>
          <w:bCs/>
          <w:color w:val="002060"/>
          <w:sz w:val="18"/>
          <w:szCs w:val="18"/>
        </w:rPr>
      </w:pPr>
    </w:p>
    <w:p w14:paraId="4C8E64E6" w14:textId="77777777" w:rsidR="00433273" w:rsidRPr="00EF50AA" w:rsidRDefault="00433273" w:rsidP="00CB407D">
      <w:pPr>
        <w:rPr>
          <w:rFonts w:ascii="Barlow" w:hAnsi="Barlow"/>
          <w:bCs/>
          <w:color w:val="002060"/>
          <w:sz w:val="18"/>
          <w:szCs w:val="18"/>
        </w:rPr>
      </w:pPr>
    </w:p>
    <w:p w14:paraId="0DC1B758" w14:textId="77777777" w:rsidR="00433273" w:rsidRPr="00EF50AA" w:rsidRDefault="00433273" w:rsidP="00CB407D">
      <w:pPr>
        <w:rPr>
          <w:rFonts w:ascii="Barlow" w:hAnsi="Barlow"/>
          <w:bCs/>
          <w:color w:val="002060"/>
          <w:sz w:val="18"/>
          <w:szCs w:val="18"/>
        </w:rPr>
      </w:pPr>
    </w:p>
    <w:tbl>
      <w:tblPr>
        <w:tblStyle w:val="TabelacomGrelha"/>
        <w:tblW w:w="9072" w:type="dxa"/>
        <w:tblInd w:w="127" w:type="dxa"/>
        <w:tblLook w:val="04A0" w:firstRow="1" w:lastRow="0" w:firstColumn="1" w:lastColumn="0" w:noHBand="0" w:noVBand="1"/>
      </w:tblPr>
      <w:tblGrid>
        <w:gridCol w:w="7655"/>
        <w:gridCol w:w="1417"/>
      </w:tblGrid>
      <w:tr w:rsidR="00433273" w:rsidRPr="00EF50AA" w14:paraId="7F739C14" w14:textId="77777777" w:rsidTr="00F41DE0">
        <w:tc>
          <w:tcPr>
            <w:tcW w:w="7655"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BA3566D" w14:textId="77777777" w:rsidR="00433273" w:rsidRPr="00EF50AA" w:rsidRDefault="00433273"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7"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24377AED" w14:textId="77777777" w:rsidR="00433273" w:rsidRPr="00EF50AA" w:rsidRDefault="00433273" w:rsidP="00CB407D">
            <w:pPr>
              <w:pStyle w:val="Corpodetexto"/>
              <w:tabs>
                <w:tab w:val="left" w:pos="0"/>
              </w:tabs>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433273" w:rsidRPr="00EF50AA" w14:paraId="0DB7056E" w14:textId="77777777" w:rsidTr="00F41DE0">
        <w:tc>
          <w:tcPr>
            <w:tcW w:w="7655"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1379E22" w14:textId="77777777" w:rsidR="00433273" w:rsidRPr="00EF50AA" w:rsidRDefault="00433273"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7"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1DBA435D" w14:textId="77777777" w:rsidR="00433273" w:rsidRPr="00EF50AA" w:rsidRDefault="00433273" w:rsidP="00CB407D">
            <w:pPr>
              <w:pStyle w:val="Corpodetexto"/>
              <w:spacing w:before="60" w:after="60"/>
              <w:jc w:val="center"/>
              <w:rPr>
                <w:rFonts w:ascii="Barlow" w:hAnsi="Barlow"/>
                <w:b/>
                <w:color w:val="FFFFFF" w:themeColor="background1"/>
                <w:sz w:val="18"/>
                <w:szCs w:val="18"/>
              </w:rPr>
            </w:pPr>
          </w:p>
        </w:tc>
      </w:tr>
      <w:tr w:rsidR="00433273" w:rsidRPr="00EF50AA" w14:paraId="62E8251E"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4157FABE" w14:textId="77777777" w:rsidR="00433273" w:rsidRPr="00EF50AA" w:rsidRDefault="00433273" w:rsidP="00CB407D">
            <w:pPr>
              <w:spacing w:before="60" w:after="60"/>
              <w:rPr>
                <w:rFonts w:ascii="Barlow" w:hAnsi="Barlow"/>
                <w:i/>
                <w:color w:val="001F5F"/>
                <w:sz w:val="18"/>
                <w:szCs w:val="18"/>
              </w:rPr>
            </w:pPr>
            <w:r w:rsidRPr="00EF50AA">
              <w:rPr>
                <w:rFonts w:ascii="Barlow" w:hAnsi="Barlow"/>
                <w:color w:val="001F5F"/>
                <w:sz w:val="18"/>
                <w:szCs w:val="18"/>
              </w:rPr>
              <w:t xml:space="preserve">1.1. </w:t>
            </w:r>
            <w:r w:rsidRPr="00EF50AA">
              <w:rPr>
                <w:rFonts w:ascii="Barlow" w:hAnsi="Barlow"/>
                <w:color w:val="002060"/>
                <w:sz w:val="18"/>
                <w:szCs w:val="18"/>
              </w:rPr>
              <w:t>Adequação da operação aos objetivos e medidas de política pública na área de intervenção da iniciativa</w:t>
            </w:r>
          </w:p>
        </w:tc>
        <w:tc>
          <w:tcPr>
            <w:tcW w:w="1417" w:type="dxa"/>
            <w:vMerge w:val="restart"/>
            <w:tcBorders>
              <w:top w:val="single" w:sz="8" w:space="0" w:color="002060"/>
              <w:left w:val="single" w:sz="8" w:space="0" w:color="002060"/>
              <w:right w:val="single" w:sz="8" w:space="0" w:color="002060"/>
            </w:tcBorders>
            <w:vAlign w:val="center"/>
          </w:tcPr>
          <w:p w14:paraId="673B2430"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r w:rsidRPr="00EF50AA">
              <w:rPr>
                <w:rFonts w:ascii="Barlow" w:hAnsi="Barlow"/>
                <w:color w:val="001F5F"/>
                <w:sz w:val="18"/>
                <w:szCs w:val="18"/>
              </w:rPr>
              <w:t>15% - 30%</w:t>
            </w:r>
          </w:p>
        </w:tc>
      </w:tr>
      <w:tr w:rsidR="00433273" w:rsidRPr="00EF50AA" w14:paraId="7DCFE750"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7EE4EE60" w14:textId="77777777" w:rsidR="00433273" w:rsidRPr="00EF50AA" w:rsidRDefault="00433273" w:rsidP="00CB407D">
            <w:pPr>
              <w:spacing w:before="60" w:after="60"/>
              <w:rPr>
                <w:rFonts w:ascii="Barlow" w:hAnsi="Barlow"/>
                <w:color w:val="001F5F"/>
                <w:sz w:val="18"/>
                <w:szCs w:val="18"/>
              </w:rPr>
            </w:pPr>
            <w:r w:rsidRPr="00EF50AA">
              <w:rPr>
                <w:rFonts w:ascii="Barlow" w:hAnsi="Barlow"/>
                <w:color w:val="001F5F"/>
                <w:sz w:val="18"/>
                <w:szCs w:val="18"/>
              </w:rPr>
              <w:t xml:space="preserve">1.2. Contributo da operação para os indicadores de resultado comuns e específicos do Programa para os quais foi definida uma meta* </w:t>
            </w:r>
          </w:p>
          <w:p w14:paraId="2F99CA18" w14:textId="77777777" w:rsidR="00433273" w:rsidRPr="00EF50AA" w:rsidRDefault="00433273" w:rsidP="00CB407D">
            <w:pPr>
              <w:pStyle w:val="PargrafodaLista"/>
              <w:tabs>
                <w:tab w:val="left" w:pos="6235"/>
              </w:tabs>
              <w:spacing w:before="60" w:after="60"/>
              <w:ind w:left="29" w:firstLine="0"/>
              <w:rPr>
                <w:rFonts w:ascii="Barlow" w:hAnsi="Barlow"/>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17" w:type="dxa"/>
            <w:vMerge/>
            <w:tcBorders>
              <w:left w:val="single" w:sz="8" w:space="0" w:color="002060"/>
              <w:bottom w:val="single" w:sz="8" w:space="0" w:color="002060"/>
              <w:right w:val="single" w:sz="8" w:space="0" w:color="002060"/>
            </w:tcBorders>
            <w:vAlign w:val="center"/>
          </w:tcPr>
          <w:p w14:paraId="39EABFE1"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p>
        </w:tc>
      </w:tr>
      <w:tr w:rsidR="00433273" w:rsidRPr="00EF50AA" w14:paraId="4569A281"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BE9DA54" w14:textId="77777777" w:rsidR="00433273" w:rsidRPr="00EF50AA" w:rsidRDefault="00433273" w:rsidP="00CB407D">
            <w:pPr>
              <w:pStyle w:val="Corpodetexto"/>
              <w:tabs>
                <w:tab w:val="left" w:pos="0"/>
              </w:tabs>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33273" w:rsidRPr="00EF50AA" w14:paraId="53AE1FC9"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008C0E7A" w14:textId="77777777" w:rsidR="00433273" w:rsidRPr="00EF50AA" w:rsidRDefault="00433273"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 xml:space="preserve">2.1. Contributo da operação para a integração dos imigrantes no mercado de trabalho ou para a sua progressão profissional e salarial </w:t>
            </w:r>
          </w:p>
        </w:tc>
        <w:tc>
          <w:tcPr>
            <w:tcW w:w="1417" w:type="dxa"/>
            <w:vMerge w:val="restart"/>
            <w:tcBorders>
              <w:top w:val="single" w:sz="8" w:space="0" w:color="002060"/>
              <w:left w:val="single" w:sz="8" w:space="0" w:color="002060"/>
              <w:right w:val="single" w:sz="8" w:space="0" w:color="002060"/>
            </w:tcBorders>
            <w:vAlign w:val="center"/>
          </w:tcPr>
          <w:p w14:paraId="1814091B"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r w:rsidRPr="00EF50AA">
              <w:rPr>
                <w:rFonts w:ascii="Barlow" w:hAnsi="Barlow"/>
                <w:color w:val="001F5F"/>
                <w:sz w:val="18"/>
                <w:szCs w:val="18"/>
              </w:rPr>
              <w:t>20% - 40%</w:t>
            </w:r>
          </w:p>
        </w:tc>
      </w:tr>
      <w:tr w:rsidR="00433273" w:rsidRPr="00EF50AA" w14:paraId="39B84198"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5A06323B" w14:textId="77777777" w:rsidR="00433273" w:rsidRPr="00EF50AA" w:rsidRDefault="00433273"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2.2. Contributo da operação para a promoção da cidadania e a integração social e cultural dos imigrantes</w:t>
            </w:r>
          </w:p>
        </w:tc>
        <w:tc>
          <w:tcPr>
            <w:tcW w:w="1417" w:type="dxa"/>
            <w:vMerge/>
            <w:tcBorders>
              <w:left w:val="single" w:sz="8" w:space="0" w:color="002060"/>
              <w:bottom w:val="single" w:sz="8" w:space="0" w:color="002060"/>
              <w:right w:val="single" w:sz="8" w:space="0" w:color="002060"/>
            </w:tcBorders>
            <w:vAlign w:val="center"/>
          </w:tcPr>
          <w:p w14:paraId="3AC1D940"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p>
        </w:tc>
      </w:tr>
      <w:tr w:rsidR="00433273" w:rsidRPr="00EF50AA" w14:paraId="18EABE7F"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CB939C9" w14:textId="77777777" w:rsidR="00433273" w:rsidRPr="00EF50AA" w:rsidRDefault="00433273" w:rsidP="00CB407D">
            <w:pPr>
              <w:pStyle w:val="Corpodetexto"/>
              <w:tabs>
                <w:tab w:val="left" w:pos="0"/>
              </w:tabs>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433273" w:rsidRPr="00EF50AA" w14:paraId="115E77CE"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009AC5F6" w14:textId="77777777" w:rsidR="00433273" w:rsidRPr="00EF50AA" w:rsidRDefault="00433273"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físicos e tecnológicos às ações propostas</w:t>
            </w:r>
          </w:p>
        </w:tc>
        <w:tc>
          <w:tcPr>
            <w:tcW w:w="1417" w:type="dxa"/>
            <w:vMerge w:val="restart"/>
            <w:tcBorders>
              <w:top w:val="single" w:sz="8" w:space="0" w:color="002060"/>
              <w:left w:val="single" w:sz="8" w:space="0" w:color="002060"/>
              <w:bottom w:val="single" w:sz="8" w:space="0" w:color="002060"/>
              <w:right w:val="single" w:sz="8" w:space="0" w:color="002060"/>
            </w:tcBorders>
            <w:vAlign w:val="center"/>
          </w:tcPr>
          <w:p w14:paraId="4CA92E35"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r w:rsidRPr="00EF50AA">
              <w:rPr>
                <w:rFonts w:ascii="Barlow" w:hAnsi="Barlow"/>
                <w:color w:val="001F5F"/>
                <w:sz w:val="18"/>
                <w:szCs w:val="18"/>
              </w:rPr>
              <w:t>15%-25%</w:t>
            </w:r>
          </w:p>
        </w:tc>
      </w:tr>
      <w:tr w:rsidR="00433273" w:rsidRPr="00EF50AA" w14:paraId="57C6F159"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7026E2E3" w14:textId="77777777" w:rsidR="00433273" w:rsidRPr="00EF50AA" w:rsidRDefault="00433273" w:rsidP="00CB407D">
            <w:pPr>
              <w:pStyle w:val="Corpodetexto"/>
              <w:spacing w:before="60" w:after="60"/>
              <w:rPr>
                <w:rFonts w:ascii="Barlow" w:hAnsi="Barlow"/>
                <w:color w:val="001F5F"/>
                <w:sz w:val="18"/>
                <w:szCs w:val="18"/>
              </w:rPr>
            </w:pPr>
            <w:r w:rsidRPr="00EF50AA">
              <w:rPr>
                <w:rFonts w:ascii="Barlow" w:hAnsi="Barlow"/>
                <w:color w:val="001F5F"/>
                <w:sz w:val="18"/>
                <w:szCs w:val="18"/>
              </w:rPr>
              <w:t>3.2. Adequação do plano de formação aos participantes visados</w:t>
            </w:r>
          </w:p>
        </w:tc>
        <w:tc>
          <w:tcPr>
            <w:tcW w:w="1417" w:type="dxa"/>
            <w:vMerge/>
            <w:tcBorders>
              <w:top w:val="single" w:sz="8" w:space="0" w:color="002060"/>
              <w:left w:val="single" w:sz="8" w:space="0" w:color="002060"/>
              <w:bottom w:val="single" w:sz="8" w:space="0" w:color="002060"/>
              <w:right w:val="single" w:sz="8" w:space="0" w:color="002060"/>
            </w:tcBorders>
            <w:vAlign w:val="center"/>
          </w:tcPr>
          <w:p w14:paraId="1EDB227E" w14:textId="77777777" w:rsidR="00433273" w:rsidRPr="00EF50AA" w:rsidRDefault="00433273" w:rsidP="00CB407D">
            <w:pPr>
              <w:pStyle w:val="Corpodetexto"/>
              <w:spacing w:before="60" w:after="60"/>
              <w:jc w:val="center"/>
              <w:rPr>
                <w:rFonts w:ascii="Barlow" w:hAnsi="Barlow"/>
                <w:color w:val="001F5F"/>
                <w:sz w:val="18"/>
                <w:szCs w:val="18"/>
              </w:rPr>
            </w:pPr>
          </w:p>
        </w:tc>
      </w:tr>
      <w:tr w:rsidR="00433273" w:rsidRPr="00EF50AA" w14:paraId="701C3B0F" w14:textId="77777777" w:rsidTr="00F41DE0">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625B84E" w14:textId="77777777" w:rsidR="00433273" w:rsidRPr="00EF50AA" w:rsidRDefault="00433273"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33273" w:rsidRPr="00EF50AA" w14:paraId="00E9C4A4"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0612AD88" w14:textId="77777777" w:rsidR="00433273" w:rsidRPr="00EF50AA" w:rsidRDefault="00433273" w:rsidP="00CB407D">
            <w:pPr>
              <w:pStyle w:val="Corpodetexto"/>
              <w:spacing w:before="60" w:after="60"/>
              <w:rPr>
                <w:rFonts w:ascii="Barlow" w:hAnsi="Barlow"/>
                <w:color w:val="001F5F"/>
                <w:sz w:val="18"/>
                <w:szCs w:val="18"/>
              </w:rPr>
            </w:pPr>
            <w:r w:rsidRPr="00EF50AA">
              <w:rPr>
                <w:rFonts w:ascii="Barlow" w:hAnsi="Barlow"/>
                <w:color w:val="001F5F"/>
                <w:sz w:val="18"/>
                <w:szCs w:val="18"/>
              </w:rPr>
              <w:t>4.1. Grau de intervenção nos territórios com maior incidência de comunidades imigrantes.</w:t>
            </w:r>
          </w:p>
        </w:tc>
        <w:tc>
          <w:tcPr>
            <w:tcW w:w="1417" w:type="dxa"/>
            <w:vMerge w:val="restart"/>
            <w:tcBorders>
              <w:top w:val="single" w:sz="8" w:space="0" w:color="002060"/>
              <w:left w:val="single" w:sz="8" w:space="0" w:color="002060"/>
              <w:bottom w:val="single" w:sz="8" w:space="0" w:color="002060"/>
              <w:right w:val="single" w:sz="8" w:space="0" w:color="002060"/>
            </w:tcBorders>
            <w:vAlign w:val="center"/>
          </w:tcPr>
          <w:p w14:paraId="1597F048" w14:textId="77777777" w:rsidR="00433273" w:rsidRPr="00EF50AA" w:rsidRDefault="00433273" w:rsidP="00CB407D">
            <w:pPr>
              <w:pStyle w:val="Corpodetexto"/>
              <w:tabs>
                <w:tab w:val="left" w:pos="0"/>
              </w:tabs>
              <w:spacing w:before="60" w:after="60"/>
              <w:jc w:val="center"/>
              <w:rPr>
                <w:rFonts w:ascii="Barlow" w:hAnsi="Barlow"/>
                <w:color w:val="001F5F"/>
                <w:sz w:val="18"/>
                <w:szCs w:val="18"/>
              </w:rPr>
            </w:pPr>
            <w:r w:rsidRPr="00EF50AA">
              <w:rPr>
                <w:rFonts w:ascii="Barlow" w:hAnsi="Barlow"/>
                <w:color w:val="001F5F"/>
                <w:sz w:val="18"/>
                <w:szCs w:val="18"/>
              </w:rPr>
              <w:t>20%-35%</w:t>
            </w:r>
          </w:p>
        </w:tc>
      </w:tr>
      <w:tr w:rsidR="00433273" w:rsidRPr="00EF50AA" w14:paraId="136E6985"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232969D3" w14:textId="77777777" w:rsidR="00433273" w:rsidRPr="00EF50AA" w:rsidRDefault="00433273" w:rsidP="00CB407D">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417" w:type="dxa"/>
            <w:vMerge/>
            <w:tcBorders>
              <w:top w:val="single" w:sz="8" w:space="0" w:color="002060"/>
              <w:left w:val="single" w:sz="8" w:space="0" w:color="002060"/>
              <w:bottom w:val="single" w:sz="8" w:space="0" w:color="002060"/>
              <w:right w:val="single" w:sz="8" w:space="0" w:color="002060"/>
            </w:tcBorders>
          </w:tcPr>
          <w:p w14:paraId="06CD7782" w14:textId="77777777" w:rsidR="00433273" w:rsidRPr="00EF50AA" w:rsidRDefault="00433273" w:rsidP="00CB407D">
            <w:pPr>
              <w:pStyle w:val="Corpodetexto"/>
              <w:spacing w:before="60" w:after="60"/>
              <w:jc w:val="center"/>
              <w:rPr>
                <w:rFonts w:ascii="Barlow" w:hAnsi="Barlow"/>
                <w:b/>
                <w:color w:val="001F5F"/>
                <w:sz w:val="18"/>
                <w:szCs w:val="18"/>
              </w:rPr>
            </w:pPr>
          </w:p>
        </w:tc>
      </w:tr>
      <w:tr w:rsidR="00433273" w:rsidRPr="00EF50AA" w14:paraId="4107239C" w14:textId="77777777" w:rsidTr="00F41DE0">
        <w:tc>
          <w:tcPr>
            <w:tcW w:w="7655" w:type="dxa"/>
            <w:tcBorders>
              <w:top w:val="single" w:sz="8" w:space="0" w:color="002060"/>
              <w:left w:val="single" w:sz="8" w:space="0" w:color="002060"/>
              <w:bottom w:val="single" w:sz="8" w:space="0" w:color="002060"/>
              <w:right w:val="single" w:sz="8" w:space="0" w:color="002060"/>
            </w:tcBorders>
          </w:tcPr>
          <w:p w14:paraId="0DD2C064" w14:textId="77777777" w:rsidR="00433273" w:rsidRPr="00EF50AA" w:rsidRDefault="00433273"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417" w:type="dxa"/>
            <w:vMerge/>
            <w:tcBorders>
              <w:top w:val="single" w:sz="8" w:space="0" w:color="002060"/>
              <w:left w:val="single" w:sz="8" w:space="0" w:color="002060"/>
              <w:bottom w:val="single" w:sz="8" w:space="0" w:color="002060"/>
              <w:right w:val="single" w:sz="8" w:space="0" w:color="002060"/>
            </w:tcBorders>
          </w:tcPr>
          <w:p w14:paraId="692B6679" w14:textId="77777777" w:rsidR="00433273" w:rsidRPr="00EF50AA" w:rsidRDefault="00433273" w:rsidP="00CB407D">
            <w:pPr>
              <w:pStyle w:val="Corpodetexto"/>
              <w:spacing w:before="60" w:after="60"/>
              <w:jc w:val="center"/>
              <w:rPr>
                <w:rFonts w:ascii="Barlow" w:hAnsi="Barlow"/>
                <w:color w:val="001F5F"/>
                <w:sz w:val="18"/>
                <w:szCs w:val="18"/>
              </w:rPr>
            </w:pPr>
          </w:p>
        </w:tc>
      </w:tr>
    </w:tbl>
    <w:p w14:paraId="49EDEC31" w14:textId="77777777" w:rsidR="00433273" w:rsidRPr="00EF50AA" w:rsidRDefault="00433273" w:rsidP="00CB407D">
      <w:pPr>
        <w:rPr>
          <w:rFonts w:ascii="Barlow" w:hAnsi="Barlow"/>
          <w:bCs/>
          <w:color w:val="002060"/>
          <w:sz w:val="18"/>
          <w:szCs w:val="18"/>
        </w:rPr>
      </w:pPr>
    </w:p>
    <w:p w14:paraId="0ED1D634" w14:textId="77777777" w:rsidR="000C7C68" w:rsidRPr="00EF50AA" w:rsidRDefault="000C7C68" w:rsidP="00CB407D">
      <w:pPr>
        <w:pStyle w:val="Corpodetexto"/>
        <w:rPr>
          <w:rFonts w:ascii="Barlow" w:hAnsi="Barlow"/>
          <w:b/>
          <w:sz w:val="18"/>
          <w:szCs w:val="18"/>
        </w:rPr>
      </w:pPr>
    </w:p>
    <w:p w14:paraId="20698297" w14:textId="77777777" w:rsidR="00433273" w:rsidRPr="00EF50AA" w:rsidRDefault="00433273" w:rsidP="00CB407D">
      <w:pPr>
        <w:pStyle w:val="Corpodetexto"/>
        <w:rPr>
          <w:rFonts w:ascii="Barlow" w:hAnsi="Barlow"/>
          <w:b/>
          <w:sz w:val="18"/>
          <w:szCs w:val="18"/>
        </w:rPr>
      </w:pPr>
    </w:p>
    <w:p w14:paraId="0EC19BD1" w14:textId="77777777" w:rsidR="00433273" w:rsidRPr="00EF50AA" w:rsidRDefault="00433273" w:rsidP="00CB407D">
      <w:pPr>
        <w:pStyle w:val="Corpodetexto"/>
        <w:rPr>
          <w:rFonts w:ascii="Barlow" w:hAnsi="Barlow"/>
          <w:b/>
          <w:sz w:val="18"/>
          <w:szCs w:val="18"/>
        </w:rPr>
      </w:pPr>
    </w:p>
    <w:p w14:paraId="2E271B22" w14:textId="77777777" w:rsidR="00433273" w:rsidRPr="00EF50AA" w:rsidRDefault="00433273" w:rsidP="00CB407D">
      <w:pPr>
        <w:pStyle w:val="Corpodetexto"/>
        <w:rPr>
          <w:rFonts w:ascii="Barlow" w:hAnsi="Barlow"/>
          <w:b/>
          <w:sz w:val="18"/>
          <w:szCs w:val="18"/>
        </w:rPr>
      </w:pPr>
    </w:p>
    <w:p w14:paraId="59877939" w14:textId="77777777" w:rsidR="00433273" w:rsidRPr="00EF50AA" w:rsidRDefault="00433273" w:rsidP="00CB407D">
      <w:pPr>
        <w:pStyle w:val="Corpodetexto"/>
        <w:rPr>
          <w:rFonts w:ascii="Barlow" w:hAnsi="Barlow"/>
          <w:b/>
          <w:sz w:val="18"/>
          <w:szCs w:val="18"/>
        </w:rPr>
      </w:pPr>
    </w:p>
    <w:p w14:paraId="38B0DC28" w14:textId="77777777" w:rsidR="00433273" w:rsidRPr="00EF50AA" w:rsidRDefault="00433273" w:rsidP="00CB407D">
      <w:pPr>
        <w:pStyle w:val="Corpodetexto"/>
        <w:rPr>
          <w:rFonts w:ascii="Barlow" w:hAnsi="Barlow"/>
          <w:b/>
          <w:sz w:val="18"/>
          <w:szCs w:val="18"/>
        </w:rPr>
      </w:pPr>
    </w:p>
    <w:p w14:paraId="5069F89C" w14:textId="77777777" w:rsidR="00580478" w:rsidRPr="00EF50AA" w:rsidRDefault="00580478" w:rsidP="00CB407D">
      <w:pPr>
        <w:pStyle w:val="Corpodetexto"/>
        <w:rPr>
          <w:rFonts w:ascii="Barlow" w:hAnsi="Barlow"/>
          <w:b/>
          <w:sz w:val="18"/>
          <w:szCs w:val="18"/>
        </w:rPr>
      </w:pPr>
    </w:p>
    <w:p w14:paraId="778C7157" w14:textId="77777777" w:rsidR="00580478" w:rsidRPr="00EF50AA" w:rsidRDefault="00580478" w:rsidP="00CB407D">
      <w:pPr>
        <w:pStyle w:val="Corpodetexto"/>
        <w:rPr>
          <w:rFonts w:ascii="Barlow" w:hAnsi="Barlow"/>
          <w:b/>
          <w:sz w:val="18"/>
          <w:szCs w:val="18"/>
        </w:rPr>
      </w:pPr>
    </w:p>
    <w:tbl>
      <w:tblPr>
        <w:tblStyle w:val="TabelacomGrelha"/>
        <w:tblW w:w="0" w:type="auto"/>
        <w:tblLook w:val="04A0" w:firstRow="1" w:lastRow="0" w:firstColumn="1" w:lastColumn="0" w:noHBand="0" w:noVBand="1"/>
      </w:tblPr>
      <w:tblGrid>
        <w:gridCol w:w="4248"/>
        <w:gridCol w:w="4678"/>
      </w:tblGrid>
      <w:tr w:rsidR="001C3BC2" w:rsidRPr="00EF50AA" w14:paraId="7A920B48" w14:textId="77777777" w:rsidTr="001619BF">
        <w:trPr>
          <w:trHeight w:val="337"/>
        </w:trPr>
        <w:tc>
          <w:tcPr>
            <w:tcW w:w="4248" w:type="dxa"/>
            <w:shd w:val="clear" w:color="auto" w:fill="002060"/>
          </w:tcPr>
          <w:p w14:paraId="41A6C021" w14:textId="77777777" w:rsidR="001C3BC2" w:rsidRPr="00EF50AA" w:rsidRDefault="001C3BC2" w:rsidP="00CB407D">
            <w:pPr>
              <w:pStyle w:val="Corpodetexto"/>
              <w:spacing w:before="120" w:after="120" w:line="223" w:lineRule="exact"/>
              <w:jc w:val="center"/>
              <w:rPr>
                <w:rFonts w:ascii="Barlow" w:hAnsi="Barlow"/>
                <w:b/>
                <w:sz w:val="18"/>
                <w:szCs w:val="18"/>
              </w:rPr>
            </w:pPr>
            <w:bookmarkStart w:id="8" w:name="_Hlk128147071"/>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4678" w:type="dxa"/>
            <w:shd w:val="clear" w:color="auto" w:fill="002060"/>
          </w:tcPr>
          <w:p w14:paraId="35257F51" w14:textId="77777777" w:rsidR="001C3BC2" w:rsidRPr="00EF50AA" w:rsidRDefault="001C3BC2" w:rsidP="00CB407D">
            <w:pPr>
              <w:pStyle w:val="Corpodetexto"/>
              <w:spacing w:before="120" w:after="120" w:line="223" w:lineRule="exact"/>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1C3BC2" w:rsidRPr="00EF50AA" w14:paraId="2F4D3690" w14:textId="77777777" w:rsidTr="001619BF">
        <w:tc>
          <w:tcPr>
            <w:tcW w:w="4248" w:type="dxa"/>
          </w:tcPr>
          <w:p w14:paraId="509A0435" w14:textId="77777777" w:rsidR="001C3BC2" w:rsidRPr="00EF50AA" w:rsidRDefault="00B81C63" w:rsidP="00CB407D">
            <w:pPr>
              <w:pStyle w:val="Corpodetexto"/>
              <w:spacing w:before="120" w:after="120"/>
              <w:jc w:val="both"/>
              <w:rPr>
                <w:rFonts w:ascii="Barlow" w:hAnsi="Barlow"/>
                <w:b/>
                <w:color w:val="001F5F"/>
                <w:sz w:val="18"/>
                <w:szCs w:val="18"/>
              </w:rPr>
            </w:pPr>
            <w:r w:rsidRPr="00EF50AA">
              <w:rPr>
                <w:rFonts w:ascii="Barlow" w:hAnsi="Barlow"/>
                <w:b/>
                <w:color w:val="001F5F"/>
                <w:sz w:val="18"/>
                <w:szCs w:val="18"/>
              </w:rPr>
              <w:t>Capacitação para a Inclusão</w:t>
            </w:r>
          </w:p>
          <w:p w14:paraId="10D703E6" w14:textId="520945CF" w:rsidR="00BC70B4" w:rsidRPr="00EF50AA" w:rsidRDefault="00E16EE4" w:rsidP="00CB407D">
            <w:pPr>
              <w:pStyle w:val="Corpodetexto"/>
              <w:spacing w:before="120" w:after="120"/>
              <w:jc w:val="both"/>
              <w:rPr>
                <w:rFonts w:ascii="Barlow" w:hAnsi="Barlow"/>
                <w:color w:val="001F5F"/>
                <w:sz w:val="18"/>
                <w:szCs w:val="18"/>
              </w:rPr>
            </w:pPr>
            <w:r w:rsidRPr="00EF50AA">
              <w:rPr>
                <w:rFonts w:ascii="Barlow" w:hAnsi="Barlow"/>
                <w:color w:val="001F5F"/>
                <w:sz w:val="18"/>
                <w:szCs w:val="18"/>
              </w:rPr>
              <w:t>Capacitação e qualificação de grupos vulneráveis, desenvolvendo nomeadamente competências de natureza pessoal e social básicas, que se assumem como críticas para a (re)inserção social e profissional. Inclui ações para jovens privados de liberdade, através de programas para o desenvolvimento de competências, no período de cumprimento de pena e acompanhamento após o seu termo, bem como respostas integradas dirigidas a NEET em situação de vulnerabilidade para desenvolvimento de projetos que facilitem a ligação entre os jovens e o sistema público de emprego.</w:t>
            </w:r>
          </w:p>
        </w:tc>
        <w:tc>
          <w:tcPr>
            <w:tcW w:w="4678" w:type="dxa"/>
          </w:tcPr>
          <w:p w14:paraId="23BD46AE" w14:textId="2BD78845" w:rsidR="001C3BC2" w:rsidRPr="00EF50AA" w:rsidRDefault="005C7BCB" w:rsidP="00CB407D">
            <w:pPr>
              <w:pStyle w:val="Corpodetexto"/>
              <w:spacing w:before="120" w:after="120"/>
              <w:jc w:val="both"/>
              <w:rPr>
                <w:rFonts w:ascii="Barlow" w:hAnsi="Barlow"/>
                <w:color w:val="001F5F"/>
                <w:sz w:val="18"/>
                <w:szCs w:val="18"/>
              </w:rPr>
            </w:pPr>
            <w:r w:rsidRPr="00EF50AA">
              <w:rPr>
                <w:rFonts w:ascii="Barlow" w:hAnsi="Barlow"/>
                <w:color w:val="002060"/>
                <w:sz w:val="18"/>
                <w:szCs w:val="18"/>
              </w:rPr>
              <w:t xml:space="preserve">Podem aceder aos apoios entidades públicas e privadas sem fins lucrativos e entidades formadoras certificadas. que assumem a responsabilidade pelo desenvolvimento das ações. </w:t>
            </w:r>
          </w:p>
        </w:tc>
      </w:tr>
      <w:bookmarkEnd w:id="8"/>
    </w:tbl>
    <w:p w14:paraId="41E5DB40" w14:textId="77777777" w:rsidR="009B7B21" w:rsidRPr="00EF50AA" w:rsidRDefault="009B7B21" w:rsidP="00CB407D">
      <w:pPr>
        <w:pStyle w:val="Corpodetexto"/>
        <w:rPr>
          <w:rFonts w:ascii="Barlow" w:hAnsi="Barlow"/>
          <w:b/>
          <w:bCs/>
          <w:sz w:val="18"/>
          <w:szCs w:val="18"/>
        </w:rPr>
      </w:pPr>
    </w:p>
    <w:p w14:paraId="7D893253" w14:textId="77777777" w:rsidR="001C3BC2" w:rsidRPr="00EF50AA" w:rsidRDefault="001C3BC2" w:rsidP="00CB407D">
      <w:pPr>
        <w:pStyle w:val="Corpodetexto"/>
        <w:rPr>
          <w:rFonts w:ascii="Barlow" w:hAnsi="Barlow"/>
          <w:b/>
          <w:sz w:val="18"/>
          <w:szCs w:val="18"/>
        </w:rPr>
      </w:pPr>
    </w:p>
    <w:tbl>
      <w:tblPr>
        <w:tblStyle w:val="TabelacomGrelha"/>
        <w:tblW w:w="8931" w:type="dxa"/>
        <w:tblInd w:w="-15" w:type="dxa"/>
        <w:tblLayout w:type="fixed"/>
        <w:tblLook w:val="04A0" w:firstRow="1" w:lastRow="0" w:firstColumn="1" w:lastColumn="0" w:noHBand="0" w:noVBand="1"/>
      </w:tblPr>
      <w:tblGrid>
        <w:gridCol w:w="7088"/>
        <w:gridCol w:w="1843"/>
      </w:tblGrid>
      <w:tr w:rsidR="001C3BC2" w:rsidRPr="00EF50AA" w14:paraId="6C266479" w14:textId="77777777" w:rsidTr="001619BF">
        <w:tc>
          <w:tcPr>
            <w:tcW w:w="708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35C981C" w14:textId="77777777" w:rsidR="001C3BC2" w:rsidRPr="00EF50AA" w:rsidRDefault="001C3BC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84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2442AAF" w14:textId="77777777" w:rsidR="001C3BC2" w:rsidRPr="00EF50AA" w:rsidRDefault="001C3BC2"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1C3BC2" w:rsidRPr="00EF50AA" w14:paraId="5AF38F4C" w14:textId="77777777" w:rsidTr="001619BF">
        <w:tc>
          <w:tcPr>
            <w:tcW w:w="7088"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17E95B30" w14:textId="77777777" w:rsidR="001C3BC2" w:rsidRPr="00EF50AA" w:rsidRDefault="001C3BC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843"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E5C0332" w14:textId="77777777" w:rsidR="001C3BC2" w:rsidRPr="00EF50AA" w:rsidRDefault="001C3BC2" w:rsidP="00CB407D">
            <w:pPr>
              <w:pStyle w:val="Corpodetexto"/>
              <w:jc w:val="center"/>
              <w:rPr>
                <w:rFonts w:ascii="Barlow" w:hAnsi="Barlow"/>
                <w:b/>
                <w:color w:val="FFFFFF" w:themeColor="background1"/>
                <w:sz w:val="18"/>
                <w:szCs w:val="18"/>
              </w:rPr>
            </w:pPr>
          </w:p>
        </w:tc>
      </w:tr>
      <w:tr w:rsidR="00A828BC" w:rsidRPr="00EF50AA" w14:paraId="3F8209CB" w14:textId="77777777" w:rsidTr="001619BF">
        <w:tc>
          <w:tcPr>
            <w:tcW w:w="7088" w:type="dxa"/>
            <w:tcBorders>
              <w:top w:val="single" w:sz="4" w:space="0" w:color="auto"/>
              <w:bottom w:val="single" w:sz="4" w:space="0" w:color="auto"/>
            </w:tcBorders>
          </w:tcPr>
          <w:p w14:paraId="4CCD3372" w14:textId="7C5F333C" w:rsidR="00A828BC" w:rsidRPr="00EF50AA" w:rsidRDefault="000441A5" w:rsidP="00CB407D">
            <w:pPr>
              <w:spacing w:before="60" w:after="60"/>
              <w:jc w:val="both"/>
              <w:rPr>
                <w:rFonts w:ascii="Barlow" w:hAnsi="Barlow"/>
                <w:color w:val="002060"/>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843" w:type="dxa"/>
            <w:tcBorders>
              <w:top w:val="single" w:sz="12" w:space="0" w:color="F2F2F2" w:themeColor="background1" w:themeShade="F2"/>
            </w:tcBorders>
            <w:vAlign w:val="center"/>
          </w:tcPr>
          <w:p w14:paraId="773B7846" w14:textId="7539B4D9" w:rsidR="00A828BC" w:rsidRPr="00EF50AA" w:rsidRDefault="00A828BC" w:rsidP="00CB407D">
            <w:pPr>
              <w:pStyle w:val="Corpodetexto"/>
              <w:jc w:val="center"/>
              <w:rPr>
                <w:rFonts w:ascii="Barlow" w:hAnsi="Barlow"/>
                <w:color w:val="002060"/>
                <w:sz w:val="18"/>
                <w:szCs w:val="18"/>
              </w:rPr>
            </w:pPr>
            <w:r w:rsidRPr="00EF50AA">
              <w:rPr>
                <w:rFonts w:ascii="Barlow" w:hAnsi="Barlow"/>
                <w:color w:val="002060"/>
                <w:sz w:val="18"/>
                <w:szCs w:val="18"/>
              </w:rPr>
              <w:t>15% - 30%</w:t>
            </w:r>
          </w:p>
        </w:tc>
      </w:tr>
      <w:tr w:rsidR="001C3BC2" w:rsidRPr="00EF50AA" w14:paraId="7B5BA836"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ABE8E07" w14:textId="77777777" w:rsidR="001C3BC2" w:rsidRPr="00EF50AA" w:rsidRDefault="001C3BC2" w:rsidP="00CB407D">
            <w:pPr>
              <w:pStyle w:val="Corpodetexto"/>
              <w:spacing w:before="60" w:after="60"/>
              <w:jc w:val="both"/>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BC2E13" w:rsidRPr="00EF50AA" w14:paraId="5E4F6000" w14:textId="77777777" w:rsidTr="001619BF">
        <w:trPr>
          <w:trHeight w:val="420"/>
        </w:trPr>
        <w:tc>
          <w:tcPr>
            <w:tcW w:w="7088" w:type="dxa"/>
            <w:vAlign w:val="bottom"/>
          </w:tcPr>
          <w:p w14:paraId="0651219F" w14:textId="0325F733" w:rsidR="00BC2E13" w:rsidRPr="00EF50AA" w:rsidRDefault="004E3873" w:rsidP="00CB407D">
            <w:pPr>
              <w:pStyle w:val="TableParagraph"/>
              <w:spacing w:before="60" w:after="60"/>
              <w:ind w:left="8"/>
              <w:jc w:val="both"/>
              <w:rPr>
                <w:rFonts w:ascii="Barlow" w:hAnsi="Barlow"/>
                <w:color w:val="002060"/>
                <w:sz w:val="18"/>
                <w:szCs w:val="18"/>
              </w:rPr>
            </w:pPr>
            <w:r w:rsidRPr="00EF50AA">
              <w:rPr>
                <w:rFonts w:ascii="Barlow" w:hAnsi="Barlow"/>
                <w:color w:val="001F5F"/>
                <w:sz w:val="18"/>
                <w:szCs w:val="18"/>
              </w:rPr>
              <w:t xml:space="preserve">2.1. </w:t>
            </w:r>
            <w:r w:rsidR="00DC7633" w:rsidRPr="00EF50AA">
              <w:rPr>
                <w:rFonts w:ascii="Barlow" w:hAnsi="Barlow"/>
                <w:color w:val="001F5F"/>
                <w:sz w:val="18"/>
                <w:szCs w:val="18"/>
              </w:rPr>
              <w:t>Mais-valia para as populações através, nomeadamente, do contributo para as competências pessoais básicas de grupos vulneráveis em termos de melhoria do acesso e redução de desigualdades</w:t>
            </w:r>
          </w:p>
        </w:tc>
        <w:tc>
          <w:tcPr>
            <w:tcW w:w="1843" w:type="dxa"/>
            <w:vAlign w:val="center"/>
          </w:tcPr>
          <w:p w14:paraId="718389EE" w14:textId="622B199F" w:rsidR="00BC2E13" w:rsidRPr="00EF50AA" w:rsidRDefault="00BC2E13" w:rsidP="00CB407D">
            <w:pPr>
              <w:pStyle w:val="Corpodetexto"/>
              <w:jc w:val="center"/>
              <w:rPr>
                <w:rFonts w:ascii="Barlow" w:hAnsi="Barlow"/>
                <w:color w:val="002060"/>
                <w:sz w:val="18"/>
                <w:szCs w:val="18"/>
              </w:rPr>
            </w:pPr>
            <w:r w:rsidRPr="00EF50AA">
              <w:rPr>
                <w:rFonts w:ascii="Barlow" w:hAnsi="Barlow"/>
                <w:color w:val="002060"/>
                <w:sz w:val="18"/>
                <w:szCs w:val="18"/>
              </w:rPr>
              <w:t>20% - 40%</w:t>
            </w:r>
          </w:p>
        </w:tc>
      </w:tr>
      <w:tr w:rsidR="001C3BC2" w:rsidRPr="00EF50AA" w14:paraId="04383CAF"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CA4AAC5" w14:textId="77777777" w:rsidR="001C3BC2" w:rsidRPr="00EF50AA" w:rsidRDefault="001C3BC2" w:rsidP="00CB407D">
            <w:pPr>
              <w:pStyle w:val="Corpodetexto"/>
              <w:spacing w:before="60" w:after="60"/>
              <w:jc w:val="both"/>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E63B93" w:rsidRPr="00EF50AA" w14:paraId="4CDF967A" w14:textId="77777777" w:rsidTr="001619BF">
        <w:tc>
          <w:tcPr>
            <w:tcW w:w="7088" w:type="dxa"/>
          </w:tcPr>
          <w:p w14:paraId="7C7CB573" w14:textId="76C2FE18" w:rsidR="001C3BC2" w:rsidRPr="00EF50AA" w:rsidRDefault="001C3BC2" w:rsidP="00CB407D">
            <w:pPr>
              <w:pStyle w:val="Corpodetexto"/>
              <w:spacing w:before="60" w:after="60"/>
              <w:jc w:val="both"/>
              <w:rPr>
                <w:rFonts w:ascii="Barlow" w:hAnsi="Barlow"/>
                <w:color w:val="002060"/>
                <w:sz w:val="18"/>
                <w:szCs w:val="18"/>
              </w:rPr>
            </w:pPr>
            <w:r w:rsidRPr="00EF50AA">
              <w:rPr>
                <w:rFonts w:ascii="Barlow" w:hAnsi="Barlow"/>
                <w:color w:val="002060"/>
                <w:sz w:val="18"/>
                <w:szCs w:val="18"/>
              </w:rPr>
              <w:t xml:space="preserve">3.1. Adequação dos </w:t>
            </w:r>
            <w:r w:rsidR="00900DBE" w:rsidRPr="00EF50AA">
              <w:rPr>
                <w:rFonts w:ascii="Barlow" w:hAnsi="Barlow"/>
                <w:color w:val="002060"/>
                <w:sz w:val="18"/>
                <w:szCs w:val="18"/>
              </w:rPr>
              <w:t>meios</w:t>
            </w:r>
            <w:r w:rsidRPr="00EF50AA">
              <w:rPr>
                <w:rFonts w:ascii="Barlow" w:hAnsi="Barlow"/>
                <w:color w:val="002060"/>
                <w:sz w:val="18"/>
                <w:szCs w:val="18"/>
              </w:rPr>
              <w:t xml:space="preserve"> às ações propostas</w:t>
            </w:r>
          </w:p>
        </w:tc>
        <w:tc>
          <w:tcPr>
            <w:tcW w:w="1843" w:type="dxa"/>
            <w:vAlign w:val="center"/>
          </w:tcPr>
          <w:p w14:paraId="5749FF9A" w14:textId="07CACF63" w:rsidR="001C3BC2" w:rsidRPr="00EF50AA" w:rsidRDefault="001C3BC2" w:rsidP="00CB407D">
            <w:pPr>
              <w:pStyle w:val="Corpodetexto"/>
              <w:jc w:val="center"/>
              <w:rPr>
                <w:rFonts w:ascii="Barlow" w:hAnsi="Barlow"/>
                <w:color w:val="002060"/>
                <w:sz w:val="18"/>
                <w:szCs w:val="18"/>
              </w:rPr>
            </w:pPr>
            <w:r w:rsidRPr="00EF50AA">
              <w:rPr>
                <w:rFonts w:ascii="Barlow" w:hAnsi="Barlow"/>
                <w:color w:val="002060"/>
                <w:sz w:val="18"/>
                <w:szCs w:val="18"/>
              </w:rPr>
              <w:t>10%-</w:t>
            </w:r>
            <w:r w:rsidR="00BC2E13" w:rsidRPr="00EF50AA">
              <w:rPr>
                <w:rFonts w:ascii="Barlow" w:hAnsi="Barlow"/>
                <w:color w:val="002060"/>
                <w:sz w:val="18"/>
                <w:szCs w:val="18"/>
              </w:rPr>
              <w:t>30</w:t>
            </w:r>
            <w:r w:rsidRPr="00EF50AA">
              <w:rPr>
                <w:rFonts w:ascii="Barlow" w:hAnsi="Barlow"/>
                <w:color w:val="002060"/>
                <w:sz w:val="18"/>
                <w:szCs w:val="18"/>
              </w:rPr>
              <w:t>%</w:t>
            </w:r>
          </w:p>
        </w:tc>
      </w:tr>
      <w:tr w:rsidR="001C3BC2" w:rsidRPr="00EF50AA" w14:paraId="6F200F61" w14:textId="77777777" w:rsidTr="001619BF">
        <w:tc>
          <w:tcPr>
            <w:tcW w:w="8931"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89CB6DD" w14:textId="77777777" w:rsidR="001C3BC2" w:rsidRPr="00EF50AA" w:rsidRDefault="001C3BC2" w:rsidP="00CB407D">
            <w:pPr>
              <w:pStyle w:val="Corpodetexto"/>
              <w:spacing w:before="60" w:after="60"/>
              <w:jc w:val="both"/>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E63B93" w:rsidRPr="00EF50AA" w14:paraId="26A277FA" w14:textId="77777777" w:rsidTr="001619BF">
        <w:trPr>
          <w:trHeight w:val="294"/>
        </w:trPr>
        <w:tc>
          <w:tcPr>
            <w:tcW w:w="7088" w:type="dxa"/>
          </w:tcPr>
          <w:p w14:paraId="3BFAE6F0" w14:textId="1AA30CDD" w:rsidR="00900DBE" w:rsidRPr="00EF50AA" w:rsidRDefault="00900DBE" w:rsidP="00CB407D">
            <w:pPr>
              <w:pStyle w:val="Corpodetexto"/>
              <w:spacing w:before="60" w:after="60"/>
              <w:jc w:val="both"/>
              <w:rPr>
                <w:rFonts w:ascii="Barlow" w:hAnsi="Barlow"/>
                <w:color w:val="002060"/>
                <w:sz w:val="18"/>
                <w:szCs w:val="18"/>
              </w:rPr>
            </w:pPr>
            <w:r w:rsidRPr="00EF50AA">
              <w:rPr>
                <w:rFonts w:ascii="Barlow" w:hAnsi="Barlow"/>
                <w:color w:val="002060"/>
                <w:sz w:val="18"/>
                <w:szCs w:val="18"/>
              </w:rPr>
              <w:t xml:space="preserve">4.1 </w:t>
            </w:r>
            <w:r w:rsidR="0066071D" w:rsidRPr="00EF50AA">
              <w:rPr>
                <w:rFonts w:ascii="Barlow" w:hAnsi="Barlow"/>
                <w:color w:val="002060"/>
                <w:sz w:val="18"/>
                <w:szCs w:val="18"/>
              </w:rPr>
              <w:t>Coerência da operação e do plano de trabalho face ao diagnóstico de necessidades e aos objetivos visados</w:t>
            </w:r>
          </w:p>
        </w:tc>
        <w:tc>
          <w:tcPr>
            <w:tcW w:w="1843" w:type="dxa"/>
            <w:vMerge w:val="restart"/>
            <w:vAlign w:val="center"/>
          </w:tcPr>
          <w:p w14:paraId="237A51D7" w14:textId="5305BDEC" w:rsidR="00900DBE" w:rsidRPr="00EF50AA" w:rsidRDefault="00900DBE" w:rsidP="00CB407D">
            <w:pPr>
              <w:pStyle w:val="Corpodetexto"/>
              <w:jc w:val="center"/>
              <w:rPr>
                <w:rFonts w:ascii="Barlow" w:hAnsi="Barlow"/>
                <w:color w:val="002060"/>
                <w:sz w:val="18"/>
                <w:szCs w:val="18"/>
              </w:rPr>
            </w:pPr>
            <w:r w:rsidRPr="00EF50AA">
              <w:rPr>
                <w:rFonts w:ascii="Barlow" w:hAnsi="Barlow"/>
                <w:color w:val="002060"/>
                <w:sz w:val="18"/>
                <w:szCs w:val="18"/>
              </w:rPr>
              <w:t>20%-3</w:t>
            </w:r>
            <w:r w:rsidR="00BC2E13" w:rsidRPr="00EF50AA">
              <w:rPr>
                <w:rFonts w:ascii="Barlow" w:hAnsi="Barlow"/>
                <w:color w:val="002060"/>
                <w:sz w:val="18"/>
                <w:szCs w:val="18"/>
              </w:rPr>
              <w:t>0</w:t>
            </w:r>
            <w:r w:rsidRPr="00EF50AA">
              <w:rPr>
                <w:rFonts w:ascii="Barlow" w:hAnsi="Barlow"/>
                <w:color w:val="002060"/>
                <w:sz w:val="18"/>
                <w:szCs w:val="18"/>
              </w:rPr>
              <w:t>%</w:t>
            </w:r>
          </w:p>
        </w:tc>
      </w:tr>
      <w:tr w:rsidR="00E63B93" w:rsidRPr="00EF50AA" w14:paraId="0E063F84" w14:textId="77777777" w:rsidTr="001619BF">
        <w:tc>
          <w:tcPr>
            <w:tcW w:w="7088" w:type="dxa"/>
          </w:tcPr>
          <w:p w14:paraId="2AE312F4" w14:textId="7B8D4804" w:rsidR="00900DBE" w:rsidRPr="00EF50AA" w:rsidRDefault="005D6E56" w:rsidP="00CB407D">
            <w:pPr>
              <w:pStyle w:val="Corpodetexto"/>
              <w:spacing w:before="60" w:after="60"/>
              <w:jc w:val="both"/>
              <w:rPr>
                <w:rFonts w:ascii="Barlow" w:hAnsi="Barlow"/>
                <w:color w:val="002060"/>
                <w:sz w:val="18"/>
                <w:szCs w:val="18"/>
              </w:rPr>
            </w:pPr>
            <w:r w:rsidRPr="00EF50AA">
              <w:rPr>
                <w:rFonts w:ascii="Barlow" w:hAnsi="Barlow"/>
                <w:color w:val="002060"/>
                <w:sz w:val="18"/>
                <w:szCs w:val="18"/>
              </w:rPr>
              <w:t>4.2 Grau de incorporação de instrumentos e medidas que acrescentem valor em termos de igualdade de oportunidades e de género</w:t>
            </w:r>
          </w:p>
        </w:tc>
        <w:tc>
          <w:tcPr>
            <w:tcW w:w="1843" w:type="dxa"/>
            <w:vMerge/>
          </w:tcPr>
          <w:p w14:paraId="645AE4BE" w14:textId="77777777" w:rsidR="00900DBE" w:rsidRPr="00EF50AA" w:rsidRDefault="00900DBE" w:rsidP="00CB407D">
            <w:pPr>
              <w:pStyle w:val="Corpodetexto"/>
              <w:jc w:val="center"/>
              <w:rPr>
                <w:rFonts w:ascii="Barlow" w:hAnsi="Barlow"/>
                <w:b/>
                <w:color w:val="002060"/>
                <w:sz w:val="18"/>
                <w:szCs w:val="18"/>
              </w:rPr>
            </w:pPr>
          </w:p>
        </w:tc>
      </w:tr>
      <w:tr w:rsidR="00E63B93" w:rsidRPr="00EF50AA" w14:paraId="0BE2B8A1" w14:textId="77777777" w:rsidTr="001619BF">
        <w:tc>
          <w:tcPr>
            <w:tcW w:w="7088" w:type="dxa"/>
          </w:tcPr>
          <w:p w14:paraId="20BF7369" w14:textId="20FF5438" w:rsidR="00900DBE" w:rsidRPr="00EF50AA" w:rsidRDefault="00900DBE" w:rsidP="00CB407D">
            <w:pPr>
              <w:pStyle w:val="Corpodetexto"/>
              <w:spacing w:before="60" w:after="60"/>
              <w:jc w:val="both"/>
              <w:rPr>
                <w:rFonts w:ascii="Barlow" w:hAnsi="Barlow"/>
                <w:color w:val="002060"/>
                <w:sz w:val="18"/>
                <w:szCs w:val="18"/>
              </w:rPr>
            </w:pPr>
            <w:r w:rsidRPr="00EF50AA">
              <w:rPr>
                <w:rFonts w:ascii="Barlow" w:hAnsi="Barlow"/>
                <w:color w:val="002060"/>
                <w:sz w:val="18"/>
                <w:szCs w:val="18"/>
              </w:rPr>
              <w:t>4.3. Grau de incorporação de medidas ou instrumentos que contribuam para um maior valor acrescentado ambiental</w:t>
            </w:r>
          </w:p>
        </w:tc>
        <w:tc>
          <w:tcPr>
            <w:tcW w:w="1843" w:type="dxa"/>
            <w:vMerge/>
          </w:tcPr>
          <w:p w14:paraId="6BBB4F6B" w14:textId="77777777" w:rsidR="00900DBE" w:rsidRPr="00EF50AA" w:rsidRDefault="00900DBE" w:rsidP="00CB407D">
            <w:pPr>
              <w:pStyle w:val="Corpodetexto"/>
              <w:jc w:val="center"/>
              <w:rPr>
                <w:rFonts w:ascii="Barlow" w:hAnsi="Barlow"/>
                <w:b/>
                <w:color w:val="002060"/>
                <w:sz w:val="18"/>
                <w:szCs w:val="18"/>
              </w:rPr>
            </w:pPr>
          </w:p>
        </w:tc>
      </w:tr>
    </w:tbl>
    <w:p w14:paraId="13D1BC9A" w14:textId="77777777" w:rsidR="001C3BC2" w:rsidRPr="00EF50AA" w:rsidRDefault="001C3BC2" w:rsidP="00CB407D">
      <w:pPr>
        <w:pStyle w:val="Corpodetexto"/>
        <w:rPr>
          <w:rFonts w:ascii="Barlow" w:hAnsi="Barlow"/>
          <w:b/>
          <w:sz w:val="18"/>
          <w:szCs w:val="18"/>
        </w:rPr>
      </w:pPr>
    </w:p>
    <w:p w14:paraId="34611C84" w14:textId="56292F8F" w:rsidR="005976A0" w:rsidRPr="00EF50AA" w:rsidRDefault="005976A0" w:rsidP="00CB407D">
      <w:pPr>
        <w:rPr>
          <w:rFonts w:ascii="Barlow" w:hAnsi="Barlow"/>
          <w:b/>
          <w:sz w:val="18"/>
          <w:szCs w:val="18"/>
        </w:rPr>
      </w:pPr>
    </w:p>
    <w:p w14:paraId="170E036A" w14:textId="77777777" w:rsidR="001C3BC2" w:rsidRPr="00EF50AA" w:rsidRDefault="001C3BC2" w:rsidP="00CB407D">
      <w:pPr>
        <w:pStyle w:val="Corpodetexto"/>
        <w:rPr>
          <w:rFonts w:ascii="Barlow" w:hAnsi="Barlow"/>
          <w:b/>
          <w:sz w:val="18"/>
          <w:szCs w:val="18"/>
        </w:rPr>
      </w:pPr>
    </w:p>
    <w:p w14:paraId="0C8FB837" w14:textId="477CE739" w:rsidR="009C368C" w:rsidRPr="00EF50AA" w:rsidRDefault="009C368C" w:rsidP="00CB407D">
      <w:pPr>
        <w:rPr>
          <w:rFonts w:ascii="Barlow" w:hAnsi="Barlow"/>
          <w:b/>
          <w:sz w:val="18"/>
          <w:szCs w:val="18"/>
        </w:rPr>
      </w:pPr>
      <w:r w:rsidRPr="00EF50AA">
        <w:rPr>
          <w:rFonts w:ascii="Barlow" w:hAnsi="Barlow"/>
          <w:b/>
          <w:sz w:val="18"/>
          <w:szCs w:val="18"/>
        </w:rPr>
        <w:br w:type="page"/>
      </w:r>
    </w:p>
    <w:p w14:paraId="1ACAB808" w14:textId="77777777" w:rsidR="001C7A9B" w:rsidRPr="00EF50AA" w:rsidRDefault="001C7A9B" w:rsidP="001C7A9B">
      <w:pPr>
        <w:rPr>
          <w:rFonts w:ascii="Barlow" w:hAnsi="Barlow"/>
          <w:color w:val="002060"/>
          <w:sz w:val="18"/>
          <w:szCs w:val="18"/>
        </w:rPr>
      </w:pPr>
    </w:p>
    <w:tbl>
      <w:tblPr>
        <w:tblStyle w:val="TableNormal4"/>
        <w:tblW w:w="8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3672"/>
      </w:tblGrid>
      <w:tr w:rsidR="001C7A9B" w:rsidRPr="00EF50AA" w14:paraId="0B7485DE" w14:textId="77777777" w:rsidTr="00F41DE0">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E02DDED" w14:textId="77777777" w:rsidR="001C7A9B" w:rsidRPr="00EF50AA" w:rsidRDefault="001C7A9B">
            <w:pPr>
              <w:pStyle w:val="TableParagraph"/>
              <w:spacing w:before="120" w:after="120" w:line="224" w:lineRule="exact"/>
              <w:ind w:left="0"/>
              <w:jc w:val="center"/>
              <w:rPr>
                <w:rFonts w:ascii="Barlow" w:hAnsi="Barlow" w:cstheme="minorHAnsi"/>
                <w:b/>
                <w:color w:val="FFFFFF"/>
                <w:sz w:val="18"/>
                <w:szCs w:val="18"/>
              </w:rPr>
            </w:pPr>
            <w:r w:rsidRPr="00EF50AA">
              <w:rPr>
                <w:rFonts w:ascii="Barlow" w:hAnsi="Barlow" w:cstheme="minorHAnsi"/>
                <w:b/>
                <w:color w:val="FFFFFF"/>
                <w:sz w:val="18"/>
                <w:szCs w:val="18"/>
              </w:rPr>
              <w:t>Tipologia de operação</w:t>
            </w:r>
          </w:p>
        </w:tc>
        <w:tc>
          <w:tcPr>
            <w:tcW w:w="367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F08B0D3" w14:textId="77777777" w:rsidR="001C7A9B" w:rsidRPr="00EF50AA" w:rsidRDefault="001C7A9B">
            <w:pPr>
              <w:pStyle w:val="TableParagraph"/>
              <w:spacing w:before="120" w:after="120" w:line="224" w:lineRule="exact"/>
              <w:ind w:left="0"/>
              <w:jc w:val="center"/>
              <w:rPr>
                <w:rFonts w:ascii="Barlow" w:hAnsi="Barlow" w:cstheme="minorHAnsi"/>
                <w:b/>
                <w:color w:val="FFFFFF"/>
                <w:sz w:val="18"/>
                <w:szCs w:val="18"/>
              </w:rPr>
            </w:pPr>
            <w:r w:rsidRPr="00EF50AA">
              <w:rPr>
                <w:rFonts w:ascii="Barlow" w:hAnsi="Barlow" w:cstheme="minorHAnsi"/>
                <w:b/>
                <w:color w:val="FFFFFF"/>
                <w:sz w:val="18"/>
                <w:szCs w:val="18"/>
              </w:rPr>
              <w:t>Tipo de beneficiários</w:t>
            </w:r>
          </w:p>
        </w:tc>
      </w:tr>
      <w:tr w:rsidR="001C7A9B" w:rsidRPr="00EF50AA" w14:paraId="5BB88458" w14:textId="77777777" w:rsidTr="00F41DE0">
        <w:trPr>
          <w:trHeight w:val="2062"/>
        </w:trPr>
        <w:tc>
          <w:tcPr>
            <w:tcW w:w="5097" w:type="dxa"/>
            <w:tcBorders>
              <w:top w:val="single" w:sz="12" w:space="0" w:color="F2F2F2" w:themeColor="background1" w:themeShade="F2"/>
              <w:bottom w:val="single" w:sz="8" w:space="0" w:color="002060"/>
            </w:tcBorders>
          </w:tcPr>
          <w:p w14:paraId="104048D4" w14:textId="77777777" w:rsidR="001C7A9B" w:rsidRPr="00EF50AA" w:rsidRDefault="001C7A9B">
            <w:pPr>
              <w:tabs>
                <w:tab w:val="left" w:pos="238"/>
              </w:tabs>
              <w:spacing w:before="120" w:after="120"/>
              <w:ind w:left="27"/>
              <w:jc w:val="both"/>
              <w:rPr>
                <w:rFonts w:ascii="Barlow" w:eastAsiaTheme="minorHAnsi" w:hAnsi="Barlow" w:cstheme="minorHAnsi"/>
                <w:color w:val="002060"/>
                <w:kern w:val="2"/>
                <w:sz w:val="18"/>
                <w:szCs w:val="18"/>
                <w14:ligatures w14:val="standardContextual"/>
              </w:rPr>
            </w:pPr>
            <w:r w:rsidRPr="00EF50AA">
              <w:rPr>
                <w:rFonts w:ascii="Barlow" w:hAnsi="Barlow" w:cstheme="minorHAnsi"/>
                <w:b/>
                <w:color w:val="002060"/>
                <w:sz w:val="18"/>
                <w:szCs w:val="18"/>
              </w:rPr>
              <w:t>Planos Locais de Inclusão da População Cigana</w:t>
            </w:r>
            <w:r w:rsidRPr="00EF50AA">
              <w:rPr>
                <w:rFonts w:ascii="Barlow" w:eastAsiaTheme="minorHAnsi" w:hAnsi="Barlow" w:cstheme="minorHAnsi"/>
                <w:color w:val="002060"/>
                <w:kern w:val="2"/>
                <w:sz w:val="18"/>
                <w:szCs w:val="18"/>
                <w14:ligatures w14:val="standardContextual"/>
              </w:rPr>
              <w:t xml:space="preserve"> </w:t>
            </w:r>
          </w:p>
          <w:p w14:paraId="0D36A2D1" w14:textId="77777777" w:rsidR="001C7A9B" w:rsidRPr="00EF50AA" w:rsidRDefault="001C7A9B">
            <w:pPr>
              <w:tabs>
                <w:tab w:val="left" w:pos="238"/>
              </w:tabs>
              <w:spacing w:before="120" w:after="120"/>
              <w:ind w:left="27"/>
              <w:jc w:val="both"/>
              <w:rPr>
                <w:rFonts w:ascii="Barlow" w:hAnsi="Barlow" w:cstheme="minorHAnsi"/>
                <w:color w:val="001F5F"/>
                <w:sz w:val="18"/>
                <w:szCs w:val="18"/>
              </w:rPr>
            </w:pPr>
            <w:r w:rsidRPr="00EF50AA">
              <w:rPr>
                <w:rFonts w:ascii="Barlow" w:eastAsiaTheme="minorHAnsi" w:hAnsi="Barlow" w:cstheme="minorHAnsi"/>
                <w:color w:val="002060"/>
                <w:kern w:val="2"/>
                <w:sz w:val="18"/>
                <w:szCs w:val="18"/>
                <w14:ligatures w14:val="standardContextual"/>
              </w:rPr>
              <w:t>A tipologia assenta numa abordagem participativa e de base territorial, no seguimento da última Estratégia Nacional para a Integração das Comunidades Ciganas, visando promover a dinamização dos planos locais para a integração das comunidades ciganas, contemplando a fase de conceção e diagnóstico participado, em função das necessidades e potencialidades dos territórios, e ou a sua revisão, bem como a sua implementação e avaliação.</w:t>
            </w:r>
            <w:r w:rsidRPr="00EF50AA">
              <w:rPr>
                <w:rStyle w:val="eop"/>
                <w:rFonts w:ascii="Barlow" w:eastAsiaTheme="majorEastAsia" w:hAnsi="Barlow" w:cstheme="minorHAnsi"/>
                <w:color w:val="002060"/>
                <w:sz w:val="18"/>
                <w:szCs w:val="18"/>
                <w:shd w:val="clear" w:color="auto" w:fill="FFFFFF"/>
              </w:rPr>
              <w:t> </w:t>
            </w:r>
          </w:p>
        </w:tc>
        <w:tc>
          <w:tcPr>
            <w:tcW w:w="3672" w:type="dxa"/>
            <w:tcBorders>
              <w:top w:val="single" w:sz="12" w:space="0" w:color="F2F2F2" w:themeColor="background1" w:themeShade="F2"/>
              <w:bottom w:val="single" w:sz="8" w:space="0" w:color="002060"/>
            </w:tcBorders>
          </w:tcPr>
          <w:p w14:paraId="0410EF71" w14:textId="77777777" w:rsidR="001C7A9B" w:rsidRPr="00EF50AA" w:rsidRDefault="001C7A9B">
            <w:pPr>
              <w:tabs>
                <w:tab w:val="left" w:pos="238"/>
              </w:tabs>
              <w:spacing w:before="120" w:after="120"/>
              <w:ind w:left="27"/>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Podem aceder aos apoios os municípios que têm definidos planos locais para a integração das comunidades ciganas e aqueles que integrem a rede de municípios para a participação e a inclusão das comunidades ciganas (MUPICC).</w:t>
            </w:r>
          </w:p>
          <w:p w14:paraId="18BE686B" w14:textId="77777777" w:rsidR="001C7A9B" w:rsidRPr="00EF50AA" w:rsidRDefault="001C7A9B">
            <w:pPr>
              <w:pStyle w:val="TableParagraph"/>
              <w:spacing w:before="120" w:after="120" w:line="240" w:lineRule="atLeast"/>
              <w:rPr>
                <w:rFonts w:ascii="Barlow" w:hAnsi="Barlow" w:cstheme="minorHAnsi"/>
                <w:sz w:val="18"/>
                <w:szCs w:val="18"/>
              </w:rPr>
            </w:pPr>
          </w:p>
        </w:tc>
      </w:tr>
    </w:tbl>
    <w:p w14:paraId="50BA1C01" w14:textId="77777777" w:rsidR="001C7A9B" w:rsidRPr="00EF50AA" w:rsidRDefault="001C7A9B" w:rsidP="001C7A9B">
      <w:pPr>
        <w:rPr>
          <w:rFonts w:ascii="Barlow" w:hAnsi="Barlow" w:cstheme="minorHAnsi"/>
          <w:sz w:val="18"/>
          <w:szCs w:val="18"/>
        </w:rPr>
      </w:pPr>
    </w:p>
    <w:p w14:paraId="0ED12BC2" w14:textId="77777777" w:rsidR="001C7A9B" w:rsidRPr="00EF50AA" w:rsidRDefault="001C7A9B" w:rsidP="001C7A9B">
      <w:pPr>
        <w:rPr>
          <w:rFonts w:ascii="Barlow" w:hAnsi="Barlow" w:cstheme="minorHAnsi"/>
          <w:sz w:val="18"/>
          <w:szCs w:val="18"/>
        </w:rPr>
      </w:pPr>
    </w:p>
    <w:tbl>
      <w:tblPr>
        <w:tblStyle w:val="TabelacomGrelha"/>
        <w:tblW w:w="8789" w:type="dxa"/>
        <w:tblInd w:w="127" w:type="dxa"/>
        <w:tblLook w:val="04A0" w:firstRow="1" w:lastRow="0" w:firstColumn="1" w:lastColumn="0" w:noHBand="0" w:noVBand="1"/>
      </w:tblPr>
      <w:tblGrid>
        <w:gridCol w:w="7229"/>
        <w:gridCol w:w="1560"/>
      </w:tblGrid>
      <w:tr w:rsidR="001C7A9B" w:rsidRPr="00EF50AA" w14:paraId="55DDD766" w14:textId="77777777" w:rsidTr="00202DB4">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9885958" w14:textId="77777777" w:rsidR="001C7A9B" w:rsidRPr="00EF50AA" w:rsidRDefault="001C7A9B">
            <w:pPr>
              <w:pStyle w:val="Corpodetexto"/>
              <w:spacing w:before="60" w:after="60"/>
              <w:jc w:val="center"/>
              <w:rPr>
                <w:rFonts w:ascii="Barlow" w:hAnsi="Barlow" w:cstheme="minorHAnsi"/>
                <w:b/>
                <w:color w:val="FFFFFF" w:themeColor="background1"/>
                <w:sz w:val="18"/>
                <w:szCs w:val="18"/>
              </w:rPr>
            </w:pPr>
            <w:r w:rsidRPr="00EF50AA">
              <w:rPr>
                <w:rFonts w:ascii="Barlow" w:hAnsi="Barlow" w:cstheme="minorHAnsi"/>
                <w:b/>
                <w:sz w:val="18"/>
                <w:szCs w:val="18"/>
              </w:rPr>
              <w:t>Critérios de seleção aplicáveis</w:t>
            </w:r>
          </w:p>
        </w:tc>
        <w:tc>
          <w:tcPr>
            <w:tcW w:w="156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ED82A5B" w14:textId="77777777" w:rsidR="001C7A9B" w:rsidRPr="00EF50AA" w:rsidRDefault="001C7A9B">
            <w:pPr>
              <w:pStyle w:val="Corpodetexto"/>
              <w:spacing w:before="60" w:after="60"/>
              <w:jc w:val="center"/>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Ponderador</w:t>
            </w:r>
          </w:p>
        </w:tc>
      </w:tr>
      <w:tr w:rsidR="001C7A9B" w:rsidRPr="00EF50AA" w14:paraId="16B21866" w14:textId="77777777" w:rsidTr="00202DB4">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3A9D44F0" w14:textId="77777777" w:rsidR="001C7A9B" w:rsidRPr="00EF50AA" w:rsidRDefault="001C7A9B">
            <w:pPr>
              <w:pStyle w:val="Corpodetexto"/>
              <w:spacing w:before="60" w:after="60"/>
              <w:rPr>
                <w:rFonts w:ascii="Barlow" w:hAnsi="Barlow" w:cstheme="minorHAnsi"/>
                <w:b/>
                <w:sz w:val="18"/>
                <w:szCs w:val="18"/>
              </w:rPr>
            </w:pPr>
            <w:r w:rsidRPr="00EF50AA">
              <w:rPr>
                <w:rFonts w:ascii="Barlow" w:hAnsi="Barlow" w:cstheme="minorHAnsi"/>
                <w:b/>
                <w:color w:val="FFFFFF" w:themeColor="background1"/>
                <w:sz w:val="18"/>
                <w:szCs w:val="18"/>
              </w:rPr>
              <w:t>1. Adequação à Estratégia</w:t>
            </w:r>
          </w:p>
        </w:tc>
        <w:tc>
          <w:tcPr>
            <w:tcW w:w="1560"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3E6A7FB5" w14:textId="77777777" w:rsidR="001C7A9B" w:rsidRPr="00EF50AA" w:rsidRDefault="001C7A9B">
            <w:pPr>
              <w:pStyle w:val="Corpodetexto"/>
              <w:spacing w:before="60" w:after="60"/>
              <w:jc w:val="center"/>
              <w:rPr>
                <w:rFonts w:ascii="Barlow" w:hAnsi="Barlow" w:cstheme="minorHAnsi"/>
                <w:b/>
                <w:color w:val="FFFFFF" w:themeColor="background1"/>
                <w:sz w:val="18"/>
                <w:szCs w:val="18"/>
              </w:rPr>
            </w:pPr>
          </w:p>
        </w:tc>
      </w:tr>
      <w:tr w:rsidR="001C7A9B" w:rsidRPr="00EF50AA" w14:paraId="6694FF36"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495ECC22" w14:textId="77777777" w:rsidR="001C7A9B" w:rsidRPr="00EF50AA" w:rsidRDefault="001C7A9B">
            <w:pPr>
              <w:spacing w:before="60" w:after="60"/>
              <w:rPr>
                <w:rFonts w:ascii="Barlow" w:hAnsi="Barlow" w:cstheme="minorHAnsi"/>
                <w:color w:val="001F5F"/>
                <w:sz w:val="18"/>
                <w:szCs w:val="18"/>
              </w:rPr>
            </w:pPr>
            <w:r w:rsidRPr="00EF50AA">
              <w:rPr>
                <w:rFonts w:ascii="Barlow" w:hAnsi="Barlow" w:cstheme="minorHAnsi"/>
                <w:color w:val="001F5F"/>
                <w:sz w:val="18"/>
                <w:szCs w:val="18"/>
              </w:rPr>
              <w:t>1.1. Adequação da operação aos objetivos e medidas de política pública na área de intervenção da iniciativa</w:t>
            </w:r>
          </w:p>
        </w:tc>
        <w:tc>
          <w:tcPr>
            <w:tcW w:w="1560" w:type="dxa"/>
            <w:tcBorders>
              <w:top w:val="single" w:sz="8" w:space="0" w:color="002060"/>
              <w:left w:val="single" w:sz="8" w:space="0" w:color="002060"/>
              <w:bottom w:val="single" w:sz="8" w:space="0" w:color="002060"/>
              <w:right w:val="single" w:sz="8" w:space="0" w:color="002060"/>
            </w:tcBorders>
            <w:vAlign w:val="center"/>
          </w:tcPr>
          <w:p w14:paraId="54CA0E57" w14:textId="77777777" w:rsidR="001C7A9B" w:rsidRPr="00EF50AA" w:rsidRDefault="001C7A9B">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15% - 30%</w:t>
            </w:r>
          </w:p>
        </w:tc>
      </w:tr>
      <w:tr w:rsidR="001C7A9B" w:rsidRPr="00EF50AA" w14:paraId="5E316AF6" w14:textId="77777777" w:rsidTr="00202DB4">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D0FB220" w14:textId="77777777" w:rsidR="001C7A9B" w:rsidRPr="00EF50AA" w:rsidRDefault="001C7A9B">
            <w:pPr>
              <w:pStyle w:val="Corpodetexto"/>
              <w:spacing w:before="60" w:after="60"/>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 xml:space="preserve">2. Impacto </w:t>
            </w:r>
          </w:p>
        </w:tc>
      </w:tr>
      <w:tr w:rsidR="001C7A9B" w:rsidRPr="00EF50AA" w14:paraId="5D418F1F"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28E14A97" w14:textId="77777777" w:rsidR="001C7A9B" w:rsidRPr="00EF50AA" w:rsidRDefault="001C7A9B">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2.1. Contributo da operação para a satisfação das necessidades dos grupos vulneráveis residentes nos territórios abrangidos, nomeadamente para os objetivos e metas propostos.</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65F759EC" w14:textId="77777777" w:rsidR="001C7A9B" w:rsidRPr="00EF50AA" w:rsidRDefault="001C7A9B">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20% - 40%</w:t>
            </w:r>
          </w:p>
        </w:tc>
      </w:tr>
      <w:tr w:rsidR="001C7A9B" w:rsidRPr="00EF50AA" w14:paraId="0F93795E"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371C70AE" w14:textId="77777777" w:rsidR="001C7A9B" w:rsidRPr="00EF50AA" w:rsidRDefault="001C7A9B">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2.2. Efeito de demonstração e disseminação dos resultados das ações testadas e consideradas como uma boa prática a manter.</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591B8393" w14:textId="77777777" w:rsidR="001C7A9B" w:rsidRPr="00EF50AA" w:rsidRDefault="001C7A9B">
            <w:pPr>
              <w:pStyle w:val="Corpodetexto"/>
              <w:spacing w:before="60" w:after="60"/>
              <w:jc w:val="center"/>
              <w:rPr>
                <w:rFonts w:ascii="Barlow" w:hAnsi="Barlow" w:cstheme="minorHAnsi"/>
                <w:color w:val="001F5F"/>
                <w:sz w:val="18"/>
                <w:szCs w:val="18"/>
              </w:rPr>
            </w:pPr>
          </w:p>
        </w:tc>
      </w:tr>
      <w:tr w:rsidR="001C7A9B" w:rsidRPr="00EF50AA" w14:paraId="52C5EFEA" w14:textId="77777777" w:rsidTr="00202DB4">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7A3D242" w14:textId="77777777" w:rsidR="001C7A9B" w:rsidRPr="00EF50AA" w:rsidRDefault="001C7A9B">
            <w:pPr>
              <w:pStyle w:val="Corpodetexto"/>
              <w:spacing w:before="60" w:after="60"/>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 xml:space="preserve">3. Capacidade de execução </w:t>
            </w:r>
          </w:p>
        </w:tc>
      </w:tr>
      <w:tr w:rsidR="001C7A9B" w:rsidRPr="00EF50AA" w14:paraId="4B51BA00"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0E91B7DB" w14:textId="77777777" w:rsidR="001C7A9B" w:rsidRPr="00EF50AA" w:rsidRDefault="001C7A9B">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3.1. Adequação dos meios às ações propostas</w:t>
            </w:r>
          </w:p>
        </w:tc>
        <w:tc>
          <w:tcPr>
            <w:tcW w:w="1560" w:type="dxa"/>
            <w:tcBorders>
              <w:top w:val="single" w:sz="8" w:space="0" w:color="002060"/>
              <w:left w:val="single" w:sz="8" w:space="0" w:color="002060"/>
              <w:bottom w:val="single" w:sz="8" w:space="0" w:color="002060"/>
              <w:right w:val="single" w:sz="8" w:space="0" w:color="002060"/>
            </w:tcBorders>
            <w:vAlign w:val="center"/>
          </w:tcPr>
          <w:p w14:paraId="074709DB" w14:textId="77777777" w:rsidR="001C7A9B" w:rsidRPr="00EF50AA" w:rsidRDefault="001C7A9B">
            <w:pPr>
              <w:pStyle w:val="Corpodetexto"/>
              <w:spacing w:before="60" w:after="60"/>
              <w:jc w:val="center"/>
              <w:rPr>
                <w:rFonts w:ascii="Barlow" w:hAnsi="Barlow" w:cstheme="minorHAnsi"/>
                <w:color w:val="002060"/>
                <w:sz w:val="18"/>
                <w:szCs w:val="18"/>
              </w:rPr>
            </w:pPr>
            <w:r w:rsidRPr="00EF50AA">
              <w:rPr>
                <w:rFonts w:ascii="Barlow" w:hAnsi="Barlow" w:cstheme="minorHAnsi"/>
                <w:color w:val="002060"/>
                <w:sz w:val="18"/>
                <w:szCs w:val="18"/>
              </w:rPr>
              <w:t>10%-25%</w:t>
            </w:r>
          </w:p>
        </w:tc>
      </w:tr>
      <w:tr w:rsidR="001C7A9B" w:rsidRPr="00EF50AA" w14:paraId="160F4E57" w14:textId="77777777" w:rsidTr="00202DB4">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959689F" w14:textId="77777777" w:rsidR="001C7A9B" w:rsidRPr="00EF50AA" w:rsidRDefault="001C7A9B">
            <w:pPr>
              <w:pStyle w:val="Corpodetexto"/>
              <w:spacing w:before="60" w:after="60"/>
              <w:rPr>
                <w:rFonts w:ascii="Barlow" w:hAnsi="Barlow" w:cstheme="minorHAnsi"/>
                <w:b/>
                <w:color w:val="002060"/>
                <w:sz w:val="18"/>
                <w:szCs w:val="18"/>
              </w:rPr>
            </w:pPr>
            <w:r w:rsidRPr="00EF50AA">
              <w:rPr>
                <w:rFonts w:ascii="Barlow" w:hAnsi="Barlow" w:cstheme="minorHAnsi"/>
                <w:b/>
                <w:color w:val="002060"/>
                <w:sz w:val="18"/>
                <w:szCs w:val="18"/>
              </w:rPr>
              <w:t>4. Qualidade da Operação</w:t>
            </w:r>
          </w:p>
        </w:tc>
      </w:tr>
      <w:tr w:rsidR="001C7A9B" w:rsidRPr="00EF50AA" w14:paraId="3E14AD5C"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643D2A62" w14:textId="77777777" w:rsidR="001C7A9B" w:rsidRPr="00EF50AA" w:rsidRDefault="001C7A9B">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4.1 Abordagem integrada, complementaridade e sinergias</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198FD615" w14:textId="77777777" w:rsidR="001C7A9B" w:rsidRPr="00EF50AA" w:rsidRDefault="001C7A9B">
            <w:pPr>
              <w:pStyle w:val="Corpodetexto"/>
              <w:spacing w:before="60" w:after="60"/>
              <w:jc w:val="center"/>
              <w:rPr>
                <w:rFonts w:ascii="Barlow" w:hAnsi="Barlow" w:cstheme="minorHAnsi"/>
                <w:color w:val="002060"/>
                <w:sz w:val="18"/>
                <w:szCs w:val="18"/>
              </w:rPr>
            </w:pPr>
            <w:r w:rsidRPr="00EF50AA">
              <w:rPr>
                <w:rFonts w:ascii="Barlow" w:hAnsi="Barlow" w:cstheme="minorHAnsi"/>
                <w:color w:val="002060"/>
                <w:sz w:val="18"/>
                <w:szCs w:val="18"/>
              </w:rPr>
              <w:t>20%-35%</w:t>
            </w:r>
          </w:p>
        </w:tc>
      </w:tr>
      <w:tr w:rsidR="001C7A9B" w:rsidRPr="00EF50AA" w14:paraId="456B5359"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3A4B7212" w14:textId="77777777" w:rsidR="001C7A9B" w:rsidRPr="00EF50AA" w:rsidRDefault="001C7A9B">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4.2 Grau de incorporação de instrumentos e medidas que acrescentem valor em termos de igualdade de oportunidades e de género</w:t>
            </w:r>
          </w:p>
        </w:tc>
        <w:tc>
          <w:tcPr>
            <w:tcW w:w="1560" w:type="dxa"/>
            <w:vMerge/>
            <w:tcBorders>
              <w:top w:val="single" w:sz="8" w:space="0" w:color="002060"/>
              <w:left w:val="single" w:sz="8" w:space="0" w:color="002060"/>
              <w:bottom w:val="single" w:sz="8" w:space="0" w:color="002060"/>
              <w:right w:val="single" w:sz="8" w:space="0" w:color="002060"/>
            </w:tcBorders>
          </w:tcPr>
          <w:p w14:paraId="7B63F999" w14:textId="77777777" w:rsidR="001C7A9B" w:rsidRPr="00EF50AA" w:rsidRDefault="001C7A9B">
            <w:pPr>
              <w:pStyle w:val="Corpodetexto"/>
              <w:spacing w:before="60" w:after="60"/>
              <w:jc w:val="center"/>
              <w:rPr>
                <w:rFonts w:ascii="Barlow" w:hAnsi="Barlow" w:cstheme="minorHAnsi"/>
                <w:b/>
                <w:color w:val="001F5F"/>
                <w:sz w:val="18"/>
                <w:szCs w:val="18"/>
              </w:rPr>
            </w:pPr>
          </w:p>
        </w:tc>
      </w:tr>
      <w:tr w:rsidR="001C7A9B" w:rsidRPr="00EF50AA" w14:paraId="34FC11A6" w14:textId="77777777" w:rsidTr="00202DB4">
        <w:tc>
          <w:tcPr>
            <w:tcW w:w="7229" w:type="dxa"/>
            <w:tcBorders>
              <w:top w:val="single" w:sz="8" w:space="0" w:color="002060"/>
              <w:left w:val="single" w:sz="8" w:space="0" w:color="002060"/>
              <w:bottom w:val="single" w:sz="8" w:space="0" w:color="002060"/>
              <w:right w:val="single" w:sz="8" w:space="0" w:color="002060"/>
            </w:tcBorders>
          </w:tcPr>
          <w:p w14:paraId="41696568" w14:textId="77777777" w:rsidR="001C7A9B" w:rsidRPr="00EF50AA" w:rsidRDefault="001C7A9B">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4.3 Grau de incorporação de medidas e ou instrumentos que contribuam para um maior valor acrescentado ambiental</w:t>
            </w:r>
          </w:p>
        </w:tc>
        <w:tc>
          <w:tcPr>
            <w:tcW w:w="1560" w:type="dxa"/>
            <w:vMerge/>
            <w:tcBorders>
              <w:top w:val="single" w:sz="8" w:space="0" w:color="002060"/>
              <w:left w:val="single" w:sz="8" w:space="0" w:color="002060"/>
              <w:bottom w:val="single" w:sz="8" w:space="0" w:color="002060"/>
              <w:right w:val="single" w:sz="8" w:space="0" w:color="002060"/>
            </w:tcBorders>
          </w:tcPr>
          <w:p w14:paraId="03642C17" w14:textId="77777777" w:rsidR="001C7A9B" w:rsidRPr="00EF50AA" w:rsidRDefault="001C7A9B">
            <w:pPr>
              <w:pStyle w:val="Corpodetexto"/>
              <w:spacing w:before="60" w:after="60"/>
              <w:jc w:val="center"/>
              <w:rPr>
                <w:rFonts w:ascii="Barlow" w:hAnsi="Barlow" w:cstheme="minorHAnsi"/>
                <w:color w:val="001F5F"/>
                <w:sz w:val="18"/>
                <w:szCs w:val="18"/>
              </w:rPr>
            </w:pPr>
          </w:p>
        </w:tc>
      </w:tr>
    </w:tbl>
    <w:p w14:paraId="453DD5FC" w14:textId="77777777" w:rsidR="001C7A9B" w:rsidRPr="00EF50AA" w:rsidRDefault="001C7A9B" w:rsidP="001C7A9B">
      <w:pPr>
        <w:rPr>
          <w:rFonts w:ascii="Barlow" w:hAnsi="Barlow"/>
          <w:bCs/>
          <w:color w:val="002060"/>
          <w:sz w:val="18"/>
          <w:szCs w:val="18"/>
        </w:rPr>
      </w:pPr>
    </w:p>
    <w:p w14:paraId="704705BA" w14:textId="77777777" w:rsidR="001C7A9B" w:rsidRPr="00EF50AA" w:rsidRDefault="001C7A9B" w:rsidP="001C7A9B">
      <w:pPr>
        <w:rPr>
          <w:rFonts w:ascii="Barlow" w:hAnsi="Barlow"/>
          <w:bCs/>
          <w:color w:val="002060"/>
          <w:sz w:val="18"/>
          <w:szCs w:val="18"/>
        </w:rPr>
      </w:pPr>
    </w:p>
    <w:p w14:paraId="7F7A6557" w14:textId="0CDCF14C" w:rsidR="001C7A9B" w:rsidRPr="00EF50AA" w:rsidRDefault="001C7A9B">
      <w:pPr>
        <w:rPr>
          <w:rFonts w:ascii="Barlow" w:hAnsi="Barlow"/>
          <w:b/>
          <w:sz w:val="18"/>
          <w:szCs w:val="18"/>
        </w:rPr>
      </w:pPr>
      <w:r w:rsidRPr="00EF50AA">
        <w:rPr>
          <w:rFonts w:ascii="Barlow" w:hAnsi="Barlow"/>
          <w:b/>
          <w:sz w:val="18"/>
          <w:szCs w:val="18"/>
        </w:rPr>
        <w:br w:type="page"/>
      </w:r>
    </w:p>
    <w:p w14:paraId="158EB557" w14:textId="77777777" w:rsidR="00E43F49" w:rsidRPr="00EF50AA" w:rsidRDefault="00E43F49" w:rsidP="00CB407D">
      <w:pPr>
        <w:pStyle w:val="Corpodetexto"/>
        <w:rPr>
          <w:rFonts w:ascii="Barlow" w:hAnsi="Barlow"/>
          <w:b/>
          <w:sz w:val="18"/>
          <w:szCs w:val="18"/>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3656"/>
      </w:tblGrid>
      <w:tr w:rsidR="00E43F49" w:rsidRPr="00EF50AA" w14:paraId="5C4F8E9F" w14:textId="77777777" w:rsidTr="16D3DE19">
        <w:trPr>
          <w:trHeight w:val="244"/>
        </w:trPr>
        <w:tc>
          <w:tcPr>
            <w:tcW w:w="5113"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ECF9277" w14:textId="77777777" w:rsidR="00E43F49" w:rsidRPr="00EF50AA" w:rsidRDefault="00E43F49" w:rsidP="00CB407D">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365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C329A20" w14:textId="77777777" w:rsidR="00E43F49" w:rsidRPr="00EF50AA" w:rsidRDefault="00E43F49" w:rsidP="00CB407D">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E43F49" w:rsidRPr="00EF50AA" w14:paraId="7F4C251A" w14:textId="77777777" w:rsidTr="16D3DE19">
        <w:trPr>
          <w:trHeight w:val="2603"/>
        </w:trPr>
        <w:tc>
          <w:tcPr>
            <w:tcW w:w="5113" w:type="dxa"/>
            <w:tcBorders>
              <w:top w:val="single" w:sz="8" w:space="0" w:color="002060"/>
              <w:left w:val="single" w:sz="8" w:space="0" w:color="002060"/>
              <w:bottom w:val="single" w:sz="8" w:space="0" w:color="002060"/>
              <w:right w:val="single" w:sz="8" w:space="0" w:color="002060"/>
            </w:tcBorders>
          </w:tcPr>
          <w:p w14:paraId="731F5129" w14:textId="77777777" w:rsidR="00E43F49" w:rsidRPr="00EF50AA" w:rsidRDefault="00E43F49" w:rsidP="00CB407D">
            <w:pPr>
              <w:jc w:val="both"/>
              <w:rPr>
                <w:rFonts w:ascii="Barlow" w:hAnsi="Barlow"/>
                <w:color w:val="002060"/>
                <w:sz w:val="18"/>
                <w:szCs w:val="18"/>
              </w:rPr>
            </w:pPr>
            <w:r w:rsidRPr="00EF50AA">
              <w:rPr>
                <w:rFonts w:ascii="Barlow" w:hAnsi="Barlow"/>
                <w:b/>
                <w:bCs/>
                <w:color w:val="002060"/>
                <w:sz w:val="18"/>
                <w:szCs w:val="18"/>
              </w:rPr>
              <w:t xml:space="preserve">Apoio financeiro e técnico a organizações da sociedade civil de populações imigrantes, refugiadas e população cigana </w:t>
            </w:r>
          </w:p>
          <w:p w14:paraId="37F83113" w14:textId="5E069719" w:rsidR="00E43F49" w:rsidRPr="00EF50AA" w:rsidRDefault="00B065BA" w:rsidP="00CB407D">
            <w:pPr>
              <w:pStyle w:val="TableParagraph"/>
              <w:spacing w:before="120" w:after="120"/>
              <w:ind w:left="125"/>
              <w:jc w:val="both"/>
              <w:rPr>
                <w:rFonts w:ascii="Barlow" w:hAnsi="Barlow"/>
                <w:sz w:val="18"/>
                <w:szCs w:val="18"/>
                <w:shd w:val="clear" w:color="auto" w:fill="FFFFFF"/>
              </w:rPr>
            </w:pPr>
            <w:r w:rsidRPr="00EF50AA">
              <w:rPr>
                <w:rFonts w:ascii="Barlow" w:hAnsi="Barlow"/>
                <w:color w:val="002060"/>
                <w:sz w:val="18"/>
                <w:szCs w:val="18"/>
              </w:rPr>
              <w:t>Apoio</w:t>
            </w:r>
            <w:r w:rsidR="001922ED" w:rsidRPr="00EF50AA">
              <w:rPr>
                <w:rFonts w:ascii="Barlow" w:hAnsi="Barlow"/>
                <w:color w:val="002060"/>
                <w:sz w:val="18"/>
                <w:szCs w:val="18"/>
              </w:rPr>
              <w:t xml:space="preserve"> financeiro e técnico</w:t>
            </w:r>
            <w:r w:rsidR="000757D0" w:rsidRPr="00EF50AA">
              <w:rPr>
                <w:rFonts w:ascii="Barlow" w:hAnsi="Barlow"/>
                <w:color w:val="002060"/>
                <w:sz w:val="18"/>
                <w:szCs w:val="18"/>
              </w:rPr>
              <w:t xml:space="preserve"> </w:t>
            </w:r>
            <w:r w:rsidR="00EC6470" w:rsidRPr="00EF50AA">
              <w:rPr>
                <w:rFonts w:ascii="Barlow" w:hAnsi="Barlow"/>
                <w:color w:val="002060"/>
                <w:sz w:val="18"/>
                <w:szCs w:val="18"/>
              </w:rPr>
              <w:t xml:space="preserve">a organizações não governamentais (ONG) e </w:t>
            </w:r>
            <w:r w:rsidR="000757D0" w:rsidRPr="00EF50AA">
              <w:rPr>
                <w:rFonts w:ascii="Barlow" w:hAnsi="Barlow"/>
                <w:color w:val="002060"/>
                <w:sz w:val="18"/>
                <w:szCs w:val="18"/>
              </w:rPr>
              <w:t>outras entidades da sociedade civil sem fins lucrativos</w:t>
            </w:r>
            <w:r w:rsidR="00E004AF" w:rsidRPr="00EF50AA">
              <w:rPr>
                <w:rFonts w:ascii="Barlow" w:hAnsi="Barlow"/>
                <w:color w:val="002060"/>
                <w:sz w:val="18"/>
                <w:szCs w:val="18"/>
              </w:rPr>
              <w:t xml:space="preserve">, para consolidação do papel </w:t>
            </w:r>
            <w:r w:rsidR="00FF01DA" w:rsidRPr="00EF50AA">
              <w:rPr>
                <w:rFonts w:ascii="Barlow" w:hAnsi="Barlow"/>
                <w:color w:val="002060"/>
                <w:sz w:val="18"/>
                <w:szCs w:val="18"/>
              </w:rPr>
              <w:t>que desempenham</w:t>
            </w:r>
            <w:r w:rsidR="000757D0" w:rsidRPr="00EF50AA">
              <w:rPr>
                <w:rFonts w:ascii="Barlow" w:hAnsi="Barlow"/>
                <w:color w:val="002060"/>
                <w:sz w:val="18"/>
                <w:szCs w:val="18"/>
              </w:rPr>
              <w:t xml:space="preserve"> junto da</w:t>
            </w:r>
            <w:r w:rsidR="004B3A52" w:rsidRPr="00EF50AA">
              <w:rPr>
                <w:rFonts w:ascii="Barlow" w:hAnsi="Barlow"/>
                <w:color w:val="002060"/>
                <w:sz w:val="18"/>
                <w:szCs w:val="18"/>
              </w:rPr>
              <w:t>s</w:t>
            </w:r>
            <w:r w:rsidR="000757D0" w:rsidRPr="00EF50AA">
              <w:rPr>
                <w:rFonts w:ascii="Barlow" w:hAnsi="Barlow"/>
                <w:color w:val="002060"/>
                <w:sz w:val="18"/>
                <w:szCs w:val="18"/>
              </w:rPr>
              <w:t xml:space="preserve"> populaç</w:t>
            </w:r>
            <w:r w:rsidR="004B3A52" w:rsidRPr="00EF50AA">
              <w:rPr>
                <w:rFonts w:ascii="Barlow" w:hAnsi="Barlow"/>
                <w:color w:val="002060"/>
                <w:sz w:val="18"/>
                <w:szCs w:val="18"/>
              </w:rPr>
              <w:t>ões</w:t>
            </w:r>
            <w:r w:rsidR="003C77FA" w:rsidRPr="00EF50AA">
              <w:rPr>
                <w:rFonts w:ascii="Barlow" w:hAnsi="Barlow"/>
                <w:color w:val="002060"/>
                <w:sz w:val="18"/>
                <w:szCs w:val="18"/>
              </w:rPr>
              <w:t xml:space="preserve"> imigrante</w:t>
            </w:r>
            <w:r w:rsidR="00C14297" w:rsidRPr="00EF50AA">
              <w:rPr>
                <w:rFonts w:ascii="Barlow" w:hAnsi="Barlow"/>
                <w:color w:val="002060"/>
                <w:sz w:val="18"/>
                <w:szCs w:val="18"/>
              </w:rPr>
              <w:t>s</w:t>
            </w:r>
            <w:r w:rsidR="003C77FA" w:rsidRPr="00EF50AA">
              <w:rPr>
                <w:rFonts w:ascii="Barlow" w:hAnsi="Barlow"/>
                <w:color w:val="002060"/>
                <w:sz w:val="18"/>
                <w:szCs w:val="18"/>
              </w:rPr>
              <w:t>, refugiada</w:t>
            </w:r>
            <w:r w:rsidR="00C14297" w:rsidRPr="00EF50AA">
              <w:rPr>
                <w:rFonts w:ascii="Barlow" w:hAnsi="Barlow"/>
                <w:color w:val="002060"/>
                <w:sz w:val="18"/>
                <w:szCs w:val="18"/>
              </w:rPr>
              <w:t>s</w:t>
            </w:r>
            <w:r w:rsidR="003C77FA" w:rsidRPr="00EF50AA">
              <w:rPr>
                <w:rFonts w:ascii="Barlow" w:hAnsi="Barlow"/>
                <w:color w:val="002060"/>
                <w:sz w:val="18"/>
                <w:szCs w:val="18"/>
              </w:rPr>
              <w:t xml:space="preserve"> e cigana</w:t>
            </w:r>
            <w:r w:rsidR="00C14297" w:rsidRPr="00EF50AA">
              <w:rPr>
                <w:rFonts w:ascii="Barlow" w:hAnsi="Barlow"/>
                <w:color w:val="002060"/>
                <w:sz w:val="18"/>
                <w:szCs w:val="18"/>
              </w:rPr>
              <w:t>s</w:t>
            </w:r>
            <w:r w:rsidR="003C77FA" w:rsidRPr="00EF50AA">
              <w:rPr>
                <w:rFonts w:ascii="Barlow" w:hAnsi="Barlow"/>
                <w:color w:val="002060"/>
                <w:sz w:val="18"/>
                <w:szCs w:val="18"/>
              </w:rPr>
              <w:t xml:space="preserve">, </w:t>
            </w:r>
            <w:r w:rsidR="00DA5979" w:rsidRPr="00EF50AA">
              <w:rPr>
                <w:rFonts w:ascii="Barlow" w:hAnsi="Barlow"/>
                <w:color w:val="002060"/>
                <w:sz w:val="18"/>
                <w:szCs w:val="18"/>
              </w:rPr>
              <w:t xml:space="preserve">designadamente </w:t>
            </w:r>
            <w:r w:rsidR="00B305D6" w:rsidRPr="00EF50AA">
              <w:rPr>
                <w:rFonts w:ascii="Barlow" w:hAnsi="Barlow"/>
                <w:color w:val="002060"/>
                <w:sz w:val="18"/>
                <w:szCs w:val="18"/>
              </w:rPr>
              <w:t xml:space="preserve">a </w:t>
            </w:r>
            <w:r w:rsidR="003D0796" w:rsidRPr="00EF50AA">
              <w:rPr>
                <w:rFonts w:ascii="Barlow" w:hAnsi="Barlow"/>
                <w:color w:val="002060"/>
                <w:sz w:val="18"/>
                <w:szCs w:val="18"/>
              </w:rPr>
              <w:t>ações de capacitação e outras</w:t>
            </w:r>
            <w:r w:rsidR="00BD714B" w:rsidRPr="00EF50AA">
              <w:rPr>
                <w:rFonts w:ascii="Barlow" w:hAnsi="Barlow"/>
                <w:color w:val="002060"/>
                <w:sz w:val="18"/>
                <w:szCs w:val="18"/>
              </w:rPr>
              <w:t xml:space="preserve">, </w:t>
            </w:r>
            <w:r w:rsidR="00B305D6" w:rsidRPr="00EF50AA">
              <w:rPr>
                <w:rFonts w:ascii="Barlow" w:hAnsi="Barlow"/>
                <w:color w:val="002060"/>
                <w:sz w:val="18"/>
                <w:szCs w:val="18"/>
              </w:rPr>
              <w:t>a</w:t>
            </w:r>
            <w:r w:rsidR="003D0796" w:rsidRPr="00EF50AA">
              <w:rPr>
                <w:rFonts w:ascii="Barlow" w:hAnsi="Barlow"/>
                <w:color w:val="002060"/>
                <w:sz w:val="18"/>
                <w:szCs w:val="18"/>
              </w:rPr>
              <w:t xml:space="preserve"> atividade</w:t>
            </w:r>
            <w:r w:rsidR="00BD714B" w:rsidRPr="00EF50AA">
              <w:rPr>
                <w:rFonts w:ascii="Barlow" w:hAnsi="Barlow"/>
                <w:color w:val="002060"/>
                <w:sz w:val="18"/>
                <w:szCs w:val="18"/>
              </w:rPr>
              <w:t>s</w:t>
            </w:r>
            <w:r w:rsidR="003D0796" w:rsidRPr="00EF50AA">
              <w:rPr>
                <w:rFonts w:ascii="Barlow" w:hAnsi="Barlow"/>
                <w:color w:val="002060"/>
                <w:sz w:val="18"/>
                <w:szCs w:val="18"/>
              </w:rPr>
              <w:t xml:space="preserve"> de diagnóstico,</w:t>
            </w:r>
            <w:r w:rsidR="00216BF5" w:rsidRPr="00EF50AA">
              <w:rPr>
                <w:rFonts w:ascii="Barlow" w:hAnsi="Barlow"/>
                <w:color w:val="002060"/>
                <w:sz w:val="18"/>
                <w:szCs w:val="18"/>
              </w:rPr>
              <w:t xml:space="preserve"> de</w:t>
            </w:r>
            <w:r w:rsidR="003D0796" w:rsidRPr="00EF50AA">
              <w:rPr>
                <w:rFonts w:ascii="Barlow" w:hAnsi="Barlow"/>
                <w:color w:val="002060"/>
                <w:sz w:val="18"/>
                <w:szCs w:val="18"/>
              </w:rPr>
              <w:t xml:space="preserve"> elaboração, implementação</w:t>
            </w:r>
            <w:r w:rsidR="00B305D6" w:rsidRPr="00EF50AA">
              <w:rPr>
                <w:rFonts w:ascii="Barlow" w:hAnsi="Barlow"/>
                <w:color w:val="002060"/>
                <w:sz w:val="18"/>
                <w:szCs w:val="18"/>
              </w:rPr>
              <w:t xml:space="preserve"> e </w:t>
            </w:r>
            <w:r w:rsidR="003D0796" w:rsidRPr="00EF50AA">
              <w:rPr>
                <w:rFonts w:ascii="Barlow" w:hAnsi="Barlow"/>
                <w:color w:val="002060"/>
                <w:sz w:val="18"/>
                <w:szCs w:val="18"/>
              </w:rPr>
              <w:t xml:space="preserve">monitorização, </w:t>
            </w:r>
            <w:r w:rsidR="00B305D6" w:rsidRPr="00EF50AA">
              <w:rPr>
                <w:rFonts w:ascii="Barlow" w:hAnsi="Barlow"/>
                <w:color w:val="002060"/>
                <w:sz w:val="18"/>
                <w:szCs w:val="18"/>
              </w:rPr>
              <w:t xml:space="preserve">a </w:t>
            </w:r>
            <w:r w:rsidR="003D0796" w:rsidRPr="00EF50AA">
              <w:rPr>
                <w:rFonts w:ascii="Barlow" w:hAnsi="Barlow"/>
                <w:color w:val="002060"/>
                <w:sz w:val="18"/>
                <w:szCs w:val="18"/>
              </w:rPr>
              <w:t>divulgação e avaliação de respostas e recursos de apoio à integração dos públicos-alvo</w:t>
            </w:r>
            <w:r w:rsidR="0009567F" w:rsidRPr="00EF50AA">
              <w:rPr>
                <w:rFonts w:ascii="Barlow" w:hAnsi="Barlow"/>
                <w:color w:val="002060"/>
                <w:sz w:val="18"/>
                <w:szCs w:val="18"/>
              </w:rPr>
              <w:t>, incluindo o apoio a ações de valorização das diversidades culturais linguísticas e religiosas.</w:t>
            </w:r>
          </w:p>
        </w:tc>
        <w:tc>
          <w:tcPr>
            <w:tcW w:w="3656" w:type="dxa"/>
            <w:tcBorders>
              <w:top w:val="single" w:sz="8" w:space="0" w:color="002060"/>
              <w:left w:val="single" w:sz="8" w:space="0" w:color="002060"/>
              <w:bottom w:val="single" w:sz="8" w:space="0" w:color="002060"/>
              <w:right w:val="single" w:sz="8" w:space="0" w:color="002060"/>
            </w:tcBorders>
          </w:tcPr>
          <w:p w14:paraId="477F722E" w14:textId="1FC3CCE7" w:rsidR="00E43F49" w:rsidRPr="00EF50AA" w:rsidRDefault="00A46223"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Podem aceder aos apoios a conceder no âmbito da presente Tipologia de operação a</w:t>
            </w:r>
            <w:r w:rsidR="00E43F49" w:rsidRPr="00EF50AA">
              <w:rPr>
                <w:rFonts w:ascii="Barlow" w:hAnsi="Barlow"/>
                <w:color w:val="002060"/>
                <w:sz w:val="18"/>
                <w:szCs w:val="18"/>
              </w:rPr>
              <w:t>s ONG e outras entidades da sociedade civil sem fins lucrativos, em cujos objetivos estatuários esteja previst</w:t>
            </w:r>
            <w:r w:rsidR="00CC3D80" w:rsidRPr="00EF50AA">
              <w:rPr>
                <w:rFonts w:ascii="Barlow" w:hAnsi="Barlow"/>
                <w:color w:val="002060"/>
                <w:sz w:val="18"/>
                <w:szCs w:val="18"/>
              </w:rPr>
              <w:t>a</w:t>
            </w:r>
            <w:r w:rsidR="00E43F49" w:rsidRPr="00EF50AA">
              <w:rPr>
                <w:rFonts w:ascii="Barlow" w:hAnsi="Barlow"/>
                <w:color w:val="002060"/>
                <w:sz w:val="18"/>
                <w:szCs w:val="18"/>
              </w:rPr>
              <w:t xml:space="preserve"> a promoção dos direitos e interesses das populações imigrantes, refugiad</w:t>
            </w:r>
            <w:r w:rsidR="00FF01DA" w:rsidRPr="00EF50AA">
              <w:rPr>
                <w:rFonts w:ascii="Barlow" w:hAnsi="Barlow"/>
                <w:color w:val="002060"/>
                <w:sz w:val="18"/>
                <w:szCs w:val="18"/>
              </w:rPr>
              <w:t>a</w:t>
            </w:r>
            <w:r w:rsidR="00E43F49" w:rsidRPr="00EF50AA">
              <w:rPr>
                <w:rFonts w:ascii="Barlow" w:hAnsi="Barlow"/>
                <w:color w:val="002060"/>
                <w:sz w:val="18"/>
                <w:szCs w:val="18"/>
              </w:rPr>
              <w:t>s e população cigana.</w:t>
            </w:r>
          </w:p>
        </w:tc>
      </w:tr>
    </w:tbl>
    <w:p w14:paraId="273840D8" w14:textId="77777777" w:rsidR="00E43F49" w:rsidRPr="00EF50AA" w:rsidRDefault="00E43F49" w:rsidP="00CB407D">
      <w:pPr>
        <w:pStyle w:val="Corpodetexto"/>
        <w:spacing w:before="1"/>
        <w:rPr>
          <w:rFonts w:ascii="Barlow" w:hAnsi="Barlow"/>
          <w:sz w:val="18"/>
          <w:szCs w:val="18"/>
        </w:rPr>
      </w:pPr>
    </w:p>
    <w:p w14:paraId="655A1949" w14:textId="77777777" w:rsidR="00FF01DA" w:rsidRPr="00EF50AA" w:rsidRDefault="00FF01DA"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306"/>
        <w:gridCol w:w="1483"/>
      </w:tblGrid>
      <w:tr w:rsidR="00E43F49" w:rsidRPr="00EF50AA" w14:paraId="110B71D7" w14:textId="77777777" w:rsidTr="001619BF">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41C759D" w14:textId="77777777" w:rsidR="00E43F49" w:rsidRPr="00EF50AA" w:rsidRDefault="00E43F49"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2D8C507" w14:textId="77777777" w:rsidR="00E43F49" w:rsidRPr="00EF50AA" w:rsidRDefault="00E43F49"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E43F49" w:rsidRPr="00EF50AA" w14:paraId="2A61F196" w14:textId="77777777" w:rsidTr="001619BF">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F1B05D7" w14:textId="77777777" w:rsidR="00E43F49" w:rsidRPr="00EF50AA" w:rsidRDefault="00E43F49"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4ABC06E9" w14:textId="77777777" w:rsidR="00E43F49" w:rsidRPr="00EF50AA" w:rsidRDefault="00E43F49" w:rsidP="00CB407D">
            <w:pPr>
              <w:pStyle w:val="Corpodetexto"/>
              <w:spacing w:before="60" w:after="60"/>
              <w:jc w:val="center"/>
              <w:rPr>
                <w:rFonts w:ascii="Barlow" w:hAnsi="Barlow"/>
                <w:b/>
                <w:color w:val="FFFFFF" w:themeColor="background1"/>
                <w:sz w:val="18"/>
                <w:szCs w:val="18"/>
              </w:rPr>
            </w:pPr>
          </w:p>
        </w:tc>
      </w:tr>
      <w:tr w:rsidR="00E43F49" w:rsidRPr="00EF50AA" w14:paraId="34281597" w14:textId="77777777" w:rsidTr="001619BF">
        <w:trPr>
          <w:trHeight w:val="60"/>
        </w:trPr>
        <w:tc>
          <w:tcPr>
            <w:tcW w:w="7306" w:type="dxa"/>
            <w:tcBorders>
              <w:top w:val="single" w:sz="8" w:space="0" w:color="002060"/>
              <w:left w:val="single" w:sz="8" w:space="0" w:color="002060"/>
              <w:right w:val="single" w:sz="8" w:space="0" w:color="002060"/>
            </w:tcBorders>
          </w:tcPr>
          <w:p w14:paraId="0A7DD246" w14:textId="77777777" w:rsidR="00E43F49" w:rsidRPr="00EF50AA" w:rsidRDefault="00E43F49" w:rsidP="00CB407D">
            <w:pPr>
              <w:tabs>
                <w:tab w:val="left" w:pos="0"/>
                <w:tab w:val="left" w:pos="313"/>
              </w:tabs>
              <w:spacing w:before="60" w:after="60"/>
              <w:jc w:val="both"/>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483" w:type="dxa"/>
            <w:tcBorders>
              <w:top w:val="single" w:sz="8" w:space="0" w:color="002060"/>
              <w:left w:val="single" w:sz="8" w:space="0" w:color="002060"/>
              <w:bottom w:val="single" w:sz="8" w:space="0" w:color="002060"/>
              <w:right w:val="single" w:sz="8" w:space="0" w:color="002060"/>
            </w:tcBorders>
            <w:vAlign w:val="center"/>
          </w:tcPr>
          <w:p w14:paraId="17F8858C" w14:textId="77777777" w:rsidR="00E43F49" w:rsidRPr="00EF50AA" w:rsidRDefault="00E43F49"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E43F49" w:rsidRPr="00EF50AA" w14:paraId="6F995EEC" w14:textId="77777777" w:rsidTr="001619BF">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0D11182" w14:textId="77777777" w:rsidR="00E43F49" w:rsidRPr="00EF50AA" w:rsidRDefault="00E43F49"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E43F49" w:rsidRPr="00EF50AA" w14:paraId="68BBAAC9" w14:textId="77777777" w:rsidTr="001619BF">
        <w:trPr>
          <w:trHeight w:val="192"/>
        </w:trPr>
        <w:tc>
          <w:tcPr>
            <w:tcW w:w="7306" w:type="dxa"/>
            <w:tcBorders>
              <w:top w:val="single" w:sz="8" w:space="0" w:color="002060"/>
              <w:left w:val="single" w:sz="8" w:space="0" w:color="002060"/>
              <w:right w:val="single" w:sz="8" w:space="0" w:color="002060"/>
            </w:tcBorders>
          </w:tcPr>
          <w:p w14:paraId="69DB7480" w14:textId="77777777" w:rsidR="00E43F49" w:rsidRPr="00EF50AA" w:rsidRDefault="00E43F49" w:rsidP="00CB407D">
            <w:pPr>
              <w:spacing w:before="60" w:after="60"/>
              <w:rPr>
                <w:rFonts w:ascii="Barlow" w:hAnsi="Barlow"/>
                <w:color w:val="001F5F"/>
                <w:sz w:val="18"/>
                <w:szCs w:val="18"/>
              </w:rPr>
            </w:pPr>
            <w:r w:rsidRPr="00EF50AA">
              <w:rPr>
                <w:rFonts w:ascii="Barlow" w:hAnsi="Barlow"/>
                <w:color w:val="001F5F"/>
                <w:sz w:val="18"/>
                <w:szCs w:val="18"/>
              </w:rPr>
              <w:t>2.1. Contributo para a abrangência da candidatura quanto ao público-alvo, à cobertura geográfica e populacional e ao desenvolvimento da capacidade técnica da entidade.</w:t>
            </w:r>
          </w:p>
        </w:tc>
        <w:tc>
          <w:tcPr>
            <w:tcW w:w="1483" w:type="dxa"/>
            <w:tcBorders>
              <w:top w:val="single" w:sz="8" w:space="0" w:color="002060"/>
              <w:left w:val="single" w:sz="8" w:space="0" w:color="002060"/>
              <w:bottom w:val="single" w:sz="8" w:space="0" w:color="002060"/>
              <w:right w:val="single" w:sz="8" w:space="0" w:color="002060"/>
            </w:tcBorders>
            <w:vAlign w:val="center"/>
          </w:tcPr>
          <w:p w14:paraId="2311461E" w14:textId="77777777" w:rsidR="00E43F49" w:rsidRPr="00EF50AA" w:rsidRDefault="00E43F49"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-30%</w:t>
            </w:r>
          </w:p>
        </w:tc>
      </w:tr>
      <w:tr w:rsidR="00E43F49" w:rsidRPr="00EF50AA" w14:paraId="70B1E9A9" w14:textId="77777777" w:rsidTr="001619BF">
        <w:trPr>
          <w:trHeight w:val="278"/>
        </w:trPr>
        <w:tc>
          <w:tcPr>
            <w:tcW w:w="7306" w:type="dxa"/>
            <w:tcBorders>
              <w:top w:val="single" w:sz="8" w:space="0" w:color="002060"/>
              <w:left w:val="single" w:sz="8" w:space="0" w:color="002060"/>
              <w:right w:val="single" w:sz="8" w:space="0" w:color="002060"/>
            </w:tcBorders>
            <w:shd w:val="clear" w:color="auto" w:fill="002060"/>
          </w:tcPr>
          <w:p w14:paraId="0293E293" w14:textId="77777777" w:rsidR="00E43F49" w:rsidRPr="00EF50AA" w:rsidRDefault="00E43F49"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483" w:type="dxa"/>
            <w:tcBorders>
              <w:top w:val="single" w:sz="8" w:space="0" w:color="002060"/>
              <w:left w:val="single" w:sz="8" w:space="0" w:color="002060"/>
              <w:bottom w:val="single" w:sz="8" w:space="0" w:color="002060"/>
              <w:right w:val="single" w:sz="8" w:space="0" w:color="002060"/>
            </w:tcBorders>
            <w:shd w:val="clear" w:color="auto" w:fill="002060"/>
          </w:tcPr>
          <w:p w14:paraId="7E67D70C" w14:textId="77777777" w:rsidR="00E43F49" w:rsidRPr="00EF50AA" w:rsidRDefault="00E43F49" w:rsidP="00CB407D">
            <w:pPr>
              <w:pStyle w:val="Corpodetexto"/>
              <w:tabs>
                <w:tab w:val="left" w:pos="6235"/>
              </w:tabs>
              <w:spacing w:before="60" w:after="60"/>
              <w:ind w:left="29"/>
              <w:rPr>
                <w:rFonts w:ascii="Barlow" w:hAnsi="Barlow"/>
                <w:b/>
                <w:color w:val="FFFFFF" w:themeColor="background1"/>
                <w:sz w:val="18"/>
                <w:szCs w:val="18"/>
              </w:rPr>
            </w:pPr>
          </w:p>
        </w:tc>
      </w:tr>
      <w:tr w:rsidR="0093405A" w:rsidRPr="00EF50AA" w14:paraId="3D0BE378" w14:textId="77777777" w:rsidTr="00723FD7">
        <w:trPr>
          <w:trHeight w:val="278"/>
        </w:trPr>
        <w:tc>
          <w:tcPr>
            <w:tcW w:w="7306" w:type="dxa"/>
            <w:tcBorders>
              <w:top w:val="single" w:sz="8" w:space="0" w:color="002060"/>
              <w:left w:val="single" w:sz="8" w:space="0" w:color="002060"/>
              <w:right w:val="single" w:sz="8" w:space="0" w:color="002060"/>
            </w:tcBorders>
          </w:tcPr>
          <w:p w14:paraId="745DE45D" w14:textId="77777777" w:rsidR="0093405A" w:rsidRPr="00EF50AA" w:rsidRDefault="0093405A" w:rsidP="00CB407D">
            <w:pPr>
              <w:pStyle w:val="TableParagraph"/>
              <w:tabs>
                <w:tab w:val="left" w:pos="6235"/>
              </w:tabs>
              <w:spacing w:before="60" w:after="60"/>
              <w:ind w:left="0"/>
              <w:rPr>
                <w:rFonts w:ascii="Barlow" w:hAnsi="Barlow"/>
                <w:color w:val="002060"/>
                <w:sz w:val="18"/>
                <w:szCs w:val="18"/>
              </w:rPr>
            </w:pPr>
            <w:r w:rsidRPr="00EF50AA">
              <w:rPr>
                <w:rFonts w:ascii="Barlow" w:hAnsi="Barlow"/>
                <w:color w:val="001F5F"/>
                <w:sz w:val="18"/>
                <w:szCs w:val="18"/>
              </w:rPr>
              <w:t>3.1. Grau de experiência da entidade na área de intervenção da operação em causa</w:t>
            </w:r>
          </w:p>
        </w:tc>
        <w:tc>
          <w:tcPr>
            <w:tcW w:w="1483" w:type="dxa"/>
            <w:vMerge w:val="restart"/>
            <w:tcBorders>
              <w:top w:val="single" w:sz="8" w:space="0" w:color="002060"/>
              <w:left w:val="single" w:sz="8" w:space="0" w:color="002060"/>
              <w:right w:val="single" w:sz="8" w:space="0" w:color="002060"/>
            </w:tcBorders>
            <w:vAlign w:val="center"/>
          </w:tcPr>
          <w:p w14:paraId="510EBA3F" w14:textId="77777777" w:rsidR="0093405A" w:rsidRPr="00EF50AA" w:rsidRDefault="0093405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93405A" w:rsidRPr="00EF50AA" w14:paraId="19FC0D7C" w14:textId="77777777" w:rsidTr="00CC3AED">
        <w:trPr>
          <w:trHeight w:val="278"/>
        </w:trPr>
        <w:tc>
          <w:tcPr>
            <w:tcW w:w="7306" w:type="dxa"/>
            <w:tcBorders>
              <w:top w:val="single" w:sz="8" w:space="0" w:color="002060"/>
              <w:left w:val="single" w:sz="8" w:space="0" w:color="002060"/>
              <w:right w:val="single" w:sz="8" w:space="0" w:color="002060"/>
            </w:tcBorders>
          </w:tcPr>
          <w:p w14:paraId="0C22519B" w14:textId="77777777" w:rsidR="0093405A" w:rsidRPr="00EF50AA" w:rsidRDefault="0093405A" w:rsidP="00CB407D">
            <w:pPr>
              <w:pStyle w:val="TableParagraph"/>
              <w:tabs>
                <w:tab w:val="left" w:pos="6235"/>
              </w:tabs>
              <w:spacing w:before="60" w:after="60"/>
              <w:ind w:left="0"/>
              <w:rPr>
                <w:rFonts w:ascii="Barlow" w:hAnsi="Barlow"/>
                <w:color w:val="001F5F"/>
                <w:sz w:val="18"/>
                <w:szCs w:val="18"/>
              </w:rPr>
            </w:pPr>
            <w:r w:rsidRPr="00EF50AA">
              <w:rPr>
                <w:rFonts w:ascii="Barlow" w:hAnsi="Barlow"/>
                <w:color w:val="001F5F"/>
                <w:sz w:val="18"/>
                <w:szCs w:val="18"/>
              </w:rPr>
              <w:t>3.2. Adequação do perfil da equipa técnica aos objetivos da operação</w:t>
            </w:r>
          </w:p>
        </w:tc>
        <w:tc>
          <w:tcPr>
            <w:tcW w:w="1483" w:type="dxa"/>
            <w:vMerge/>
            <w:tcBorders>
              <w:left w:val="single" w:sz="8" w:space="0" w:color="002060"/>
              <w:bottom w:val="single" w:sz="8" w:space="0" w:color="002060"/>
              <w:right w:val="single" w:sz="8" w:space="0" w:color="002060"/>
            </w:tcBorders>
          </w:tcPr>
          <w:p w14:paraId="1BA16713" w14:textId="77777777" w:rsidR="0093405A" w:rsidRPr="00EF50AA" w:rsidRDefault="0093405A" w:rsidP="00CB407D">
            <w:pPr>
              <w:pStyle w:val="Corpodetexto"/>
              <w:spacing w:before="60" w:after="60"/>
              <w:jc w:val="center"/>
              <w:rPr>
                <w:rFonts w:ascii="Barlow" w:hAnsi="Barlow"/>
                <w:color w:val="001F5F"/>
                <w:sz w:val="18"/>
                <w:szCs w:val="18"/>
              </w:rPr>
            </w:pPr>
          </w:p>
        </w:tc>
      </w:tr>
      <w:tr w:rsidR="00E43F49" w:rsidRPr="00EF50AA" w14:paraId="4BCF6AC7" w14:textId="77777777" w:rsidTr="001619BF">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59E0FC2" w14:textId="77777777" w:rsidR="00E43F49" w:rsidRPr="00EF50AA" w:rsidRDefault="00E43F49"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E43F49" w:rsidRPr="00EF50AA" w14:paraId="28104F5B" w14:textId="77777777" w:rsidTr="001619BF">
        <w:trPr>
          <w:trHeight w:val="529"/>
        </w:trPr>
        <w:tc>
          <w:tcPr>
            <w:tcW w:w="7306" w:type="dxa"/>
            <w:tcBorders>
              <w:top w:val="single" w:sz="8" w:space="0" w:color="002060"/>
              <w:left w:val="single" w:sz="8" w:space="0" w:color="002060"/>
              <w:right w:val="single" w:sz="8" w:space="0" w:color="002060"/>
            </w:tcBorders>
          </w:tcPr>
          <w:p w14:paraId="6F40444F" w14:textId="77777777" w:rsidR="00E43F49" w:rsidRPr="00EF50AA" w:rsidRDefault="00E43F49"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0F8979BF" w14:textId="77777777" w:rsidR="00E43F49" w:rsidRPr="00EF50AA" w:rsidRDefault="00E43F49"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E43F49" w:rsidRPr="00EF50AA" w14:paraId="37999F32" w14:textId="77777777" w:rsidTr="001619BF">
        <w:tc>
          <w:tcPr>
            <w:tcW w:w="7306" w:type="dxa"/>
            <w:tcBorders>
              <w:top w:val="single" w:sz="8" w:space="0" w:color="002060"/>
              <w:left w:val="single" w:sz="8" w:space="0" w:color="002060"/>
              <w:bottom w:val="single" w:sz="8" w:space="0" w:color="002060"/>
              <w:right w:val="single" w:sz="8" w:space="0" w:color="002060"/>
            </w:tcBorders>
          </w:tcPr>
          <w:p w14:paraId="14C12E07" w14:textId="77777777" w:rsidR="00E43F49" w:rsidRPr="00EF50AA" w:rsidRDefault="00E43F49"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520F7F75" w14:textId="77777777" w:rsidR="00E43F49" w:rsidRPr="00EF50AA" w:rsidRDefault="00E43F49" w:rsidP="00CB407D">
            <w:pPr>
              <w:pStyle w:val="Corpodetexto"/>
              <w:spacing w:before="60" w:after="60"/>
              <w:jc w:val="center"/>
              <w:rPr>
                <w:rFonts w:ascii="Barlow" w:hAnsi="Barlow"/>
                <w:color w:val="001F5F"/>
                <w:sz w:val="18"/>
                <w:szCs w:val="18"/>
              </w:rPr>
            </w:pPr>
          </w:p>
        </w:tc>
      </w:tr>
      <w:tr w:rsidR="00E43F49" w:rsidRPr="00EF50AA" w14:paraId="55B9AC46" w14:textId="77777777" w:rsidTr="001619BF">
        <w:tc>
          <w:tcPr>
            <w:tcW w:w="7306" w:type="dxa"/>
            <w:tcBorders>
              <w:top w:val="single" w:sz="8" w:space="0" w:color="002060"/>
              <w:left w:val="single" w:sz="8" w:space="0" w:color="002060"/>
              <w:bottom w:val="single" w:sz="8" w:space="0" w:color="002060"/>
              <w:right w:val="single" w:sz="8" w:space="0" w:color="002060"/>
            </w:tcBorders>
          </w:tcPr>
          <w:p w14:paraId="1B7D0607" w14:textId="77777777" w:rsidR="00E43F49" w:rsidRPr="00EF50AA" w:rsidRDefault="00E43F49"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483" w:type="dxa"/>
            <w:vMerge/>
            <w:tcBorders>
              <w:top w:val="single" w:sz="8" w:space="0" w:color="002060"/>
              <w:left w:val="single" w:sz="8" w:space="0" w:color="002060"/>
              <w:bottom w:val="single" w:sz="8" w:space="0" w:color="002060"/>
              <w:right w:val="single" w:sz="8" w:space="0" w:color="002060"/>
            </w:tcBorders>
          </w:tcPr>
          <w:p w14:paraId="265CEB40" w14:textId="77777777" w:rsidR="00E43F49" w:rsidRPr="00EF50AA" w:rsidRDefault="00E43F49" w:rsidP="00CB407D">
            <w:pPr>
              <w:pStyle w:val="Corpodetexto"/>
              <w:spacing w:before="60" w:after="60"/>
              <w:jc w:val="center"/>
              <w:rPr>
                <w:rFonts w:ascii="Barlow" w:hAnsi="Barlow"/>
                <w:color w:val="001F5F"/>
                <w:sz w:val="18"/>
                <w:szCs w:val="18"/>
              </w:rPr>
            </w:pPr>
          </w:p>
        </w:tc>
      </w:tr>
    </w:tbl>
    <w:p w14:paraId="4F12D1D8" w14:textId="77777777" w:rsidR="00E43F49" w:rsidRPr="00EF50AA" w:rsidRDefault="00E43F49" w:rsidP="00CB407D">
      <w:pPr>
        <w:pStyle w:val="Corpodetexto"/>
        <w:ind w:left="567"/>
        <w:rPr>
          <w:rFonts w:ascii="Barlow" w:hAnsi="Barlow"/>
          <w:bCs/>
          <w:color w:val="002060"/>
          <w:sz w:val="18"/>
          <w:szCs w:val="18"/>
        </w:rPr>
      </w:pPr>
    </w:p>
    <w:p w14:paraId="20093233" w14:textId="77777777" w:rsidR="00E43F49" w:rsidRPr="00EF50AA" w:rsidRDefault="00E43F49" w:rsidP="00CB407D">
      <w:pPr>
        <w:pStyle w:val="Corpodetexto"/>
        <w:ind w:left="567"/>
        <w:rPr>
          <w:rFonts w:ascii="Barlow" w:hAnsi="Barlow"/>
          <w:bCs/>
          <w:color w:val="002060"/>
          <w:sz w:val="18"/>
          <w:szCs w:val="18"/>
        </w:rPr>
      </w:pPr>
    </w:p>
    <w:p w14:paraId="1BD78321" w14:textId="77777777" w:rsidR="00E43F49" w:rsidRPr="00EF50AA" w:rsidRDefault="00E43F49" w:rsidP="00CB407D">
      <w:pPr>
        <w:rPr>
          <w:rFonts w:ascii="Barlow" w:hAnsi="Barlow"/>
          <w:bCs/>
          <w:color w:val="002060"/>
          <w:sz w:val="18"/>
          <w:szCs w:val="18"/>
        </w:rPr>
      </w:pPr>
      <w:r w:rsidRPr="00EF50AA">
        <w:rPr>
          <w:rFonts w:ascii="Barlow" w:hAnsi="Barlow"/>
          <w:bCs/>
          <w:color w:val="002060"/>
          <w:sz w:val="18"/>
          <w:szCs w:val="18"/>
        </w:rPr>
        <w:br w:type="page"/>
      </w:r>
    </w:p>
    <w:p w14:paraId="584868B6" w14:textId="77777777" w:rsidR="00570865" w:rsidRPr="00EF50AA" w:rsidRDefault="00570865" w:rsidP="00CB407D">
      <w:pPr>
        <w:rPr>
          <w:rFonts w:ascii="Barlow" w:hAnsi="Barlow"/>
          <w:b/>
          <w:sz w:val="18"/>
          <w:szCs w:val="18"/>
        </w:rPr>
      </w:pPr>
    </w:p>
    <w:tbl>
      <w:tblPr>
        <w:tblStyle w:val="TableNormal3"/>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3965"/>
      </w:tblGrid>
      <w:tr w:rsidR="00570865" w:rsidRPr="00EF50AA" w14:paraId="144C2B96"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CE5F9A3" w14:textId="77777777" w:rsidR="00570865" w:rsidRPr="00EF50AA" w:rsidRDefault="00570865" w:rsidP="00CB407D">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3965"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4DA6D528" w14:textId="77777777" w:rsidR="00570865" w:rsidRPr="00EF50AA" w:rsidRDefault="00570865" w:rsidP="00CB407D">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570865" w:rsidRPr="00EF50AA" w14:paraId="72A4D65E" w14:textId="77777777" w:rsidTr="00B6584C">
        <w:trPr>
          <w:trHeight w:val="2603"/>
        </w:trPr>
        <w:tc>
          <w:tcPr>
            <w:tcW w:w="5087" w:type="dxa"/>
            <w:tcBorders>
              <w:top w:val="single" w:sz="8" w:space="0" w:color="002060"/>
              <w:left w:val="single" w:sz="8" w:space="0" w:color="002060"/>
              <w:bottom w:val="single" w:sz="8" w:space="0" w:color="002060"/>
              <w:right w:val="single" w:sz="8" w:space="0" w:color="002060"/>
            </w:tcBorders>
          </w:tcPr>
          <w:p w14:paraId="4930DAFB" w14:textId="77777777" w:rsidR="00570865" w:rsidRPr="00EF50AA" w:rsidRDefault="00570865" w:rsidP="00CB407D">
            <w:pPr>
              <w:jc w:val="both"/>
              <w:rPr>
                <w:rFonts w:ascii="Barlow" w:hAnsi="Barlow"/>
                <w:b/>
                <w:color w:val="002060"/>
                <w:sz w:val="18"/>
                <w:szCs w:val="18"/>
              </w:rPr>
            </w:pPr>
            <w:bookmarkStart w:id="9" w:name="_Hlk146531280"/>
            <w:r w:rsidRPr="00EF50AA">
              <w:rPr>
                <w:rFonts w:ascii="Barlow" w:hAnsi="Barlow"/>
                <w:b/>
                <w:color w:val="002060"/>
                <w:sz w:val="18"/>
                <w:szCs w:val="18"/>
              </w:rPr>
              <w:t xml:space="preserve">Ações de sensibilização e campanhas </w:t>
            </w:r>
          </w:p>
          <w:bookmarkEnd w:id="9"/>
          <w:p w14:paraId="724D9F94" w14:textId="77777777" w:rsidR="00570865" w:rsidRPr="00EF50AA" w:rsidRDefault="00570865" w:rsidP="00CB407D">
            <w:pPr>
              <w:jc w:val="both"/>
              <w:rPr>
                <w:rFonts w:ascii="Barlow" w:hAnsi="Barlow"/>
                <w:b/>
                <w:color w:val="002060"/>
                <w:sz w:val="18"/>
                <w:szCs w:val="18"/>
              </w:rPr>
            </w:pPr>
          </w:p>
          <w:p w14:paraId="26EFED26" w14:textId="77777777" w:rsidR="00570865" w:rsidRPr="00EF50AA" w:rsidRDefault="00570865" w:rsidP="00CB407D">
            <w:pPr>
              <w:jc w:val="both"/>
              <w:rPr>
                <w:rFonts w:ascii="Barlow" w:hAnsi="Barlow"/>
                <w:color w:val="002060"/>
                <w:sz w:val="18"/>
                <w:szCs w:val="18"/>
              </w:rPr>
            </w:pPr>
            <w:r w:rsidRPr="00EF50AA">
              <w:rPr>
                <w:rFonts w:ascii="Barlow" w:hAnsi="Barlow"/>
                <w:color w:val="002060"/>
                <w:sz w:val="18"/>
                <w:szCs w:val="18"/>
              </w:rPr>
              <w:t>O apoio destina-se a promover a igualdade de oportunidades e de género, a desconstrução de preconceitos, o diálogo intercultural e inter-religioso, a inclusão de comunidades em situações de vulnerabilidade, bem como da igualdade de oportunidades no acesso ao mercado de trabalho, igualdade de tratamento das pessoas com deficiência e ou incapacidade, o combate às discriminações, à violência doméstica e de género e ao tráfico de seres humanos, mediante uma estratégia de sensibilização das populações e instituições.</w:t>
            </w:r>
          </w:p>
          <w:p w14:paraId="5D69925C" w14:textId="77777777" w:rsidR="00570865" w:rsidRPr="00EF50AA" w:rsidRDefault="00570865" w:rsidP="00CB407D">
            <w:pPr>
              <w:jc w:val="both"/>
              <w:rPr>
                <w:rFonts w:ascii="Barlow" w:hAnsi="Barlow"/>
                <w:color w:val="002060"/>
                <w:sz w:val="18"/>
                <w:szCs w:val="18"/>
              </w:rPr>
            </w:pPr>
          </w:p>
        </w:tc>
        <w:tc>
          <w:tcPr>
            <w:tcW w:w="3965" w:type="dxa"/>
            <w:tcBorders>
              <w:top w:val="single" w:sz="8" w:space="0" w:color="002060"/>
              <w:left w:val="single" w:sz="8" w:space="0" w:color="002060"/>
              <w:bottom w:val="single" w:sz="8" w:space="0" w:color="002060"/>
              <w:right w:val="single" w:sz="8" w:space="0" w:color="002060"/>
            </w:tcBorders>
          </w:tcPr>
          <w:p w14:paraId="3620BF2B" w14:textId="77777777" w:rsidR="00570865" w:rsidRPr="00EF50AA" w:rsidRDefault="00570865"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Pessoas coletivas de direito público da administração central com âmbito de atuação e competências:</w:t>
            </w:r>
          </w:p>
          <w:p w14:paraId="2152B61B" w14:textId="77777777" w:rsidR="00570865" w:rsidRPr="00EF50AA" w:rsidRDefault="00570865"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 xml:space="preserve">- Na área da promoção da igualdade de oportunidades e de género, do combate às discriminações, à violência doméstica e de género e ao tráfico de seres humanos. </w:t>
            </w:r>
          </w:p>
          <w:p w14:paraId="7D20E958" w14:textId="77777777" w:rsidR="00570865" w:rsidRPr="00EF50AA" w:rsidRDefault="00570865"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 Na área do planeamento, execução e coordenação das políticas nacionais destinadas a promover os direitos das pessoas com deficiência e ou incapacidade.</w:t>
            </w:r>
          </w:p>
        </w:tc>
      </w:tr>
    </w:tbl>
    <w:p w14:paraId="38C0C8AA" w14:textId="77777777" w:rsidR="00570865" w:rsidRPr="00EF50AA" w:rsidRDefault="00570865" w:rsidP="00CB407D">
      <w:pPr>
        <w:pStyle w:val="Corpodetexto"/>
        <w:spacing w:before="1"/>
        <w:rPr>
          <w:rFonts w:ascii="Barlow" w:hAnsi="Barlow"/>
          <w:sz w:val="18"/>
          <w:szCs w:val="18"/>
        </w:rPr>
      </w:pPr>
    </w:p>
    <w:p w14:paraId="6260B3E8" w14:textId="77777777" w:rsidR="00570865" w:rsidRPr="00EF50AA" w:rsidRDefault="00570865" w:rsidP="00CB407D">
      <w:pPr>
        <w:pStyle w:val="Corpodetexto"/>
        <w:spacing w:before="1"/>
        <w:rPr>
          <w:rFonts w:ascii="Barlow" w:hAnsi="Barlow"/>
          <w:sz w:val="18"/>
          <w:szCs w:val="18"/>
        </w:rPr>
      </w:pPr>
    </w:p>
    <w:tbl>
      <w:tblPr>
        <w:tblStyle w:val="TabelacomGrelha"/>
        <w:tblW w:w="9072" w:type="dxa"/>
        <w:tblInd w:w="127" w:type="dxa"/>
        <w:tblLook w:val="04A0" w:firstRow="1" w:lastRow="0" w:firstColumn="1" w:lastColumn="0" w:noHBand="0" w:noVBand="1"/>
      </w:tblPr>
      <w:tblGrid>
        <w:gridCol w:w="7306"/>
        <w:gridCol w:w="1766"/>
      </w:tblGrid>
      <w:tr w:rsidR="00570865" w:rsidRPr="00EF50AA" w14:paraId="41CB3B9E"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6DEE69E" w14:textId="77777777" w:rsidR="00570865" w:rsidRPr="00EF50AA" w:rsidRDefault="00570865"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66"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0421277" w14:textId="77777777" w:rsidR="00570865" w:rsidRPr="00EF50AA" w:rsidRDefault="00570865"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570865" w:rsidRPr="00EF50AA" w14:paraId="35B40FD9" w14:textId="77777777" w:rsidTr="00B6584C">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CBAF4D1" w14:textId="77777777" w:rsidR="00570865" w:rsidRPr="00EF50AA" w:rsidRDefault="00570865"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66"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1B4EB64B" w14:textId="77777777" w:rsidR="00570865" w:rsidRPr="00EF50AA" w:rsidRDefault="00570865" w:rsidP="00CB407D">
            <w:pPr>
              <w:pStyle w:val="Corpodetexto"/>
              <w:spacing w:before="60" w:after="60"/>
              <w:jc w:val="center"/>
              <w:rPr>
                <w:rFonts w:ascii="Barlow" w:hAnsi="Barlow"/>
                <w:b/>
                <w:color w:val="FFFFFF" w:themeColor="background1"/>
                <w:sz w:val="18"/>
                <w:szCs w:val="18"/>
              </w:rPr>
            </w:pPr>
          </w:p>
        </w:tc>
      </w:tr>
      <w:tr w:rsidR="00570865" w:rsidRPr="00EF50AA" w14:paraId="0E25C042" w14:textId="77777777" w:rsidTr="00B6584C">
        <w:trPr>
          <w:trHeight w:val="60"/>
        </w:trPr>
        <w:tc>
          <w:tcPr>
            <w:tcW w:w="7306" w:type="dxa"/>
            <w:tcBorders>
              <w:top w:val="single" w:sz="8" w:space="0" w:color="002060"/>
              <w:left w:val="single" w:sz="8" w:space="0" w:color="002060"/>
              <w:right w:val="single" w:sz="8" w:space="0" w:color="002060"/>
            </w:tcBorders>
          </w:tcPr>
          <w:p w14:paraId="57D0BEF0" w14:textId="77777777" w:rsidR="00570865" w:rsidRPr="00EF50AA" w:rsidRDefault="00570865" w:rsidP="00571FBB">
            <w:pPr>
              <w:pStyle w:val="PargrafodaLista"/>
              <w:numPr>
                <w:ilvl w:val="1"/>
                <w:numId w:val="42"/>
              </w:numPr>
              <w:tabs>
                <w:tab w:val="left" w:pos="0"/>
                <w:tab w:val="left" w:pos="313"/>
              </w:tabs>
              <w:spacing w:before="60" w:after="60"/>
              <w:ind w:left="29" w:firstLine="0"/>
              <w:jc w:val="both"/>
              <w:rPr>
                <w:rFonts w:ascii="Barlow" w:hAnsi="Barlow"/>
                <w:color w:val="001F5F"/>
                <w:sz w:val="18"/>
                <w:szCs w:val="18"/>
              </w:rPr>
            </w:pPr>
            <w:r w:rsidRPr="00EF50AA">
              <w:rPr>
                <w:rFonts w:ascii="Barlow" w:hAnsi="Barlow"/>
                <w:color w:val="002060"/>
                <w:sz w:val="18"/>
                <w:szCs w:val="18"/>
              </w:rPr>
              <w:t xml:space="preserve">Adequação da operação aos objetivos e medidas de política pública na área de intervenção da iniciativa </w:t>
            </w:r>
          </w:p>
        </w:tc>
        <w:tc>
          <w:tcPr>
            <w:tcW w:w="1766" w:type="dxa"/>
            <w:tcBorders>
              <w:top w:val="single" w:sz="8" w:space="0" w:color="002060"/>
              <w:left w:val="single" w:sz="8" w:space="0" w:color="002060"/>
              <w:bottom w:val="single" w:sz="8" w:space="0" w:color="002060"/>
              <w:right w:val="single" w:sz="8" w:space="0" w:color="002060"/>
            </w:tcBorders>
            <w:vAlign w:val="center"/>
          </w:tcPr>
          <w:p w14:paraId="7E39E57C" w14:textId="77777777" w:rsidR="00570865" w:rsidRPr="00EF50AA" w:rsidRDefault="0057086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570865" w:rsidRPr="00EF50AA" w14:paraId="089C3DBF"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94D6157" w14:textId="77777777" w:rsidR="00570865" w:rsidRPr="00EF50AA" w:rsidRDefault="00570865"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570865" w:rsidRPr="00EF50AA" w14:paraId="1A176D1C" w14:textId="77777777" w:rsidTr="00B6584C">
        <w:trPr>
          <w:trHeight w:val="192"/>
        </w:trPr>
        <w:tc>
          <w:tcPr>
            <w:tcW w:w="7306" w:type="dxa"/>
            <w:tcBorders>
              <w:top w:val="single" w:sz="8" w:space="0" w:color="002060"/>
              <w:left w:val="single" w:sz="8" w:space="0" w:color="002060"/>
              <w:right w:val="single" w:sz="8" w:space="0" w:color="002060"/>
            </w:tcBorders>
          </w:tcPr>
          <w:p w14:paraId="6CF97484" w14:textId="77777777" w:rsidR="00570865" w:rsidRPr="00EF50AA" w:rsidRDefault="00570865" w:rsidP="00CB407D">
            <w:pPr>
              <w:rPr>
                <w:rFonts w:ascii="Barlow" w:hAnsi="Barlow"/>
                <w:color w:val="001F5F"/>
                <w:sz w:val="18"/>
                <w:szCs w:val="18"/>
              </w:rPr>
            </w:pPr>
            <w:r w:rsidRPr="00EF50AA">
              <w:rPr>
                <w:rFonts w:ascii="Barlow" w:hAnsi="Barlow"/>
                <w:color w:val="001F5F"/>
                <w:sz w:val="18"/>
                <w:szCs w:val="18"/>
              </w:rPr>
              <w:t>2.1. Contributo para o efeito de demonstração, disseminação e valorização dos resultados</w:t>
            </w:r>
          </w:p>
        </w:tc>
        <w:tc>
          <w:tcPr>
            <w:tcW w:w="1766" w:type="dxa"/>
            <w:tcBorders>
              <w:top w:val="single" w:sz="8" w:space="0" w:color="002060"/>
              <w:left w:val="single" w:sz="8" w:space="0" w:color="002060"/>
              <w:bottom w:val="single" w:sz="8" w:space="0" w:color="002060"/>
              <w:right w:val="single" w:sz="8" w:space="0" w:color="002060"/>
            </w:tcBorders>
            <w:vAlign w:val="center"/>
          </w:tcPr>
          <w:p w14:paraId="38F7EBA2" w14:textId="77777777" w:rsidR="00570865" w:rsidRPr="00EF50AA" w:rsidRDefault="0057086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-30%</w:t>
            </w:r>
          </w:p>
        </w:tc>
      </w:tr>
      <w:tr w:rsidR="00570865" w:rsidRPr="00EF50AA" w14:paraId="0D5A4FC6" w14:textId="77777777" w:rsidTr="00B6584C">
        <w:trPr>
          <w:trHeight w:val="278"/>
        </w:trPr>
        <w:tc>
          <w:tcPr>
            <w:tcW w:w="7306" w:type="dxa"/>
            <w:tcBorders>
              <w:top w:val="single" w:sz="8" w:space="0" w:color="002060"/>
              <w:left w:val="single" w:sz="8" w:space="0" w:color="002060"/>
              <w:right w:val="single" w:sz="8" w:space="0" w:color="002060"/>
            </w:tcBorders>
            <w:shd w:val="clear" w:color="auto" w:fill="002060"/>
          </w:tcPr>
          <w:p w14:paraId="0FC19B0C" w14:textId="77777777" w:rsidR="00570865" w:rsidRPr="00EF50AA" w:rsidRDefault="00570865"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766" w:type="dxa"/>
            <w:tcBorders>
              <w:top w:val="single" w:sz="8" w:space="0" w:color="002060"/>
              <w:left w:val="single" w:sz="8" w:space="0" w:color="002060"/>
              <w:bottom w:val="single" w:sz="8" w:space="0" w:color="002060"/>
              <w:right w:val="single" w:sz="8" w:space="0" w:color="002060"/>
            </w:tcBorders>
            <w:shd w:val="clear" w:color="auto" w:fill="002060"/>
          </w:tcPr>
          <w:p w14:paraId="1165E6F7" w14:textId="77777777" w:rsidR="00570865" w:rsidRPr="00EF50AA" w:rsidRDefault="00570865" w:rsidP="00CB407D">
            <w:pPr>
              <w:pStyle w:val="Corpodetexto"/>
              <w:tabs>
                <w:tab w:val="left" w:pos="6235"/>
              </w:tabs>
              <w:spacing w:before="60" w:after="60"/>
              <w:ind w:left="29"/>
              <w:rPr>
                <w:rFonts w:ascii="Barlow" w:hAnsi="Barlow"/>
                <w:b/>
                <w:color w:val="FFFFFF" w:themeColor="background1"/>
                <w:sz w:val="18"/>
                <w:szCs w:val="18"/>
              </w:rPr>
            </w:pPr>
          </w:p>
        </w:tc>
      </w:tr>
      <w:tr w:rsidR="00570865" w:rsidRPr="00EF50AA" w14:paraId="76B92A39" w14:textId="77777777" w:rsidTr="00B6584C">
        <w:trPr>
          <w:trHeight w:val="278"/>
        </w:trPr>
        <w:tc>
          <w:tcPr>
            <w:tcW w:w="7306" w:type="dxa"/>
            <w:tcBorders>
              <w:top w:val="single" w:sz="8" w:space="0" w:color="002060"/>
              <w:left w:val="single" w:sz="8" w:space="0" w:color="002060"/>
              <w:right w:val="single" w:sz="8" w:space="0" w:color="002060"/>
            </w:tcBorders>
          </w:tcPr>
          <w:p w14:paraId="5CB321B0" w14:textId="77777777" w:rsidR="00570865" w:rsidRPr="00EF50AA" w:rsidRDefault="00570865" w:rsidP="00CB407D">
            <w:pPr>
              <w:pStyle w:val="TableParagraph"/>
              <w:tabs>
                <w:tab w:val="left" w:pos="6235"/>
              </w:tabs>
              <w:spacing w:before="60" w:after="60"/>
              <w:ind w:left="0"/>
              <w:rPr>
                <w:rFonts w:ascii="Barlow" w:hAnsi="Barlow"/>
                <w:color w:val="002060"/>
                <w:sz w:val="18"/>
                <w:szCs w:val="18"/>
              </w:rPr>
            </w:pPr>
            <w:r w:rsidRPr="00EF50AA">
              <w:rPr>
                <w:rFonts w:ascii="Barlow" w:hAnsi="Barlow"/>
                <w:color w:val="001F5F"/>
                <w:sz w:val="18"/>
                <w:szCs w:val="18"/>
              </w:rPr>
              <w:t>3.1. Adequação dos meios físicos e tecnológicos às ações propostas</w:t>
            </w:r>
          </w:p>
        </w:tc>
        <w:tc>
          <w:tcPr>
            <w:tcW w:w="1766" w:type="dxa"/>
            <w:tcBorders>
              <w:top w:val="single" w:sz="8" w:space="0" w:color="002060"/>
              <w:left w:val="single" w:sz="8" w:space="0" w:color="002060"/>
              <w:bottom w:val="single" w:sz="8" w:space="0" w:color="002060"/>
              <w:right w:val="single" w:sz="8" w:space="0" w:color="002060"/>
            </w:tcBorders>
          </w:tcPr>
          <w:p w14:paraId="5F205712" w14:textId="77777777" w:rsidR="00570865" w:rsidRPr="00EF50AA" w:rsidRDefault="0057086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570865" w:rsidRPr="00EF50AA" w14:paraId="6419CCE1" w14:textId="77777777" w:rsidTr="00B6584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895C0FF" w14:textId="77777777" w:rsidR="00570865" w:rsidRPr="00EF50AA" w:rsidRDefault="00570865"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570865" w:rsidRPr="00EF50AA" w14:paraId="63CC9440" w14:textId="77777777" w:rsidTr="00B6584C">
        <w:trPr>
          <w:trHeight w:val="529"/>
        </w:trPr>
        <w:tc>
          <w:tcPr>
            <w:tcW w:w="7306" w:type="dxa"/>
            <w:tcBorders>
              <w:top w:val="single" w:sz="8" w:space="0" w:color="002060"/>
              <w:left w:val="single" w:sz="8" w:space="0" w:color="002060"/>
              <w:right w:val="single" w:sz="8" w:space="0" w:color="002060"/>
            </w:tcBorders>
          </w:tcPr>
          <w:p w14:paraId="4CD5B033" w14:textId="77777777" w:rsidR="00570865" w:rsidRPr="00EF50AA" w:rsidRDefault="00570865"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4.1. Existência de mecanismos de acompanhamento, monitorização e avaliação da eficácia do projeto</w:t>
            </w:r>
          </w:p>
        </w:tc>
        <w:tc>
          <w:tcPr>
            <w:tcW w:w="1766" w:type="dxa"/>
            <w:vMerge w:val="restart"/>
            <w:tcBorders>
              <w:top w:val="single" w:sz="8" w:space="0" w:color="002060"/>
              <w:left w:val="single" w:sz="8" w:space="0" w:color="002060"/>
              <w:bottom w:val="single" w:sz="8" w:space="0" w:color="002060"/>
              <w:right w:val="single" w:sz="8" w:space="0" w:color="002060"/>
            </w:tcBorders>
            <w:vAlign w:val="center"/>
          </w:tcPr>
          <w:p w14:paraId="3CD573E9" w14:textId="77777777" w:rsidR="00570865" w:rsidRPr="00EF50AA" w:rsidRDefault="0057086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570865" w:rsidRPr="00EF50AA" w14:paraId="5F397CBE"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3A603697" w14:textId="77777777" w:rsidR="00570865" w:rsidRPr="00EF50AA" w:rsidRDefault="00570865"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66" w:type="dxa"/>
            <w:vMerge/>
            <w:tcBorders>
              <w:top w:val="single" w:sz="8" w:space="0" w:color="002060"/>
              <w:left w:val="single" w:sz="8" w:space="0" w:color="002060"/>
              <w:bottom w:val="single" w:sz="8" w:space="0" w:color="002060"/>
              <w:right w:val="single" w:sz="8" w:space="0" w:color="002060"/>
            </w:tcBorders>
            <w:vAlign w:val="center"/>
          </w:tcPr>
          <w:p w14:paraId="181B0272" w14:textId="77777777" w:rsidR="00570865" w:rsidRPr="00EF50AA" w:rsidRDefault="00570865" w:rsidP="00CB407D">
            <w:pPr>
              <w:pStyle w:val="Corpodetexto"/>
              <w:spacing w:before="60" w:after="60"/>
              <w:jc w:val="center"/>
              <w:rPr>
                <w:rFonts w:ascii="Barlow" w:hAnsi="Barlow"/>
                <w:color w:val="001F5F"/>
                <w:sz w:val="18"/>
                <w:szCs w:val="18"/>
              </w:rPr>
            </w:pPr>
          </w:p>
        </w:tc>
      </w:tr>
      <w:tr w:rsidR="00570865" w:rsidRPr="00EF50AA" w14:paraId="2409396E"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3B73811B" w14:textId="77777777" w:rsidR="00570865" w:rsidRPr="00EF50AA" w:rsidRDefault="00570865"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766" w:type="dxa"/>
            <w:vMerge/>
            <w:tcBorders>
              <w:top w:val="single" w:sz="8" w:space="0" w:color="002060"/>
              <w:left w:val="single" w:sz="8" w:space="0" w:color="002060"/>
              <w:bottom w:val="single" w:sz="8" w:space="0" w:color="002060"/>
              <w:right w:val="single" w:sz="8" w:space="0" w:color="002060"/>
            </w:tcBorders>
          </w:tcPr>
          <w:p w14:paraId="592CBADB" w14:textId="77777777" w:rsidR="00570865" w:rsidRPr="00EF50AA" w:rsidRDefault="00570865" w:rsidP="00CB407D">
            <w:pPr>
              <w:pStyle w:val="Corpodetexto"/>
              <w:spacing w:before="60" w:after="60"/>
              <w:jc w:val="center"/>
              <w:rPr>
                <w:rFonts w:ascii="Barlow" w:hAnsi="Barlow"/>
                <w:color w:val="001F5F"/>
                <w:sz w:val="18"/>
                <w:szCs w:val="18"/>
              </w:rPr>
            </w:pPr>
          </w:p>
        </w:tc>
      </w:tr>
    </w:tbl>
    <w:p w14:paraId="10ECEA96" w14:textId="77777777" w:rsidR="00570865" w:rsidRPr="00EF50AA" w:rsidRDefault="00570865" w:rsidP="00CB407D">
      <w:pPr>
        <w:pStyle w:val="Corpodetexto"/>
        <w:ind w:left="567"/>
        <w:rPr>
          <w:rFonts w:ascii="Barlow" w:hAnsi="Barlow"/>
          <w:bCs/>
          <w:color w:val="002060"/>
          <w:sz w:val="18"/>
          <w:szCs w:val="18"/>
        </w:rPr>
      </w:pPr>
    </w:p>
    <w:p w14:paraId="6BF023C1" w14:textId="77777777" w:rsidR="00570865" w:rsidRPr="00EF50AA" w:rsidRDefault="00570865" w:rsidP="00CB407D">
      <w:pPr>
        <w:pStyle w:val="Corpodetexto"/>
        <w:ind w:left="567"/>
        <w:rPr>
          <w:rFonts w:ascii="Barlow" w:hAnsi="Barlow"/>
          <w:bCs/>
          <w:color w:val="002060"/>
          <w:sz w:val="18"/>
          <w:szCs w:val="18"/>
        </w:rPr>
      </w:pPr>
    </w:p>
    <w:p w14:paraId="5D5C8B5D" w14:textId="1088EAC9" w:rsidR="00C7088E" w:rsidRPr="00EF50AA" w:rsidRDefault="00C7088E">
      <w:pPr>
        <w:rPr>
          <w:rFonts w:ascii="Barlow" w:hAnsi="Barlow"/>
          <w:b/>
          <w:sz w:val="18"/>
          <w:szCs w:val="18"/>
        </w:rPr>
      </w:pPr>
      <w:r w:rsidRPr="00EF50AA">
        <w:rPr>
          <w:rFonts w:ascii="Barlow" w:hAnsi="Barlow"/>
          <w:b/>
          <w:sz w:val="18"/>
          <w:szCs w:val="18"/>
        </w:rPr>
        <w:br w:type="page"/>
      </w:r>
    </w:p>
    <w:p w14:paraId="59D0D519" w14:textId="0DBCF4E9" w:rsidR="00B83B17" w:rsidRPr="00EF50AA" w:rsidRDefault="00B83B17">
      <w:pPr>
        <w:rPr>
          <w:rFonts w:ascii="Barlow" w:hAnsi="Barlow"/>
          <w:b/>
          <w:sz w:val="18"/>
          <w:szCs w:val="18"/>
        </w:rPr>
      </w:pPr>
    </w:p>
    <w:tbl>
      <w:tblPr>
        <w:tblStyle w:val="TableNormal3"/>
        <w:tblW w:w="97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2"/>
        <w:gridCol w:w="4239"/>
      </w:tblGrid>
      <w:tr w:rsidR="00B83B17" w:rsidRPr="00EF50AA" w14:paraId="1AA8298A" w14:textId="77777777" w:rsidTr="0066389D">
        <w:trPr>
          <w:trHeight w:val="244"/>
        </w:trPr>
        <w:tc>
          <w:tcPr>
            <w:tcW w:w="552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B8C04A3" w14:textId="77777777" w:rsidR="00B83B17" w:rsidRPr="00EF50AA" w:rsidRDefault="00B83B17">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23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59AB1EB" w14:textId="77777777" w:rsidR="00B83B17" w:rsidRPr="00EF50AA" w:rsidRDefault="00B83B17">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B83B17" w:rsidRPr="00EF50AA" w14:paraId="5FC18661" w14:textId="77777777" w:rsidTr="0066389D">
        <w:trPr>
          <w:trHeight w:val="2204"/>
        </w:trPr>
        <w:tc>
          <w:tcPr>
            <w:tcW w:w="5522" w:type="dxa"/>
            <w:tcBorders>
              <w:top w:val="single" w:sz="12" w:space="0" w:color="F2F2F2" w:themeColor="background1" w:themeShade="F2"/>
              <w:left w:val="single" w:sz="8" w:space="0" w:color="002060"/>
              <w:bottom w:val="single" w:sz="8" w:space="0" w:color="002060"/>
              <w:right w:val="single" w:sz="8" w:space="0" w:color="002060"/>
            </w:tcBorders>
          </w:tcPr>
          <w:p w14:paraId="404E4A35" w14:textId="77777777" w:rsidR="00B83B17" w:rsidRPr="00EF50AA" w:rsidRDefault="00B83B17">
            <w:pPr>
              <w:pStyle w:val="TableParagraph"/>
              <w:spacing w:before="120" w:after="120"/>
              <w:jc w:val="both"/>
              <w:rPr>
                <w:rFonts w:ascii="Barlow" w:hAnsi="Barlow"/>
                <w:b/>
                <w:color w:val="001F5F"/>
                <w:sz w:val="18"/>
                <w:szCs w:val="18"/>
              </w:rPr>
            </w:pPr>
            <w:r w:rsidRPr="00EF50AA">
              <w:rPr>
                <w:rFonts w:ascii="Barlow" w:hAnsi="Barlow"/>
                <w:b/>
                <w:color w:val="001F5F"/>
                <w:sz w:val="18"/>
                <w:szCs w:val="18"/>
              </w:rPr>
              <w:t xml:space="preserve">Formação de Públicos Estratégicos </w:t>
            </w:r>
          </w:p>
          <w:p w14:paraId="16819A24" w14:textId="77777777" w:rsidR="00B83B17" w:rsidRPr="00EF50AA" w:rsidRDefault="00B83B17">
            <w:pPr>
              <w:tabs>
                <w:tab w:val="left" w:pos="238"/>
              </w:tabs>
              <w:ind w:left="28" w:right="143"/>
              <w:jc w:val="both"/>
              <w:rPr>
                <w:rFonts w:ascii="Barlow" w:hAnsi="Barlow"/>
                <w:color w:val="001F5F"/>
                <w:sz w:val="18"/>
                <w:szCs w:val="18"/>
              </w:rPr>
            </w:pPr>
            <w:r w:rsidRPr="00EF50AA">
              <w:rPr>
                <w:rFonts w:ascii="Barlow" w:hAnsi="Barlow"/>
                <w:color w:val="001F5F"/>
                <w:sz w:val="18"/>
                <w:szCs w:val="18"/>
              </w:rPr>
              <w:t>Visa a qualificação dos profissionais das diversas áreas com competências em domínios associados à igualdade de género, contra as formas de violência, combate ao racismo e discriminação racial, prevenção e combate à discriminação em razão do sexo, orientação sexual, prevenção e combate ao tráfico de seres humanos, sendo estas áreas consideradas estratégicas para uma sociedade mais justa, equitativa e inclusiva.</w:t>
            </w:r>
          </w:p>
        </w:tc>
        <w:tc>
          <w:tcPr>
            <w:tcW w:w="4239" w:type="dxa"/>
            <w:tcBorders>
              <w:top w:val="single" w:sz="12" w:space="0" w:color="F2F2F2" w:themeColor="background1" w:themeShade="F2"/>
              <w:left w:val="single" w:sz="8" w:space="0" w:color="002060"/>
              <w:bottom w:val="single" w:sz="8" w:space="0" w:color="002060"/>
              <w:right w:val="single" w:sz="8" w:space="0" w:color="002060"/>
            </w:tcBorders>
          </w:tcPr>
          <w:p w14:paraId="0503041D" w14:textId="77777777" w:rsidR="00B83B17" w:rsidRPr="00EF50AA" w:rsidRDefault="00B83B17">
            <w:pPr>
              <w:pStyle w:val="TableParagraph"/>
              <w:spacing w:before="120" w:after="120" w:line="240" w:lineRule="atLeast"/>
              <w:rPr>
                <w:rFonts w:ascii="Barlow" w:hAnsi="Barlow"/>
                <w:sz w:val="18"/>
                <w:szCs w:val="18"/>
              </w:rPr>
            </w:pPr>
            <w:r w:rsidRPr="00EF50AA">
              <w:rPr>
                <w:rFonts w:ascii="Barlow" w:hAnsi="Barlow"/>
                <w:color w:val="002060"/>
                <w:sz w:val="18"/>
                <w:szCs w:val="18"/>
              </w:rPr>
              <w:t>Profissionais com impacto na promoção da inclusão, designadamente agentes de formação, profissionais da educação, pessoal de ONG e outros agentes sociais, representantes sindicais e dos trabalhadores, representantes associativos, trabalhadores da administração pública, tais como da área governativa da justiça, das forças segurança, o pessoal dos serviços de saúde, os magistrados, os advogados, os funcionários judiciais, os consultores, os jornalistas, os agentes de publicidade e outros indivíduos cuja atividade possa ter impacto na consolidação da promoção das áreas consideradas prioritárias.</w:t>
            </w:r>
          </w:p>
        </w:tc>
      </w:tr>
    </w:tbl>
    <w:p w14:paraId="1E4D19C5" w14:textId="77777777" w:rsidR="00B83B17" w:rsidRPr="00EF50AA" w:rsidRDefault="00B83B17" w:rsidP="00B83B17">
      <w:pPr>
        <w:rPr>
          <w:rFonts w:ascii="Barlow" w:hAnsi="Barlow"/>
          <w:color w:val="002060"/>
          <w:sz w:val="18"/>
          <w:szCs w:val="18"/>
        </w:rPr>
      </w:pPr>
    </w:p>
    <w:p w14:paraId="0EE26EF0" w14:textId="77777777" w:rsidR="00B83B17" w:rsidRPr="00EF50AA" w:rsidRDefault="00B83B17" w:rsidP="00B83B17">
      <w:pPr>
        <w:rPr>
          <w:rFonts w:ascii="Barlow" w:hAnsi="Barlow"/>
          <w:color w:val="002060"/>
          <w:sz w:val="18"/>
          <w:szCs w:val="18"/>
        </w:rPr>
      </w:pPr>
    </w:p>
    <w:tbl>
      <w:tblPr>
        <w:tblStyle w:val="TabelacomGrelha"/>
        <w:tblW w:w="9781" w:type="dxa"/>
        <w:tblInd w:w="-15" w:type="dxa"/>
        <w:tblLook w:val="04A0" w:firstRow="1" w:lastRow="0" w:firstColumn="1" w:lastColumn="0" w:noHBand="0" w:noVBand="1"/>
      </w:tblPr>
      <w:tblGrid>
        <w:gridCol w:w="6656"/>
        <w:gridCol w:w="3125"/>
      </w:tblGrid>
      <w:tr w:rsidR="00B83B17" w:rsidRPr="00EF50AA" w14:paraId="6C7FE2D4" w14:textId="77777777">
        <w:tc>
          <w:tcPr>
            <w:tcW w:w="665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FC6B4E5" w14:textId="77777777" w:rsidR="00B83B17" w:rsidRPr="00EF50AA" w:rsidRDefault="00B83B17">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3125"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25168883" w14:textId="77777777" w:rsidR="00B83B17" w:rsidRPr="00EF50AA" w:rsidRDefault="00B83B17">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B83B17" w:rsidRPr="00EF50AA" w14:paraId="5FA7DADE" w14:textId="77777777">
        <w:tc>
          <w:tcPr>
            <w:tcW w:w="665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012DC5AC" w14:textId="77777777" w:rsidR="00B83B17" w:rsidRPr="00EF50AA" w:rsidRDefault="00B83B17">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3125"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54050544" w14:textId="77777777" w:rsidR="00B83B17" w:rsidRPr="00EF50AA" w:rsidRDefault="00B83B17">
            <w:pPr>
              <w:pStyle w:val="Corpodetexto"/>
              <w:spacing w:before="60" w:after="60"/>
              <w:jc w:val="center"/>
              <w:rPr>
                <w:rFonts w:ascii="Barlow" w:hAnsi="Barlow"/>
                <w:b/>
                <w:color w:val="FFFFFF" w:themeColor="background1"/>
                <w:sz w:val="18"/>
                <w:szCs w:val="18"/>
              </w:rPr>
            </w:pPr>
          </w:p>
        </w:tc>
      </w:tr>
      <w:tr w:rsidR="00B83B17" w:rsidRPr="00EF50AA" w14:paraId="19F094C4" w14:textId="77777777">
        <w:tc>
          <w:tcPr>
            <w:tcW w:w="6656" w:type="dxa"/>
            <w:tcBorders>
              <w:top w:val="single" w:sz="8" w:space="0" w:color="002060"/>
              <w:left w:val="single" w:sz="8" w:space="0" w:color="002060"/>
              <w:bottom w:val="single" w:sz="8" w:space="0" w:color="002060"/>
              <w:right w:val="single" w:sz="8" w:space="0" w:color="002060"/>
            </w:tcBorders>
          </w:tcPr>
          <w:p w14:paraId="458461CC" w14:textId="77777777" w:rsidR="00B83B17" w:rsidRPr="00EF50AA" w:rsidRDefault="00B83B17">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3125" w:type="dxa"/>
            <w:tcBorders>
              <w:top w:val="single" w:sz="8" w:space="0" w:color="002060"/>
              <w:left w:val="single" w:sz="8" w:space="0" w:color="002060"/>
              <w:bottom w:val="single" w:sz="8" w:space="0" w:color="002060"/>
              <w:right w:val="single" w:sz="8" w:space="0" w:color="002060"/>
            </w:tcBorders>
            <w:vAlign w:val="center"/>
          </w:tcPr>
          <w:p w14:paraId="02A89F36" w14:textId="77777777" w:rsidR="00B83B17" w:rsidRPr="00EF50AA" w:rsidRDefault="00B83B17">
            <w:pPr>
              <w:pStyle w:val="Corpodetexto"/>
              <w:spacing w:before="60" w:after="60"/>
              <w:jc w:val="center"/>
              <w:rPr>
                <w:rFonts w:ascii="Barlow" w:hAnsi="Barlow"/>
                <w:color w:val="001F5F"/>
                <w:sz w:val="18"/>
                <w:szCs w:val="18"/>
              </w:rPr>
            </w:pPr>
            <w:r w:rsidRPr="00EF50AA">
              <w:rPr>
                <w:rFonts w:ascii="Barlow" w:hAnsi="Barlow"/>
                <w:color w:val="001F5F"/>
                <w:sz w:val="18"/>
                <w:szCs w:val="18"/>
              </w:rPr>
              <w:t>10% - 20%</w:t>
            </w:r>
          </w:p>
        </w:tc>
      </w:tr>
      <w:tr w:rsidR="00B83B17" w:rsidRPr="00EF50AA" w14:paraId="1EFEBCFE" w14:textId="77777777">
        <w:tc>
          <w:tcPr>
            <w:tcW w:w="978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D87D4E2" w14:textId="77777777" w:rsidR="00B83B17" w:rsidRPr="00EF50AA" w:rsidRDefault="00B83B17">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B83B17" w:rsidRPr="00EF50AA" w14:paraId="55CA9225" w14:textId="77777777">
        <w:trPr>
          <w:trHeight w:val="451"/>
        </w:trPr>
        <w:tc>
          <w:tcPr>
            <w:tcW w:w="6656" w:type="dxa"/>
            <w:tcBorders>
              <w:top w:val="single" w:sz="8" w:space="0" w:color="002060"/>
              <w:left w:val="single" w:sz="8" w:space="0" w:color="002060"/>
              <w:right w:val="single" w:sz="8" w:space="0" w:color="002060"/>
            </w:tcBorders>
          </w:tcPr>
          <w:p w14:paraId="2DA51C6A" w14:textId="77777777" w:rsidR="00B83B17" w:rsidRPr="00EF50AA" w:rsidRDefault="00B83B17">
            <w:pPr>
              <w:pStyle w:val="TableParagraph"/>
              <w:spacing w:before="60" w:after="60"/>
              <w:ind w:left="8"/>
              <w:rPr>
                <w:rFonts w:ascii="Barlow" w:hAnsi="Barlow"/>
                <w:color w:val="001F5F"/>
                <w:sz w:val="18"/>
                <w:szCs w:val="18"/>
              </w:rPr>
            </w:pPr>
            <w:r w:rsidRPr="00EF50AA">
              <w:rPr>
                <w:rFonts w:ascii="Barlow" w:hAnsi="Barlow"/>
                <w:color w:val="001F5F"/>
                <w:sz w:val="18"/>
                <w:szCs w:val="18"/>
              </w:rPr>
              <w:t>2.1. Relevância da formação proposta face às necessidades institucionais e regionais</w:t>
            </w:r>
          </w:p>
        </w:tc>
        <w:tc>
          <w:tcPr>
            <w:tcW w:w="3125" w:type="dxa"/>
            <w:vMerge w:val="restart"/>
            <w:tcBorders>
              <w:top w:val="single" w:sz="8" w:space="0" w:color="002060"/>
              <w:left w:val="single" w:sz="8" w:space="0" w:color="002060"/>
              <w:right w:val="single" w:sz="8" w:space="0" w:color="002060"/>
            </w:tcBorders>
            <w:vAlign w:val="center"/>
          </w:tcPr>
          <w:p w14:paraId="323FD491" w14:textId="77777777" w:rsidR="00B83B17" w:rsidRPr="00EF50AA" w:rsidRDefault="00B83B17">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B83B17" w:rsidRPr="00EF50AA" w14:paraId="16BEB4F2" w14:textId="77777777">
        <w:trPr>
          <w:trHeight w:val="451"/>
        </w:trPr>
        <w:tc>
          <w:tcPr>
            <w:tcW w:w="6656" w:type="dxa"/>
            <w:tcBorders>
              <w:top w:val="single" w:sz="8" w:space="0" w:color="002060"/>
              <w:left w:val="single" w:sz="8" w:space="0" w:color="002060"/>
              <w:right w:val="single" w:sz="8" w:space="0" w:color="002060"/>
            </w:tcBorders>
          </w:tcPr>
          <w:p w14:paraId="57557C9E" w14:textId="77777777" w:rsidR="00B83B17" w:rsidRPr="00EF50AA" w:rsidRDefault="00B83B17">
            <w:pPr>
              <w:pStyle w:val="TableParagraph"/>
              <w:spacing w:before="60" w:after="60"/>
              <w:ind w:left="8"/>
              <w:rPr>
                <w:rFonts w:ascii="Barlow" w:hAnsi="Barlow"/>
                <w:color w:val="001F5F"/>
                <w:sz w:val="18"/>
                <w:szCs w:val="18"/>
              </w:rPr>
            </w:pPr>
            <w:r w:rsidRPr="00EF50AA">
              <w:rPr>
                <w:rFonts w:ascii="Barlow" w:hAnsi="Barlow"/>
                <w:color w:val="001F5F"/>
                <w:sz w:val="18"/>
                <w:szCs w:val="18"/>
              </w:rPr>
              <w:t>2.2. Contributo da operação para a melhoria de condições para a inclusão dos grupos-alvo</w:t>
            </w:r>
          </w:p>
        </w:tc>
        <w:tc>
          <w:tcPr>
            <w:tcW w:w="3125" w:type="dxa"/>
            <w:vMerge/>
            <w:tcBorders>
              <w:left w:val="single" w:sz="8" w:space="0" w:color="002060"/>
              <w:right w:val="single" w:sz="8" w:space="0" w:color="002060"/>
            </w:tcBorders>
            <w:vAlign w:val="center"/>
          </w:tcPr>
          <w:p w14:paraId="059A97D0" w14:textId="77777777" w:rsidR="00B83B17" w:rsidRPr="00EF50AA" w:rsidRDefault="00B83B17">
            <w:pPr>
              <w:pStyle w:val="Corpodetexto"/>
              <w:spacing w:before="60" w:after="60"/>
              <w:jc w:val="center"/>
              <w:rPr>
                <w:rFonts w:ascii="Barlow" w:hAnsi="Barlow"/>
                <w:color w:val="001F5F"/>
                <w:sz w:val="18"/>
                <w:szCs w:val="18"/>
              </w:rPr>
            </w:pPr>
          </w:p>
        </w:tc>
      </w:tr>
      <w:tr w:rsidR="00B83B17" w:rsidRPr="00EF50AA" w14:paraId="35AFE029" w14:textId="77777777">
        <w:tc>
          <w:tcPr>
            <w:tcW w:w="978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D306C1A" w14:textId="77777777" w:rsidR="00B83B17" w:rsidRPr="00EF50AA" w:rsidRDefault="00B83B17">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B83B17" w:rsidRPr="00EF50AA" w14:paraId="3E2FC2A0" w14:textId="77777777">
        <w:tc>
          <w:tcPr>
            <w:tcW w:w="6656" w:type="dxa"/>
            <w:tcBorders>
              <w:top w:val="single" w:sz="8" w:space="0" w:color="002060"/>
              <w:left w:val="single" w:sz="8" w:space="0" w:color="002060"/>
              <w:bottom w:val="single" w:sz="8" w:space="0" w:color="002060"/>
              <w:right w:val="single" w:sz="8" w:space="0" w:color="002060"/>
            </w:tcBorders>
          </w:tcPr>
          <w:p w14:paraId="37376002" w14:textId="77777777" w:rsidR="00B83B17" w:rsidRPr="00EF50AA" w:rsidRDefault="00B83B17">
            <w:pPr>
              <w:pStyle w:val="Corpodetexto"/>
              <w:spacing w:before="60" w:after="60"/>
              <w:rPr>
                <w:rFonts w:ascii="Barlow" w:hAnsi="Barlow"/>
                <w:color w:val="001F5F"/>
                <w:sz w:val="18"/>
                <w:szCs w:val="18"/>
              </w:rPr>
            </w:pPr>
            <w:r w:rsidRPr="00EF50AA">
              <w:rPr>
                <w:rFonts w:ascii="Barlow" w:hAnsi="Barlow"/>
                <w:color w:val="001F5F"/>
                <w:sz w:val="18"/>
                <w:szCs w:val="18"/>
              </w:rPr>
              <w:t>3.1. Grau de cumprimento das obrigações contratualizadas no âmbito de outras operações da responsabilidade da entidade</w:t>
            </w:r>
          </w:p>
        </w:tc>
        <w:tc>
          <w:tcPr>
            <w:tcW w:w="3125" w:type="dxa"/>
            <w:vMerge w:val="restart"/>
            <w:tcBorders>
              <w:top w:val="single" w:sz="8" w:space="0" w:color="002060"/>
              <w:left w:val="single" w:sz="8" w:space="0" w:color="002060"/>
              <w:right w:val="single" w:sz="8" w:space="0" w:color="002060"/>
            </w:tcBorders>
            <w:vAlign w:val="center"/>
          </w:tcPr>
          <w:p w14:paraId="626B01C5" w14:textId="77777777" w:rsidR="00B83B17" w:rsidRPr="00EF50AA" w:rsidRDefault="00B83B17">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B83B17" w:rsidRPr="00EF50AA" w14:paraId="13C32A77" w14:textId="77777777">
        <w:tc>
          <w:tcPr>
            <w:tcW w:w="6656" w:type="dxa"/>
            <w:tcBorders>
              <w:top w:val="single" w:sz="8" w:space="0" w:color="002060"/>
              <w:left w:val="single" w:sz="8" w:space="0" w:color="002060"/>
              <w:bottom w:val="single" w:sz="8" w:space="0" w:color="002060"/>
              <w:right w:val="single" w:sz="8" w:space="0" w:color="002060"/>
            </w:tcBorders>
          </w:tcPr>
          <w:p w14:paraId="494A48B8" w14:textId="77777777" w:rsidR="00B83B17" w:rsidRPr="00EF50AA" w:rsidRDefault="00B83B17">
            <w:pPr>
              <w:pStyle w:val="Corpodetexto"/>
              <w:spacing w:before="60" w:after="60"/>
              <w:rPr>
                <w:rFonts w:ascii="Barlow" w:hAnsi="Barlow"/>
                <w:color w:val="001F5F"/>
                <w:sz w:val="18"/>
                <w:szCs w:val="18"/>
              </w:rPr>
            </w:pPr>
            <w:r w:rsidRPr="00EF50AA">
              <w:rPr>
                <w:rFonts w:ascii="Barlow" w:hAnsi="Barlow"/>
                <w:color w:val="001F5F"/>
                <w:sz w:val="18"/>
                <w:szCs w:val="18"/>
              </w:rPr>
              <w:t xml:space="preserve">3.2. Adequação dos meios </w:t>
            </w:r>
            <w:r w:rsidRPr="00EF50AA">
              <w:rPr>
                <w:rFonts w:ascii="Barlow" w:hAnsi="Barlow"/>
                <w:color w:val="002060"/>
                <w:sz w:val="18"/>
                <w:szCs w:val="18"/>
              </w:rPr>
              <w:t xml:space="preserve">físicos, tecnológicos e humanos </w:t>
            </w:r>
            <w:r w:rsidRPr="00EF50AA">
              <w:rPr>
                <w:rFonts w:ascii="Barlow" w:hAnsi="Barlow"/>
                <w:color w:val="001F5F"/>
                <w:sz w:val="18"/>
                <w:szCs w:val="18"/>
              </w:rPr>
              <w:t xml:space="preserve">às ações propostas  </w:t>
            </w:r>
          </w:p>
        </w:tc>
        <w:tc>
          <w:tcPr>
            <w:tcW w:w="3125" w:type="dxa"/>
            <w:vMerge/>
            <w:tcBorders>
              <w:left w:val="single" w:sz="8" w:space="0" w:color="002060"/>
              <w:bottom w:val="single" w:sz="8" w:space="0" w:color="002060"/>
              <w:right w:val="single" w:sz="8" w:space="0" w:color="002060"/>
            </w:tcBorders>
            <w:vAlign w:val="center"/>
          </w:tcPr>
          <w:p w14:paraId="41D49775" w14:textId="77777777" w:rsidR="00B83B17" w:rsidRPr="00EF50AA" w:rsidRDefault="00B83B17">
            <w:pPr>
              <w:pStyle w:val="Corpodetexto"/>
              <w:spacing w:before="60" w:after="60"/>
              <w:jc w:val="center"/>
              <w:rPr>
                <w:rFonts w:ascii="Barlow" w:hAnsi="Barlow"/>
                <w:color w:val="001F5F"/>
                <w:sz w:val="18"/>
                <w:szCs w:val="18"/>
              </w:rPr>
            </w:pPr>
          </w:p>
        </w:tc>
      </w:tr>
      <w:tr w:rsidR="00B83B17" w:rsidRPr="00EF50AA" w14:paraId="6DC17285" w14:textId="77777777">
        <w:tc>
          <w:tcPr>
            <w:tcW w:w="978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140CB3B" w14:textId="77777777" w:rsidR="00B83B17" w:rsidRPr="00EF50AA" w:rsidRDefault="00B83B17">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B83B17" w:rsidRPr="00EF50AA" w14:paraId="4F4E830D" w14:textId="77777777">
        <w:trPr>
          <w:trHeight w:val="480"/>
        </w:trPr>
        <w:tc>
          <w:tcPr>
            <w:tcW w:w="6656" w:type="dxa"/>
            <w:tcBorders>
              <w:top w:val="single" w:sz="8" w:space="0" w:color="002060"/>
              <w:left w:val="single" w:sz="8" w:space="0" w:color="002060"/>
              <w:right w:val="single" w:sz="8" w:space="0" w:color="002060"/>
            </w:tcBorders>
          </w:tcPr>
          <w:p w14:paraId="31533B39" w14:textId="77777777" w:rsidR="00B83B17" w:rsidRPr="00EF50AA" w:rsidRDefault="00B83B17">
            <w:pPr>
              <w:pStyle w:val="Corpodetexto"/>
              <w:spacing w:before="60" w:after="60"/>
              <w:rPr>
                <w:rFonts w:ascii="Barlow" w:hAnsi="Barlow"/>
                <w:color w:val="001F5F"/>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3125" w:type="dxa"/>
            <w:vMerge w:val="restart"/>
            <w:tcBorders>
              <w:top w:val="single" w:sz="8" w:space="0" w:color="002060"/>
              <w:left w:val="single" w:sz="8" w:space="0" w:color="002060"/>
              <w:bottom w:val="single" w:sz="8" w:space="0" w:color="002060"/>
              <w:right w:val="single" w:sz="8" w:space="0" w:color="002060"/>
            </w:tcBorders>
            <w:vAlign w:val="center"/>
          </w:tcPr>
          <w:p w14:paraId="6113CA8E" w14:textId="77777777" w:rsidR="00B83B17" w:rsidRPr="00EF50AA" w:rsidRDefault="00B83B17">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B83B17" w:rsidRPr="00EF50AA" w14:paraId="17BC63B8" w14:textId="77777777">
        <w:tc>
          <w:tcPr>
            <w:tcW w:w="6656" w:type="dxa"/>
            <w:tcBorders>
              <w:top w:val="single" w:sz="8" w:space="0" w:color="002060"/>
              <w:left w:val="single" w:sz="8" w:space="0" w:color="002060"/>
              <w:bottom w:val="single" w:sz="8" w:space="0" w:color="002060"/>
              <w:right w:val="single" w:sz="8" w:space="0" w:color="002060"/>
            </w:tcBorders>
          </w:tcPr>
          <w:p w14:paraId="12065EEB" w14:textId="77777777" w:rsidR="00B83B17" w:rsidRPr="00EF50AA" w:rsidRDefault="00B83B17">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3125" w:type="dxa"/>
            <w:vMerge/>
            <w:tcBorders>
              <w:top w:val="single" w:sz="8" w:space="0" w:color="002060"/>
              <w:left w:val="single" w:sz="8" w:space="0" w:color="002060"/>
              <w:bottom w:val="single" w:sz="8" w:space="0" w:color="002060"/>
              <w:right w:val="single" w:sz="8" w:space="0" w:color="002060"/>
            </w:tcBorders>
          </w:tcPr>
          <w:p w14:paraId="19742501" w14:textId="77777777" w:rsidR="00B83B17" w:rsidRPr="00EF50AA" w:rsidRDefault="00B83B17">
            <w:pPr>
              <w:pStyle w:val="Corpodetexto"/>
              <w:spacing w:before="60" w:after="60"/>
              <w:jc w:val="center"/>
              <w:rPr>
                <w:rFonts w:ascii="Barlow" w:hAnsi="Barlow"/>
                <w:b/>
                <w:color w:val="001F5F"/>
                <w:sz w:val="18"/>
                <w:szCs w:val="18"/>
              </w:rPr>
            </w:pPr>
          </w:p>
        </w:tc>
      </w:tr>
      <w:tr w:rsidR="00B83B17" w:rsidRPr="00EF50AA" w14:paraId="717FAD1D" w14:textId="77777777">
        <w:tc>
          <w:tcPr>
            <w:tcW w:w="6656" w:type="dxa"/>
            <w:tcBorders>
              <w:top w:val="single" w:sz="8" w:space="0" w:color="002060"/>
              <w:left w:val="single" w:sz="8" w:space="0" w:color="002060"/>
              <w:bottom w:val="single" w:sz="8" w:space="0" w:color="002060"/>
              <w:right w:val="single" w:sz="8" w:space="0" w:color="002060"/>
            </w:tcBorders>
          </w:tcPr>
          <w:p w14:paraId="314A40D8" w14:textId="77777777" w:rsidR="00B83B17" w:rsidRPr="00EF50AA" w:rsidRDefault="00B83B17">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3125" w:type="dxa"/>
            <w:vMerge/>
            <w:tcBorders>
              <w:top w:val="single" w:sz="8" w:space="0" w:color="002060"/>
              <w:left w:val="single" w:sz="8" w:space="0" w:color="002060"/>
              <w:bottom w:val="single" w:sz="8" w:space="0" w:color="002060"/>
              <w:right w:val="single" w:sz="8" w:space="0" w:color="002060"/>
            </w:tcBorders>
          </w:tcPr>
          <w:p w14:paraId="08A65E63" w14:textId="77777777" w:rsidR="00B83B17" w:rsidRPr="00EF50AA" w:rsidRDefault="00B83B17">
            <w:pPr>
              <w:pStyle w:val="Corpodetexto"/>
              <w:spacing w:before="60" w:after="60"/>
              <w:jc w:val="center"/>
              <w:rPr>
                <w:rFonts w:ascii="Barlow" w:hAnsi="Barlow"/>
                <w:color w:val="001F5F"/>
                <w:sz w:val="18"/>
                <w:szCs w:val="18"/>
              </w:rPr>
            </w:pPr>
          </w:p>
        </w:tc>
      </w:tr>
    </w:tbl>
    <w:p w14:paraId="4A2137BB" w14:textId="77777777" w:rsidR="00B83B17" w:rsidRPr="00EF50AA" w:rsidRDefault="00B83B17" w:rsidP="00B83B17">
      <w:pPr>
        <w:rPr>
          <w:rFonts w:ascii="Barlow" w:hAnsi="Barlow"/>
          <w:sz w:val="18"/>
          <w:szCs w:val="18"/>
        </w:rPr>
      </w:pPr>
    </w:p>
    <w:p w14:paraId="7763E70F" w14:textId="77777777" w:rsidR="00B83B17" w:rsidRPr="00EF50AA" w:rsidRDefault="00B83B17" w:rsidP="00B83B17">
      <w:pPr>
        <w:rPr>
          <w:rFonts w:ascii="Barlow" w:hAnsi="Barlow"/>
          <w:sz w:val="18"/>
          <w:szCs w:val="18"/>
        </w:rPr>
      </w:pPr>
    </w:p>
    <w:p w14:paraId="2AD18B45" w14:textId="19C29B69" w:rsidR="00C7088E" w:rsidRPr="00EF50AA" w:rsidRDefault="00C7088E">
      <w:pPr>
        <w:rPr>
          <w:rFonts w:ascii="Barlow" w:hAnsi="Barlow"/>
          <w:b/>
          <w:sz w:val="18"/>
          <w:szCs w:val="18"/>
        </w:rPr>
      </w:pPr>
    </w:p>
    <w:p w14:paraId="2D29948D" w14:textId="77777777" w:rsidR="00C21D2F" w:rsidRPr="00EF50AA" w:rsidRDefault="00C21D2F" w:rsidP="00CB407D">
      <w:pPr>
        <w:pStyle w:val="Corpodetexto"/>
        <w:rPr>
          <w:rFonts w:ascii="Barlow" w:hAnsi="Barlow"/>
          <w:b/>
          <w:sz w:val="18"/>
          <w:szCs w:val="18"/>
        </w:rPr>
      </w:pPr>
    </w:p>
    <w:p w14:paraId="0BB00843" w14:textId="77777777" w:rsidR="00570865" w:rsidRPr="00EF50AA" w:rsidRDefault="00570865" w:rsidP="00CB407D">
      <w:pPr>
        <w:pStyle w:val="Corpodetexto"/>
        <w:rPr>
          <w:rFonts w:ascii="Barlow" w:hAnsi="Barlow"/>
          <w:b/>
          <w:sz w:val="18"/>
          <w:szCs w:val="18"/>
        </w:rPr>
      </w:pPr>
    </w:p>
    <w:p w14:paraId="708C32B6" w14:textId="77777777" w:rsidR="00570865" w:rsidRPr="00EF50AA" w:rsidRDefault="00570865" w:rsidP="00CB407D">
      <w:pPr>
        <w:pStyle w:val="Corpodetexto"/>
        <w:rPr>
          <w:rFonts w:ascii="Barlow" w:hAnsi="Barlow"/>
          <w:b/>
          <w:sz w:val="18"/>
          <w:szCs w:val="18"/>
        </w:rPr>
      </w:pPr>
    </w:p>
    <w:p w14:paraId="1F35D5E2" w14:textId="77777777" w:rsidR="00570865" w:rsidRPr="00EF50AA" w:rsidRDefault="00570865" w:rsidP="00CB407D">
      <w:pPr>
        <w:pStyle w:val="Corpodetexto"/>
        <w:rPr>
          <w:rFonts w:ascii="Barlow" w:hAnsi="Barlow"/>
          <w:b/>
          <w:sz w:val="18"/>
          <w:szCs w:val="18"/>
        </w:rPr>
      </w:pPr>
    </w:p>
    <w:p w14:paraId="4B1D4B95" w14:textId="250C535B" w:rsidR="00B83B17" w:rsidRPr="00EF50AA" w:rsidRDefault="00B83B17">
      <w:pPr>
        <w:rPr>
          <w:rFonts w:ascii="Barlow" w:hAnsi="Barlow"/>
          <w:b/>
          <w:sz w:val="18"/>
          <w:szCs w:val="18"/>
        </w:rPr>
      </w:pPr>
      <w:r w:rsidRPr="00EF50AA">
        <w:rPr>
          <w:rFonts w:ascii="Barlow" w:hAnsi="Barlow"/>
          <w:b/>
          <w:sz w:val="18"/>
          <w:szCs w:val="18"/>
        </w:rPr>
        <w:br w:type="page"/>
      </w:r>
    </w:p>
    <w:tbl>
      <w:tblPr>
        <w:tblStyle w:val="TableNormal4"/>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87082E" w:rsidRPr="00EF50AA" w14:paraId="33DEF84D" w14:textId="77777777">
        <w:trPr>
          <w:trHeight w:val="244"/>
        </w:trPr>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795AF1D" w14:textId="77777777" w:rsidR="0087082E" w:rsidRPr="00EF50AA" w:rsidRDefault="0087082E">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46BBA83" w14:textId="77777777" w:rsidR="0087082E" w:rsidRPr="00EF50AA" w:rsidRDefault="0087082E">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87082E" w:rsidRPr="00EF50AA" w14:paraId="152EE507" w14:textId="77777777">
        <w:trPr>
          <w:trHeight w:val="2062"/>
        </w:trPr>
        <w:tc>
          <w:tcPr>
            <w:tcW w:w="4536" w:type="dxa"/>
            <w:tcBorders>
              <w:top w:val="single" w:sz="12" w:space="0" w:color="F2F2F2" w:themeColor="background1" w:themeShade="F2"/>
              <w:bottom w:val="single" w:sz="8" w:space="0" w:color="002060"/>
            </w:tcBorders>
          </w:tcPr>
          <w:p w14:paraId="0BE86B1B" w14:textId="77777777" w:rsidR="0087082E" w:rsidRPr="00EF50AA" w:rsidRDefault="0087082E">
            <w:pPr>
              <w:tabs>
                <w:tab w:val="left" w:pos="238"/>
              </w:tabs>
              <w:spacing w:before="120" w:after="120"/>
              <w:ind w:left="27"/>
              <w:jc w:val="both"/>
              <w:rPr>
                <w:rFonts w:ascii="Barlow" w:hAnsi="Barlow" w:cstheme="minorHAnsi"/>
                <w:b/>
                <w:color w:val="002060"/>
                <w:sz w:val="18"/>
                <w:szCs w:val="18"/>
              </w:rPr>
            </w:pPr>
            <w:r w:rsidRPr="00EF50AA">
              <w:rPr>
                <w:rFonts w:ascii="Barlow" w:hAnsi="Barlow" w:cstheme="minorHAnsi"/>
                <w:b/>
                <w:color w:val="002060"/>
                <w:sz w:val="18"/>
                <w:szCs w:val="18"/>
              </w:rPr>
              <w:t>Capacitação de públicos estratégicos para a Cidadania e Inclusão, com vista à inclusão de PCDI</w:t>
            </w:r>
          </w:p>
          <w:p w14:paraId="6E61A912" w14:textId="77777777" w:rsidR="0087082E" w:rsidRPr="00EF50AA" w:rsidRDefault="0087082E">
            <w:pPr>
              <w:tabs>
                <w:tab w:val="left" w:pos="238"/>
              </w:tabs>
              <w:spacing w:before="120" w:after="120"/>
              <w:ind w:left="27" w:right="147"/>
              <w:jc w:val="both"/>
              <w:rPr>
                <w:rFonts w:ascii="Barlow" w:hAnsi="Barlow" w:cstheme="minorHAnsi"/>
                <w:color w:val="001F5F"/>
                <w:sz w:val="18"/>
                <w:szCs w:val="18"/>
              </w:rPr>
            </w:pPr>
            <w:r w:rsidRPr="00EF50AA">
              <w:rPr>
                <w:rFonts w:ascii="Barlow" w:hAnsi="Barlow" w:cstheme="minorHAnsi"/>
                <w:color w:val="002060"/>
                <w:sz w:val="18"/>
                <w:szCs w:val="18"/>
              </w:rPr>
              <w:t>Ações de capacitação e sensibilização dirigidas a todos os públicos, em especial a PCDI e suas famílias, bem como dirigentes e técnicos/as de organizações não governamentais das pessoas com deficiência (ONGPD), com vista ao desenvolvimento das condições de autonomia e participação em todos os domínios da vida, garantindo a sua inclusão e ainda a públicos específicos, designadamente profissionais dos setores social, saúde, educação, dirigentes e técnicos dos serviços público e privado, e outros profissionais do setor da justiça, forças de segurança e profissionais de comunicação.</w:t>
            </w:r>
          </w:p>
        </w:tc>
        <w:tc>
          <w:tcPr>
            <w:tcW w:w="4536" w:type="dxa"/>
            <w:tcBorders>
              <w:top w:val="single" w:sz="12" w:space="0" w:color="F2F2F2" w:themeColor="background1" w:themeShade="F2"/>
              <w:bottom w:val="single" w:sz="8" w:space="0" w:color="002060"/>
            </w:tcBorders>
            <w:vAlign w:val="center"/>
          </w:tcPr>
          <w:p w14:paraId="33A01592" w14:textId="77777777" w:rsidR="0087082E" w:rsidRPr="00EF50AA" w:rsidRDefault="0087082E">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Podem candidatar-se a financiamento desta da TO, as entidades abaixo identificadas, desde que desenvolvam, comprovadamente, atividades no domínio da inclusão das Pessoas com Deficiência e dos direitos humanos:</w:t>
            </w:r>
          </w:p>
          <w:p w14:paraId="1F684999" w14:textId="77777777" w:rsidR="0087082E" w:rsidRPr="00EF50AA" w:rsidRDefault="0087082E">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 Organizações Não Governamentais das Pessoas com Deficiência (ONGPD), classificadas ao abrigo do Decreto-Lei n.º 106/2013, de 30 de julho e da Portaria n.º 7/2014, de 13 de janeiro;</w:t>
            </w:r>
          </w:p>
          <w:p w14:paraId="7EDC37F6" w14:textId="77777777" w:rsidR="0087082E" w:rsidRPr="00EF50AA" w:rsidRDefault="0087082E">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 Organizações do setor social que, não tendo o estatuto de ONGPD, promovem respostas sociais para Pessoas com Deficiência financiadas por fundos públicos (IPSS);</w:t>
            </w:r>
          </w:p>
          <w:p w14:paraId="615BE036" w14:textId="77777777" w:rsidR="0087082E" w:rsidRPr="00EF50AA" w:rsidRDefault="0087082E">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 Entidades da administração pública central direta ou indireta, da administração local e EPE;</w:t>
            </w:r>
          </w:p>
          <w:p w14:paraId="1CB55D99" w14:textId="77777777" w:rsidR="0087082E" w:rsidRPr="00EF50AA" w:rsidRDefault="0087082E">
            <w:pPr>
              <w:pStyle w:val="TableParagraph"/>
              <w:spacing w:before="120" w:after="120" w:line="240" w:lineRule="atLeast"/>
              <w:jc w:val="both"/>
              <w:rPr>
                <w:rFonts w:ascii="Barlow" w:eastAsiaTheme="minorHAnsi" w:hAnsi="Barlow" w:cstheme="minorHAnsi"/>
                <w:color w:val="002060"/>
                <w:kern w:val="2"/>
                <w:sz w:val="18"/>
                <w:szCs w:val="18"/>
                <w14:ligatures w14:val="standardContextual"/>
              </w:rPr>
            </w:pPr>
            <w:r w:rsidRPr="00EF50AA">
              <w:rPr>
                <w:rFonts w:ascii="Barlow" w:eastAsiaTheme="minorHAnsi" w:hAnsi="Barlow" w:cstheme="minorHAnsi"/>
                <w:color w:val="002060"/>
                <w:kern w:val="2"/>
                <w:sz w:val="18"/>
                <w:szCs w:val="18"/>
                <w14:ligatures w14:val="standardContextual"/>
              </w:rPr>
              <w:t>- Organizações não governamentais;</w:t>
            </w:r>
          </w:p>
          <w:p w14:paraId="74D47239" w14:textId="77777777" w:rsidR="0087082E" w:rsidRPr="00EF50AA" w:rsidRDefault="0087082E">
            <w:pPr>
              <w:pStyle w:val="TableParagraph"/>
              <w:spacing w:before="120" w:after="120" w:line="240" w:lineRule="atLeast"/>
              <w:jc w:val="both"/>
              <w:rPr>
                <w:rFonts w:ascii="Barlow" w:hAnsi="Barlow" w:cstheme="minorHAnsi"/>
                <w:sz w:val="18"/>
                <w:szCs w:val="18"/>
              </w:rPr>
            </w:pPr>
            <w:r w:rsidRPr="00EF50AA">
              <w:rPr>
                <w:rFonts w:ascii="Barlow" w:eastAsiaTheme="minorHAnsi" w:hAnsi="Barlow" w:cstheme="minorHAnsi"/>
                <w:color w:val="002060"/>
                <w:kern w:val="2"/>
                <w:sz w:val="18"/>
                <w:szCs w:val="18"/>
                <w14:ligatures w14:val="standardContextual"/>
              </w:rPr>
              <w:t>- Organizações representativas de profissionais.</w:t>
            </w:r>
          </w:p>
        </w:tc>
      </w:tr>
    </w:tbl>
    <w:p w14:paraId="4314FBCF" w14:textId="77777777" w:rsidR="0087082E" w:rsidRPr="00EF50AA" w:rsidRDefault="0087082E" w:rsidP="0087082E">
      <w:pPr>
        <w:tabs>
          <w:tab w:val="left" w:pos="238"/>
        </w:tabs>
        <w:spacing w:before="120" w:after="120"/>
        <w:ind w:left="27" w:right="10"/>
        <w:jc w:val="both"/>
        <w:rPr>
          <w:rFonts w:ascii="Barlow" w:eastAsia="Barlow" w:hAnsi="Barlow" w:cstheme="minorHAnsi"/>
          <w:sz w:val="18"/>
          <w:szCs w:val="18"/>
        </w:rPr>
      </w:pPr>
      <w:r w:rsidRPr="00EF50AA">
        <w:rPr>
          <w:rFonts w:ascii="Barlow" w:eastAsia="Barlow" w:hAnsi="Barlow" w:cstheme="minorHAnsi"/>
          <w:sz w:val="18"/>
          <w:szCs w:val="18"/>
        </w:rPr>
        <w:t xml:space="preserve"> </w:t>
      </w:r>
    </w:p>
    <w:tbl>
      <w:tblPr>
        <w:tblW w:w="9062" w:type="dxa"/>
        <w:tblCellMar>
          <w:left w:w="70" w:type="dxa"/>
          <w:right w:w="70" w:type="dxa"/>
        </w:tblCellMar>
        <w:tblLook w:val="04A0" w:firstRow="1" w:lastRow="0" w:firstColumn="1" w:lastColumn="0" w:noHBand="0" w:noVBand="1"/>
      </w:tblPr>
      <w:tblGrid>
        <w:gridCol w:w="7078"/>
        <w:gridCol w:w="1984"/>
      </w:tblGrid>
      <w:tr w:rsidR="0087082E" w:rsidRPr="00EF50AA" w14:paraId="3FEDF5E6" w14:textId="77777777">
        <w:trPr>
          <w:trHeight w:val="264"/>
        </w:trPr>
        <w:tc>
          <w:tcPr>
            <w:tcW w:w="7078" w:type="dxa"/>
            <w:tcBorders>
              <w:top w:val="single" w:sz="8" w:space="0" w:color="auto"/>
              <w:left w:val="single" w:sz="8" w:space="0" w:color="auto"/>
              <w:bottom w:val="single" w:sz="4" w:space="0" w:color="FFFFFF"/>
              <w:right w:val="single" w:sz="4" w:space="0" w:color="FFFFFF"/>
            </w:tcBorders>
            <w:shd w:val="clear" w:color="000000" w:fill="002060"/>
            <w:noWrap/>
            <w:vAlign w:val="bottom"/>
            <w:hideMark/>
          </w:tcPr>
          <w:p w14:paraId="170D0BDE" w14:textId="77777777" w:rsidR="0087082E" w:rsidRPr="00EF50AA" w:rsidRDefault="0087082E">
            <w:pPr>
              <w:widowControl/>
              <w:autoSpaceDE/>
              <w:autoSpaceDN/>
              <w:jc w:val="center"/>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Critérios de seleção aplicáveis</w:t>
            </w:r>
          </w:p>
        </w:tc>
        <w:tc>
          <w:tcPr>
            <w:tcW w:w="1984" w:type="dxa"/>
            <w:vMerge w:val="restart"/>
            <w:tcBorders>
              <w:top w:val="single" w:sz="8" w:space="0" w:color="auto"/>
              <w:left w:val="single" w:sz="4" w:space="0" w:color="FFFFFF"/>
              <w:bottom w:val="single" w:sz="4" w:space="0" w:color="000000"/>
              <w:right w:val="single" w:sz="8" w:space="0" w:color="auto"/>
            </w:tcBorders>
            <w:shd w:val="clear" w:color="000000" w:fill="002060"/>
            <w:vAlign w:val="bottom"/>
            <w:hideMark/>
          </w:tcPr>
          <w:p w14:paraId="6A8D0B0E" w14:textId="77777777" w:rsidR="0087082E" w:rsidRPr="00EF50AA" w:rsidRDefault="0087082E">
            <w:pPr>
              <w:widowControl/>
              <w:autoSpaceDE/>
              <w:autoSpaceDN/>
              <w:jc w:val="center"/>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br/>
              <w:t>Ponderador</w:t>
            </w:r>
          </w:p>
        </w:tc>
      </w:tr>
      <w:tr w:rsidR="0087082E" w:rsidRPr="00EF50AA" w14:paraId="2BF7B7FA" w14:textId="77777777">
        <w:trPr>
          <w:trHeight w:val="390"/>
        </w:trPr>
        <w:tc>
          <w:tcPr>
            <w:tcW w:w="7078" w:type="dxa"/>
            <w:tcBorders>
              <w:top w:val="single" w:sz="4" w:space="0" w:color="FFFFFF"/>
              <w:left w:val="single" w:sz="8" w:space="0" w:color="auto"/>
              <w:bottom w:val="single" w:sz="4" w:space="0" w:color="auto"/>
              <w:right w:val="single" w:sz="4" w:space="0" w:color="FFFFFF"/>
            </w:tcBorders>
            <w:shd w:val="clear" w:color="000000" w:fill="002060"/>
            <w:noWrap/>
            <w:vAlign w:val="center"/>
            <w:hideMark/>
          </w:tcPr>
          <w:p w14:paraId="26FF3BEB" w14:textId="77777777" w:rsidR="0087082E" w:rsidRPr="00EF50AA" w:rsidRDefault="0087082E">
            <w:pPr>
              <w:widowControl/>
              <w:autoSpaceDE/>
              <w:autoSpaceDN/>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1. Adequação à Estratégia</w:t>
            </w:r>
          </w:p>
        </w:tc>
        <w:tc>
          <w:tcPr>
            <w:tcW w:w="1984" w:type="dxa"/>
            <w:vMerge/>
            <w:tcBorders>
              <w:top w:val="single" w:sz="8" w:space="0" w:color="auto"/>
              <w:left w:val="single" w:sz="4" w:space="0" w:color="FFFFFF"/>
              <w:bottom w:val="single" w:sz="4" w:space="0" w:color="000000"/>
              <w:right w:val="single" w:sz="8" w:space="0" w:color="auto"/>
            </w:tcBorders>
            <w:vAlign w:val="center"/>
            <w:hideMark/>
          </w:tcPr>
          <w:p w14:paraId="28AA652A" w14:textId="77777777" w:rsidR="0087082E" w:rsidRPr="00EF50AA" w:rsidRDefault="0087082E">
            <w:pPr>
              <w:widowControl/>
              <w:autoSpaceDE/>
              <w:autoSpaceDN/>
              <w:rPr>
                <w:rFonts w:ascii="Barlow" w:eastAsia="Times New Roman" w:hAnsi="Barlow" w:cstheme="minorHAnsi"/>
                <w:b/>
                <w:color w:val="FFFFFF"/>
                <w:sz w:val="18"/>
                <w:szCs w:val="18"/>
                <w:lang w:eastAsia="pt-PT"/>
              </w:rPr>
            </w:pPr>
          </w:p>
        </w:tc>
      </w:tr>
      <w:tr w:rsidR="0087082E" w:rsidRPr="00EF50AA" w14:paraId="460D0094" w14:textId="77777777">
        <w:trPr>
          <w:trHeight w:val="645"/>
        </w:trPr>
        <w:tc>
          <w:tcPr>
            <w:tcW w:w="7078"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5959C2BE" w14:textId="77777777" w:rsidR="0087082E" w:rsidRPr="00EF50AA" w:rsidRDefault="0087082E">
            <w:pPr>
              <w:pStyle w:val="TableParagraph"/>
              <w:spacing w:before="60" w:after="60"/>
              <w:ind w:left="8"/>
              <w:rPr>
                <w:rFonts w:ascii="Barlow" w:eastAsia="Times New Roman" w:hAnsi="Barlow" w:cstheme="minorHAnsi"/>
                <w:sz w:val="18"/>
                <w:szCs w:val="18"/>
                <w:lang w:eastAsia="pt-PT"/>
              </w:rPr>
            </w:pPr>
            <w:r w:rsidRPr="00EF50AA">
              <w:rPr>
                <w:rFonts w:ascii="Barlow" w:hAnsi="Barlow" w:cstheme="minorHAnsi"/>
                <w:color w:val="001F5F"/>
                <w:sz w:val="18"/>
                <w:szCs w:val="18"/>
              </w:rPr>
              <w:t>1.1 Adequação da operação aos objetivos e medidas de política pública na área de intervenção da iniciativa</w:t>
            </w:r>
          </w:p>
        </w:tc>
        <w:tc>
          <w:tcPr>
            <w:tcW w:w="1984" w:type="dxa"/>
            <w:tcBorders>
              <w:top w:val="nil"/>
              <w:left w:val="nil"/>
              <w:bottom w:val="nil"/>
              <w:right w:val="single" w:sz="8" w:space="0" w:color="auto"/>
            </w:tcBorders>
            <w:shd w:val="clear" w:color="000000" w:fill="FFFFFF"/>
            <w:noWrap/>
            <w:vAlign w:val="center"/>
            <w:hideMark/>
          </w:tcPr>
          <w:p w14:paraId="6390D374" w14:textId="77777777" w:rsidR="0087082E" w:rsidRPr="00EF50AA" w:rsidRDefault="0087082E">
            <w:pPr>
              <w:pStyle w:val="Corpodetexto"/>
              <w:spacing w:before="60" w:after="60"/>
              <w:jc w:val="center"/>
              <w:rPr>
                <w:rFonts w:ascii="Barlow" w:eastAsia="Times New Roman" w:hAnsi="Barlow" w:cstheme="minorHAnsi"/>
                <w:sz w:val="18"/>
                <w:szCs w:val="18"/>
                <w:lang w:eastAsia="pt-PT"/>
              </w:rPr>
            </w:pPr>
            <w:r w:rsidRPr="00EF50AA">
              <w:rPr>
                <w:rFonts w:ascii="Barlow" w:hAnsi="Barlow" w:cstheme="minorHAnsi"/>
                <w:color w:val="001F5F"/>
                <w:sz w:val="18"/>
                <w:szCs w:val="18"/>
              </w:rPr>
              <w:t>15%-30%</w:t>
            </w:r>
          </w:p>
        </w:tc>
      </w:tr>
      <w:tr w:rsidR="0087082E" w:rsidRPr="00EF50AA" w14:paraId="35628299" w14:textId="77777777">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7BDBF5C5" w14:textId="77777777" w:rsidR="0087082E" w:rsidRPr="00EF50AA" w:rsidRDefault="0087082E">
            <w:pPr>
              <w:widowControl/>
              <w:autoSpaceDE/>
              <w:autoSpaceDN/>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2. Impacto</w:t>
            </w:r>
          </w:p>
        </w:tc>
        <w:tc>
          <w:tcPr>
            <w:tcW w:w="1984" w:type="dxa"/>
            <w:tcBorders>
              <w:top w:val="single" w:sz="4" w:space="0" w:color="auto"/>
              <w:left w:val="nil"/>
              <w:bottom w:val="nil"/>
              <w:right w:val="single" w:sz="8" w:space="0" w:color="auto"/>
            </w:tcBorders>
            <w:shd w:val="clear" w:color="000000" w:fill="002060"/>
            <w:noWrap/>
            <w:vAlign w:val="center"/>
            <w:hideMark/>
          </w:tcPr>
          <w:p w14:paraId="407075C3" w14:textId="77777777" w:rsidR="0087082E" w:rsidRPr="00EF50AA" w:rsidRDefault="0087082E">
            <w:pPr>
              <w:widowControl/>
              <w:autoSpaceDE/>
              <w:autoSpaceDN/>
              <w:jc w:val="center"/>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 </w:t>
            </w:r>
          </w:p>
        </w:tc>
      </w:tr>
      <w:tr w:rsidR="0087082E" w:rsidRPr="00EF50AA" w14:paraId="54EC9FC4" w14:textId="77777777">
        <w:trPr>
          <w:trHeight w:val="705"/>
        </w:trPr>
        <w:tc>
          <w:tcPr>
            <w:tcW w:w="7078" w:type="dxa"/>
            <w:tcBorders>
              <w:top w:val="single" w:sz="4" w:space="0" w:color="auto"/>
              <w:left w:val="single" w:sz="8" w:space="0" w:color="auto"/>
              <w:bottom w:val="nil"/>
              <w:right w:val="single" w:sz="4" w:space="0" w:color="000000"/>
            </w:tcBorders>
            <w:vAlign w:val="center"/>
            <w:hideMark/>
          </w:tcPr>
          <w:p w14:paraId="1F38E95F" w14:textId="77777777" w:rsidR="0087082E" w:rsidRPr="00EF50AA" w:rsidRDefault="0087082E">
            <w:pPr>
              <w:pStyle w:val="TableParagraph"/>
              <w:spacing w:before="60" w:after="60"/>
              <w:ind w:left="8"/>
              <w:rPr>
                <w:rFonts w:ascii="Barlow" w:eastAsia="Times New Roman" w:hAnsi="Barlow" w:cstheme="minorHAnsi"/>
                <w:sz w:val="18"/>
                <w:szCs w:val="18"/>
                <w:lang w:eastAsia="pt-PT"/>
              </w:rPr>
            </w:pPr>
            <w:r w:rsidRPr="00EF50AA">
              <w:rPr>
                <w:rFonts w:ascii="Barlow" w:hAnsi="Barlow" w:cstheme="minorHAnsi"/>
                <w:color w:val="001F5F"/>
                <w:sz w:val="18"/>
                <w:szCs w:val="18"/>
              </w:rPr>
              <w:t>2.1 Efeito de demonstração, disseminação e valorização dos resultados</w:t>
            </w:r>
          </w:p>
        </w:tc>
        <w:tc>
          <w:tcPr>
            <w:tcW w:w="1984" w:type="dxa"/>
            <w:tcBorders>
              <w:top w:val="single" w:sz="4" w:space="0" w:color="auto"/>
              <w:left w:val="nil"/>
              <w:bottom w:val="nil"/>
              <w:right w:val="single" w:sz="8" w:space="0" w:color="auto"/>
            </w:tcBorders>
            <w:shd w:val="clear" w:color="000000" w:fill="FFFFFF"/>
            <w:noWrap/>
            <w:vAlign w:val="center"/>
            <w:hideMark/>
          </w:tcPr>
          <w:p w14:paraId="655DA76B" w14:textId="77777777" w:rsidR="0087082E" w:rsidRPr="00EF50AA" w:rsidRDefault="0087082E">
            <w:pPr>
              <w:pStyle w:val="Corpodetexto"/>
              <w:spacing w:before="60" w:after="60"/>
              <w:jc w:val="center"/>
              <w:rPr>
                <w:rFonts w:ascii="Barlow" w:eastAsia="Times New Roman" w:hAnsi="Barlow" w:cstheme="minorHAnsi"/>
                <w:sz w:val="18"/>
                <w:szCs w:val="18"/>
                <w:lang w:eastAsia="pt-PT"/>
              </w:rPr>
            </w:pPr>
            <w:r w:rsidRPr="00EF50AA">
              <w:rPr>
                <w:rFonts w:ascii="Barlow" w:hAnsi="Barlow" w:cstheme="minorHAnsi"/>
                <w:color w:val="001F5F"/>
                <w:sz w:val="18"/>
                <w:szCs w:val="18"/>
              </w:rPr>
              <w:t>20% - 40%</w:t>
            </w:r>
          </w:p>
        </w:tc>
      </w:tr>
      <w:tr w:rsidR="0087082E" w:rsidRPr="00EF50AA" w14:paraId="3D5BB106" w14:textId="77777777">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14BA11A0" w14:textId="77777777" w:rsidR="0087082E" w:rsidRPr="00EF50AA" w:rsidRDefault="0087082E">
            <w:pPr>
              <w:widowControl/>
              <w:autoSpaceDE/>
              <w:autoSpaceDN/>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3. Capacidade de Execução</w:t>
            </w:r>
          </w:p>
        </w:tc>
        <w:tc>
          <w:tcPr>
            <w:tcW w:w="1984" w:type="dxa"/>
            <w:tcBorders>
              <w:top w:val="single" w:sz="4" w:space="0" w:color="auto"/>
              <w:left w:val="nil"/>
              <w:bottom w:val="nil"/>
              <w:right w:val="single" w:sz="8" w:space="0" w:color="auto"/>
            </w:tcBorders>
            <w:shd w:val="clear" w:color="000000" w:fill="002060"/>
            <w:noWrap/>
            <w:vAlign w:val="center"/>
            <w:hideMark/>
          </w:tcPr>
          <w:p w14:paraId="4142DE6C" w14:textId="77777777" w:rsidR="0087082E" w:rsidRPr="00EF50AA" w:rsidRDefault="0087082E">
            <w:pPr>
              <w:widowControl/>
              <w:autoSpaceDE/>
              <w:autoSpaceDN/>
              <w:jc w:val="center"/>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 </w:t>
            </w:r>
          </w:p>
        </w:tc>
      </w:tr>
      <w:tr w:rsidR="0087082E" w:rsidRPr="00EF50AA" w14:paraId="3027A43F" w14:textId="77777777">
        <w:trPr>
          <w:trHeight w:val="645"/>
        </w:trPr>
        <w:tc>
          <w:tcPr>
            <w:tcW w:w="7078" w:type="dxa"/>
            <w:tcBorders>
              <w:top w:val="single" w:sz="4" w:space="0" w:color="auto"/>
              <w:left w:val="single" w:sz="8" w:space="0" w:color="auto"/>
              <w:bottom w:val="nil"/>
              <w:right w:val="single" w:sz="4" w:space="0" w:color="000000"/>
            </w:tcBorders>
            <w:shd w:val="clear" w:color="000000" w:fill="FFFFFF"/>
            <w:vAlign w:val="center"/>
            <w:hideMark/>
          </w:tcPr>
          <w:p w14:paraId="01A2FA37" w14:textId="77777777" w:rsidR="0087082E" w:rsidRPr="00EF50AA" w:rsidRDefault="0087082E">
            <w:pPr>
              <w:pStyle w:val="TableParagraph"/>
              <w:spacing w:before="60" w:after="60"/>
              <w:ind w:left="8"/>
              <w:rPr>
                <w:rFonts w:ascii="Barlow" w:eastAsia="Times New Roman" w:hAnsi="Barlow" w:cstheme="minorHAnsi"/>
                <w:sz w:val="18"/>
                <w:szCs w:val="18"/>
                <w:lang w:eastAsia="pt-PT"/>
              </w:rPr>
            </w:pPr>
            <w:r w:rsidRPr="00EF50AA">
              <w:rPr>
                <w:rFonts w:ascii="Barlow" w:hAnsi="Barlow" w:cstheme="minorHAnsi"/>
                <w:color w:val="001F5F"/>
                <w:sz w:val="18"/>
                <w:szCs w:val="18"/>
              </w:rPr>
              <w:t>3.1. Adequação dos meios físicos, tecnológicos e humanos às ações propostas</w:t>
            </w:r>
          </w:p>
        </w:tc>
        <w:tc>
          <w:tcPr>
            <w:tcW w:w="1984" w:type="dxa"/>
            <w:tcBorders>
              <w:top w:val="single" w:sz="4" w:space="0" w:color="auto"/>
              <w:left w:val="nil"/>
              <w:bottom w:val="nil"/>
              <w:right w:val="single" w:sz="8" w:space="0" w:color="auto"/>
            </w:tcBorders>
            <w:shd w:val="clear" w:color="000000" w:fill="FFFFFF"/>
            <w:noWrap/>
            <w:vAlign w:val="center"/>
            <w:hideMark/>
          </w:tcPr>
          <w:p w14:paraId="6465CAF2" w14:textId="77777777" w:rsidR="0087082E" w:rsidRPr="00EF50AA" w:rsidRDefault="0087082E">
            <w:pPr>
              <w:pStyle w:val="Corpodetexto"/>
              <w:spacing w:before="60" w:after="60"/>
              <w:jc w:val="center"/>
              <w:rPr>
                <w:rFonts w:ascii="Barlow" w:eastAsia="Times New Roman" w:hAnsi="Barlow" w:cstheme="minorHAnsi"/>
                <w:color w:val="002060"/>
                <w:sz w:val="18"/>
                <w:szCs w:val="18"/>
                <w:lang w:eastAsia="pt-PT"/>
              </w:rPr>
            </w:pPr>
            <w:r w:rsidRPr="00EF50AA">
              <w:rPr>
                <w:rFonts w:ascii="Barlow" w:hAnsi="Barlow" w:cstheme="minorHAnsi"/>
                <w:color w:val="002060"/>
                <w:sz w:val="18"/>
                <w:szCs w:val="18"/>
              </w:rPr>
              <w:t>10%-25%</w:t>
            </w:r>
          </w:p>
        </w:tc>
      </w:tr>
      <w:tr w:rsidR="0087082E" w:rsidRPr="00EF50AA" w14:paraId="29165E77" w14:textId="77777777">
        <w:trPr>
          <w:trHeight w:val="264"/>
        </w:trPr>
        <w:tc>
          <w:tcPr>
            <w:tcW w:w="7078" w:type="dxa"/>
            <w:tcBorders>
              <w:top w:val="single" w:sz="4" w:space="0" w:color="auto"/>
              <w:left w:val="single" w:sz="8" w:space="0" w:color="auto"/>
              <w:bottom w:val="single" w:sz="4" w:space="0" w:color="auto"/>
              <w:right w:val="single" w:sz="4" w:space="0" w:color="000000"/>
            </w:tcBorders>
            <w:shd w:val="clear" w:color="000000" w:fill="002060"/>
            <w:noWrap/>
            <w:vAlign w:val="center"/>
            <w:hideMark/>
          </w:tcPr>
          <w:p w14:paraId="7BD4CD44" w14:textId="77777777" w:rsidR="0087082E" w:rsidRPr="00EF50AA" w:rsidRDefault="0087082E">
            <w:pPr>
              <w:widowControl/>
              <w:autoSpaceDE/>
              <w:autoSpaceDN/>
              <w:rPr>
                <w:rFonts w:ascii="Barlow" w:eastAsia="Times New Roman" w:hAnsi="Barlow" w:cstheme="minorHAnsi"/>
                <w:b/>
                <w:color w:val="FFFFFF"/>
                <w:sz w:val="18"/>
                <w:szCs w:val="18"/>
                <w:lang w:eastAsia="pt-PT"/>
              </w:rPr>
            </w:pPr>
            <w:r w:rsidRPr="00EF50AA">
              <w:rPr>
                <w:rFonts w:ascii="Barlow" w:eastAsia="Times New Roman" w:hAnsi="Barlow" w:cstheme="minorHAnsi"/>
                <w:b/>
                <w:color w:val="FFFFFF"/>
                <w:sz w:val="18"/>
                <w:szCs w:val="18"/>
                <w:lang w:eastAsia="pt-PT"/>
              </w:rPr>
              <w:t>4. Qualidade da Operação</w:t>
            </w:r>
          </w:p>
        </w:tc>
        <w:tc>
          <w:tcPr>
            <w:tcW w:w="1984" w:type="dxa"/>
            <w:tcBorders>
              <w:top w:val="single" w:sz="4" w:space="0" w:color="auto"/>
              <w:left w:val="nil"/>
              <w:bottom w:val="single" w:sz="4" w:space="0" w:color="auto"/>
              <w:right w:val="single" w:sz="8" w:space="0" w:color="auto"/>
            </w:tcBorders>
            <w:shd w:val="clear" w:color="000000" w:fill="002060"/>
            <w:noWrap/>
            <w:hideMark/>
          </w:tcPr>
          <w:p w14:paraId="2DD39560" w14:textId="77777777" w:rsidR="0087082E" w:rsidRPr="00EF50AA" w:rsidRDefault="0087082E">
            <w:pPr>
              <w:widowControl/>
              <w:autoSpaceDE/>
              <w:autoSpaceDN/>
              <w:jc w:val="center"/>
              <w:rPr>
                <w:rFonts w:ascii="Barlow" w:eastAsia="Times New Roman" w:hAnsi="Barlow" w:cstheme="minorHAnsi"/>
                <w:b/>
                <w:color w:val="002060"/>
                <w:sz w:val="18"/>
                <w:szCs w:val="18"/>
                <w:lang w:eastAsia="pt-PT"/>
              </w:rPr>
            </w:pPr>
          </w:p>
        </w:tc>
      </w:tr>
      <w:tr w:rsidR="0087082E" w:rsidRPr="00EF50AA" w14:paraId="0FA42A35" w14:textId="77777777">
        <w:trPr>
          <w:trHeight w:val="645"/>
        </w:trPr>
        <w:tc>
          <w:tcPr>
            <w:tcW w:w="7078" w:type="dxa"/>
            <w:tcBorders>
              <w:top w:val="single" w:sz="4" w:space="0" w:color="auto"/>
              <w:left w:val="single" w:sz="8" w:space="0" w:color="auto"/>
              <w:bottom w:val="single" w:sz="4" w:space="0" w:color="auto"/>
              <w:right w:val="single" w:sz="4" w:space="0" w:color="auto"/>
            </w:tcBorders>
            <w:vAlign w:val="center"/>
            <w:hideMark/>
          </w:tcPr>
          <w:p w14:paraId="5A32C5DC" w14:textId="77777777" w:rsidR="0087082E" w:rsidRPr="00EF50AA" w:rsidRDefault="0087082E">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4.1. Coerência da operação e do plano de trabalho face aos objetivos visados no referencial Programa Inclusão e Cidadania</w:t>
            </w:r>
          </w:p>
        </w:tc>
        <w:tc>
          <w:tcPr>
            <w:tcW w:w="1984" w:type="dxa"/>
            <w:vMerge w:val="restart"/>
            <w:tcBorders>
              <w:top w:val="nil"/>
              <w:left w:val="single" w:sz="4" w:space="0" w:color="auto"/>
              <w:bottom w:val="single" w:sz="8" w:space="0" w:color="000000"/>
              <w:right w:val="single" w:sz="8" w:space="0" w:color="auto"/>
            </w:tcBorders>
            <w:noWrap/>
            <w:vAlign w:val="center"/>
            <w:hideMark/>
          </w:tcPr>
          <w:p w14:paraId="68DD5F76" w14:textId="77777777" w:rsidR="0087082E" w:rsidRPr="00EF50AA" w:rsidRDefault="0087082E">
            <w:pPr>
              <w:pStyle w:val="Corpodetexto"/>
              <w:spacing w:before="60" w:after="60"/>
              <w:jc w:val="center"/>
              <w:rPr>
                <w:rFonts w:ascii="Barlow" w:eastAsia="Times New Roman" w:hAnsi="Barlow" w:cstheme="minorHAnsi"/>
                <w:color w:val="002060"/>
                <w:sz w:val="18"/>
                <w:szCs w:val="18"/>
                <w:lang w:eastAsia="pt-PT"/>
              </w:rPr>
            </w:pPr>
            <w:r w:rsidRPr="00EF50AA">
              <w:rPr>
                <w:rFonts w:ascii="Barlow" w:hAnsi="Barlow" w:cstheme="minorHAnsi"/>
                <w:color w:val="002060"/>
                <w:sz w:val="18"/>
                <w:szCs w:val="18"/>
              </w:rPr>
              <w:t>20%-35%</w:t>
            </w:r>
          </w:p>
        </w:tc>
      </w:tr>
      <w:tr w:rsidR="0087082E" w:rsidRPr="00EF50AA" w14:paraId="2E0960AA" w14:textId="77777777">
        <w:trPr>
          <w:trHeight w:val="645"/>
        </w:trPr>
        <w:tc>
          <w:tcPr>
            <w:tcW w:w="707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7F3DBCB" w14:textId="77777777" w:rsidR="0087082E" w:rsidRPr="00EF50AA" w:rsidRDefault="0087082E">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4.2 Grau de incorporação de instrumentos e medidas que acrescentem valor em termos de igualdade de oportunidades e de género</w:t>
            </w:r>
          </w:p>
        </w:tc>
        <w:tc>
          <w:tcPr>
            <w:tcW w:w="1984" w:type="dxa"/>
            <w:vMerge/>
            <w:tcBorders>
              <w:top w:val="nil"/>
              <w:left w:val="single" w:sz="4" w:space="0" w:color="auto"/>
              <w:bottom w:val="single" w:sz="8" w:space="0" w:color="000000"/>
              <w:right w:val="single" w:sz="8" w:space="0" w:color="auto"/>
            </w:tcBorders>
            <w:vAlign w:val="center"/>
            <w:hideMark/>
          </w:tcPr>
          <w:p w14:paraId="5143B87C" w14:textId="77777777" w:rsidR="0087082E" w:rsidRPr="00EF50AA" w:rsidRDefault="0087082E">
            <w:pPr>
              <w:widowControl/>
              <w:autoSpaceDE/>
              <w:autoSpaceDN/>
              <w:rPr>
                <w:rFonts w:ascii="Barlow" w:eastAsia="Times New Roman" w:hAnsi="Barlow" w:cstheme="minorHAnsi"/>
                <w:sz w:val="18"/>
                <w:szCs w:val="18"/>
                <w:lang w:eastAsia="pt-PT"/>
              </w:rPr>
            </w:pPr>
          </w:p>
        </w:tc>
      </w:tr>
      <w:tr w:rsidR="0087082E" w:rsidRPr="00EF50AA" w14:paraId="7B61BBC8" w14:textId="77777777">
        <w:trPr>
          <w:trHeight w:val="645"/>
        </w:trPr>
        <w:tc>
          <w:tcPr>
            <w:tcW w:w="7078"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38CE17A6" w14:textId="77777777" w:rsidR="0087082E" w:rsidRPr="00EF50AA" w:rsidRDefault="0087082E">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4.3 Grau de incorporação de medidas e ou instrumentos que contribuam para um maior valor acrescentado ambiental</w:t>
            </w:r>
          </w:p>
        </w:tc>
        <w:tc>
          <w:tcPr>
            <w:tcW w:w="1984" w:type="dxa"/>
            <w:vMerge/>
            <w:tcBorders>
              <w:top w:val="nil"/>
              <w:left w:val="single" w:sz="4" w:space="0" w:color="auto"/>
              <w:bottom w:val="single" w:sz="8" w:space="0" w:color="000000"/>
              <w:right w:val="single" w:sz="8" w:space="0" w:color="auto"/>
            </w:tcBorders>
            <w:vAlign w:val="center"/>
            <w:hideMark/>
          </w:tcPr>
          <w:p w14:paraId="556E167E" w14:textId="77777777" w:rsidR="0087082E" w:rsidRPr="00EF50AA" w:rsidRDefault="0087082E">
            <w:pPr>
              <w:widowControl/>
              <w:autoSpaceDE/>
              <w:autoSpaceDN/>
              <w:rPr>
                <w:rFonts w:ascii="Barlow" w:eastAsia="Times New Roman" w:hAnsi="Barlow" w:cstheme="minorHAnsi"/>
                <w:sz w:val="18"/>
                <w:szCs w:val="18"/>
                <w:lang w:eastAsia="pt-PT"/>
              </w:rPr>
            </w:pPr>
          </w:p>
        </w:tc>
      </w:tr>
    </w:tbl>
    <w:p w14:paraId="6F6DE9F4" w14:textId="77777777" w:rsidR="0087082E" w:rsidRPr="00EF50AA" w:rsidRDefault="0087082E" w:rsidP="0087082E">
      <w:pPr>
        <w:tabs>
          <w:tab w:val="left" w:pos="238"/>
        </w:tabs>
        <w:spacing w:before="120" w:after="120"/>
        <w:ind w:left="27" w:right="10"/>
        <w:jc w:val="both"/>
        <w:rPr>
          <w:rFonts w:ascii="Barlow" w:eastAsia="Barlow" w:hAnsi="Barlow" w:cstheme="minorHAnsi"/>
          <w:sz w:val="18"/>
          <w:szCs w:val="18"/>
        </w:rPr>
      </w:pPr>
    </w:p>
    <w:p w14:paraId="64E69330" w14:textId="77777777" w:rsidR="00570865" w:rsidRPr="00EF50AA" w:rsidRDefault="00570865" w:rsidP="00CB407D">
      <w:pPr>
        <w:pStyle w:val="Corpodetexto"/>
        <w:rPr>
          <w:rFonts w:ascii="Barlow" w:hAnsi="Barlow"/>
          <w:b/>
          <w:sz w:val="18"/>
          <w:szCs w:val="18"/>
        </w:rPr>
      </w:pPr>
    </w:p>
    <w:p w14:paraId="71A51576" w14:textId="77777777" w:rsidR="00570865" w:rsidRPr="00EF50AA" w:rsidRDefault="00570865" w:rsidP="00CB407D">
      <w:pPr>
        <w:pStyle w:val="Corpodetexto"/>
        <w:rPr>
          <w:rFonts w:ascii="Barlow" w:hAnsi="Barlow"/>
          <w:b/>
          <w:sz w:val="18"/>
          <w:szCs w:val="18"/>
        </w:rPr>
      </w:pPr>
    </w:p>
    <w:p w14:paraId="46DAF07B" w14:textId="552CA11C" w:rsidR="0087082E" w:rsidRPr="00EF50AA" w:rsidRDefault="0087082E">
      <w:pPr>
        <w:rPr>
          <w:rFonts w:ascii="Barlow" w:hAnsi="Barlow"/>
          <w:b/>
          <w:sz w:val="18"/>
          <w:szCs w:val="18"/>
        </w:rPr>
      </w:pPr>
      <w:r w:rsidRPr="00EF50AA">
        <w:rPr>
          <w:rFonts w:ascii="Barlow" w:hAnsi="Barlow"/>
          <w:b/>
          <w:sz w:val="18"/>
          <w:szCs w:val="18"/>
        </w:rPr>
        <w:br w:type="page"/>
      </w:r>
    </w:p>
    <w:p w14:paraId="2C2D9AFF" w14:textId="77777777" w:rsidR="00570865" w:rsidRPr="00EF50AA" w:rsidRDefault="00570865" w:rsidP="00CB407D">
      <w:pPr>
        <w:pStyle w:val="Corpodetexto"/>
        <w:rPr>
          <w:rFonts w:ascii="Barlow" w:hAnsi="Barlow"/>
          <w:b/>
          <w:sz w:val="18"/>
          <w:szCs w:val="18"/>
        </w:rPr>
      </w:pPr>
    </w:p>
    <w:p w14:paraId="046291F8" w14:textId="77777777" w:rsidR="00F65053" w:rsidRPr="00EF50AA" w:rsidRDefault="00F65053" w:rsidP="00CB407D">
      <w:pPr>
        <w:rPr>
          <w:rFonts w:ascii="Barlow" w:hAnsi="Barlow"/>
          <w:bCs/>
          <w:color w:val="002060"/>
          <w:sz w:val="18"/>
          <w:szCs w:val="18"/>
        </w:rPr>
      </w:pPr>
    </w:p>
    <w:tbl>
      <w:tblPr>
        <w:tblStyle w:val="TableNormal3"/>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3969"/>
      </w:tblGrid>
      <w:tr w:rsidR="00F65053" w:rsidRPr="00EF50AA" w14:paraId="01F7EA86" w14:textId="77777777" w:rsidTr="00B6584C">
        <w:trPr>
          <w:trHeight w:val="244"/>
        </w:trPr>
        <w:tc>
          <w:tcPr>
            <w:tcW w:w="5671" w:type="dxa"/>
            <w:shd w:val="clear" w:color="auto" w:fill="002060"/>
          </w:tcPr>
          <w:p w14:paraId="548681A7" w14:textId="77777777" w:rsidR="00F65053" w:rsidRPr="00EF50AA" w:rsidRDefault="00F65053" w:rsidP="00CB407D">
            <w:pPr>
              <w:pStyle w:val="TableParagraph"/>
              <w:spacing w:before="120" w:after="120" w:line="223"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969" w:type="dxa"/>
            <w:shd w:val="clear" w:color="auto" w:fill="002060"/>
          </w:tcPr>
          <w:p w14:paraId="4728C41A" w14:textId="77777777" w:rsidR="00F65053" w:rsidRPr="00EF50AA" w:rsidRDefault="00F65053" w:rsidP="00CB407D">
            <w:pPr>
              <w:pStyle w:val="TableParagraph"/>
              <w:spacing w:before="120" w:after="120" w:line="223" w:lineRule="exact"/>
              <w:ind w:left="0"/>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F65053" w:rsidRPr="00EF50AA" w14:paraId="52E9F3B5" w14:textId="77777777" w:rsidTr="00B6584C">
        <w:trPr>
          <w:trHeight w:val="1953"/>
        </w:trPr>
        <w:tc>
          <w:tcPr>
            <w:tcW w:w="5671" w:type="dxa"/>
          </w:tcPr>
          <w:p w14:paraId="1EECB853" w14:textId="77777777" w:rsidR="00F65053" w:rsidRPr="00EF50AA" w:rsidRDefault="00F65053" w:rsidP="00CB407D">
            <w:pPr>
              <w:tabs>
                <w:tab w:val="left" w:pos="238"/>
              </w:tabs>
              <w:spacing w:before="120" w:after="120"/>
              <w:ind w:left="27"/>
              <w:jc w:val="both"/>
              <w:rPr>
                <w:rFonts w:ascii="Barlow" w:hAnsi="Barlow"/>
                <w:b/>
                <w:color w:val="001F5F"/>
                <w:sz w:val="18"/>
                <w:szCs w:val="18"/>
              </w:rPr>
            </w:pPr>
            <w:r w:rsidRPr="00EF50AA">
              <w:rPr>
                <w:rFonts w:ascii="Barlow" w:hAnsi="Barlow"/>
                <w:b/>
                <w:color w:val="001F5F"/>
                <w:sz w:val="18"/>
                <w:szCs w:val="18"/>
              </w:rPr>
              <w:t>Capacitação dos Parceiros da economia social do Conselho Nacional da Economia Social (CNES)</w:t>
            </w:r>
          </w:p>
          <w:p w14:paraId="7A6810FB" w14:textId="77777777" w:rsidR="00F65053" w:rsidRPr="00EF50AA" w:rsidRDefault="00F65053"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Apoiar a realização de ações destinadas a promover a capacitação institucional das organizações da economia social membros do CNES, na área da inovação e do empreendedorismo social, potenciando as boas práticas a nível nacional e internacional, promovendo um trabalho em rede a nível nacional e europeu.</w:t>
            </w:r>
          </w:p>
          <w:p w14:paraId="0560734F" w14:textId="77777777" w:rsidR="00F65053" w:rsidRPr="00EF50AA" w:rsidRDefault="00F65053"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Visa a implementação de soluções que contribuam para uma melhor gestão e sustentabilidade das organizações, nomeadamente de caráter inovador, bem como a criação de plataformas web que permitam a gestão e partilha de dados das organizações da economia social membros do CNES.</w:t>
            </w:r>
          </w:p>
        </w:tc>
        <w:tc>
          <w:tcPr>
            <w:tcW w:w="3969" w:type="dxa"/>
          </w:tcPr>
          <w:p w14:paraId="60345691" w14:textId="77777777" w:rsidR="00F65053" w:rsidRPr="00EF50AA" w:rsidRDefault="00F65053" w:rsidP="00CB407D">
            <w:pPr>
              <w:pStyle w:val="TableParagraph"/>
              <w:spacing w:before="120" w:after="120" w:line="240" w:lineRule="atLeast"/>
              <w:rPr>
                <w:rFonts w:ascii="Barlow" w:hAnsi="Barlow"/>
                <w:sz w:val="18"/>
                <w:szCs w:val="18"/>
              </w:rPr>
            </w:pPr>
            <w:r w:rsidRPr="00EF50AA">
              <w:rPr>
                <w:rFonts w:ascii="Barlow" w:hAnsi="Barlow"/>
                <w:color w:val="001F5F"/>
                <w:sz w:val="18"/>
                <w:szCs w:val="18"/>
              </w:rPr>
              <w:t>São beneficiários elegíveis as organizações da economia social membros do CNES</w:t>
            </w:r>
          </w:p>
        </w:tc>
      </w:tr>
    </w:tbl>
    <w:p w14:paraId="74374A55" w14:textId="77777777" w:rsidR="00F65053" w:rsidRPr="00EF50AA" w:rsidRDefault="00F65053" w:rsidP="00CB407D">
      <w:pPr>
        <w:pStyle w:val="Corpodetexto"/>
        <w:rPr>
          <w:rFonts w:ascii="Barlow" w:hAnsi="Barlow"/>
          <w:b/>
          <w:sz w:val="18"/>
          <w:szCs w:val="18"/>
        </w:rPr>
      </w:pPr>
    </w:p>
    <w:p w14:paraId="1FAEEFEF" w14:textId="77777777" w:rsidR="00F65053" w:rsidRPr="00EF50AA" w:rsidRDefault="00F65053" w:rsidP="00CB407D">
      <w:pPr>
        <w:pStyle w:val="Corpodetexto"/>
        <w:rPr>
          <w:rFonts w:ascii="Barlow" w:hAnsi="Barlow"/>
          <w:b/>
          <w:sz w:val="18"/>
          <w:szCs w:val="18"/>
        </w:rPr>
      </w:pPr>
    </w:p>
    <w:tbl>
      <w:tblPr>
        <w:tblStyle w:val="TabelacomGrelha"/>
        <w:tblW w:w="9640" w:type="dxa"/>
        <w:tblInd w:w="-147" w:type="dxa"/>
        <w:tblLook w:val="04A0" w:firstRow="1" w:lastRow="0" w:firstColumn="1" w:lastColumn="0" w:noHBand="0" w:noVBand="1"/>
      </w:tblPr>
      <w:tblGrid>
        <w:gridCol w:w="7797"/>
        <w:gridCol w:w="1843"/>
      </w:tblGrid>
      <w:tr w:rsidR="00F65053" w:rsidRPr="00EF50AA" w14:paraId="4FC0F8EE" w14:textId="77777777" w:rsidTr="00B6584C">
        <w:tc>
          <w:tcPr>
            <w:tcW w:w="7797" w:type="dxa"/>
            <w:tcBorders>
              <w:bottom w:val="single" w:sz="12" w:space="0" w:color="FFFFFF" w:themeColor="background1"/>
              <w:right w:val="single" w:sz="12" w:space="0" w:color="FFFFFF" w:themeColor="background1"/>
            </w:tcBorders>
            <w:shd w:val="clear" w:color="auto" w:fill="002060"/>
          </w:tcPr>
          <w:p w14:paraId="082B8815" w14:textId="77777777" w:rsidR="00F65053" w:rsidRPr="00EF50AA" w:rsidRDefault="00F65053"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843" w:type="dxa"/>
            <w:tcBorders>
              <w:left w:val="single" w:sz="12" w:space="0" w:color="FFFFFF" w:themeColor="background1"/>
              <w:bottom w:val="single" w:sz="12" w:space="0" w:color="FFFFFF" w:themeColor="background1"/>
            </w:tcBorders>
            <w:shd w:val="clear" w:color="auto" w:fill="002060"/>
          </w:tcPr>
          <w:p w14:paraId="09104202" w14:textId="77777777" w:rsidR="00F65053" w:rsidRPr="00EF50AA" w:rsidRDefault="00F65053" w:rsidP="00CB407D">
            <w:pPr>
              <w:jc w:val="center"/>
              <w:rPr>
                <w:rFonts w:ascii="Barlow" w:hAnsi="Barlow"/>
                <w:b/>
                <w:sz w:val="18"/>
                <w:szCs w:val="18"/>
              </w:rPr>
            </w:pPr>
            <w:r w:rsidRPr="00EF50AA">
              <w:rPr>
                <w:rFonts w:ascii="Barlow" w:hAnsi="Barlow"/>
                <w:b/>
                <w:sz w:val="18"/>
                <w:szCs w:val="18"/>
              </w:rPr>
              <w:t>Ponderador</w:t>
            </w:r>
          </w:p>
        </w:tc>
      </w:tr>
      <w:tr w:rsidR="00F65053" w:rsidRPr="00EF50AA" w14:paraId="4B305B8F" w14:textId="77777777" w:rsidTr="00B6584C">
        <w:trPr>
          <w:trHeight w:val="416"/>
        </w:trPr>
        <w:tc>
          <w:tcPr>
            <w:tcW w:w="9640" w:type="dxa"/>
            <w:gridSpan w:val="2"/>
            <w:tcBorders>
              <w:top w:val="single" w:sz="4" w:space="0" w:color="FFFFFF" w:themeColor="background1"/>
              <w:bottom w:val="single" w:sz="4" w:space="0" w:color="FFFFFF" w:themeColor="background1"/>
            </w:tcBorders>
            <w:shd w:val="clear" w:color="auto" w:fill="002060"/>
            <w:vAlign w:val="center"/>
          </w:tcPr>
          <w:p w14:paraId="391A90C3" w14:textId="77777777" w:rsidR="00F65053" w:rsidRPr="00EF50AA" w:rsidRDefault="00F65053" w:rsidP="00CB407D">
            <w:pPr>
              <w:rPr>
                <w:rFonts w:ascii="Barlow" w:hAnsi="Barlow"/>
                <w:b/>
                <w:sz w:val="18"/>
                <w:szCs w:val="18"/>
              </w:rPr>
            </w:pPr>
            <w:r w:rsidRPr="00EF50AA">
              <w:rPr>
                <w:rFonts w:ascii="Barlow" w:hAnsi="Barlow"/>
                <w:b/>
                <w:color w:val="FFFFFF" w:themeColor="background1"/>
                <w:sz w:val="18"/>
                <w:szCs w:val="18"/>
              </w:rPr>
              <w:t>1. Adequação à Estratégia</w:t>
            </w:r>
          </w:p>
        </w:tc>
      </w:tr>
      <w:tr w:rsidR="00F65053" w:rsidRPr="00EF50AA" w14:paraId="5F4F55BC" w14:textId="77777777" w:rsidTr="00B6584C">
        <w:trPr>
          <w:trHeight w:val="376"/>
        </w:trPr>
        <w:tc>
          <w:tcPr>
            <w:tcW w:w="7797" w:type="dxa"/>
            <w:tcBorders>
              <w:top w:val="single" w:sz="4" w:space="0" w:color="FFFFFF" w:themeColor="background1"/>
              <w:bottom w:val="single" w:sz="4" w:space="0" w:color="FFFFFF" w:themeColor="background1"/>
            </w:tcBorders>
          </w:tcPr>
          <w:p w14:paraId="19356B2C" w14:textId="77777777" w:rsidR="00F65053" w:rsidRPr="00EF50AA" w:rsidRDefault="00F65053" w:rsidP="00CB407D">
            <w:pPr>
              <w:spacing w:before="60" w:after="60"/>
              <w:rPr>
                <w:rFonts w:ascii="Barlow" w:hAnsi="Barlow"/>
                <w:color w:val="001F5F"/>
                <w:sz w:val="18"/>
                <w:szCs w:val="18"/>
              </w:rPr>
            </w:pPr>
            <w:r w:rsidRPr="00EF50AA">
              <w:rPr>
                <w:rFonts w:ascii="Barlow" w:hAnsi="Barlow"/>
                <w:color w:val="001F5F"/>
                <w:sz w:val="18"/>
                <w:szCs w:val="18"/>
              </w:rPr>
              <w:t>1.1. Contributo da operação para o desenvolvimento de competências que visem promover e valorizar a economia social, nomeadamente através da adoção de soluções de caráter inovador</w:t>
            </w:r>
          </w:p>
        </w:tc>
        <w:tc>
          <w:tcPr>
            <w:tcW w:w="1843" w:type="dxa"/>
            <w:tcBorders>
              <w:top w:val="single" w:sz="4" w:space="0" w:color="FFFFFF" w:themeColor="background1"/>
              <w:bottom w:val="single" w:sz="4" w:space="0" w:color="FFFFFF" w:themeColor="background1"/>
            </w:tcBorders>
            <w:vAlign w:val="center"/>
          </w:tcPr>
          <w:p w14:paraId="315D31E1" w14:textId="77777777" w:rsidR="00F65053" w:rsidRPr="00EF50AA" w:rsidRDefault="00F65053" w:rsidP="00CB407D">
            <w:pPr>
              <w:jc w:val="center"/>
              <w:rPr>
                <w:rFonts w:ascii="Barlow" w:hAnsi="Barlow"/>
                <w:sz w:val="18"/>
                <w:szCs w:val="18"/>
              </w:rPr>
            </w:pPr>
            <w:r w:rsidRPr="00EF50AA">
              <w:rPr>
                <w:rFonts w:ascii="Barlow" w:hAnsi="Barlow"/>
                <w:color w:val="002060"/>
                <w:sz w:val="18"/>
                <w:szCs w:val="18"/>
              </w:rPr>
              <w:t>20% - 40%</w:t>
            </w:r>
          </w:p>
        </w:tc>
      </w:tr>
      <w:tr w:rsidR="00F65053" w:rsidRPr="00EF50AA" w14:paraId="63F043FA" w14:textId="77777777" w:rsidTr="00B6584C">
        <w:trPr>
          <w:trHeight w:val="441"/>
        </w:trPr>
        <w:tc>
          <w:tcPr>
            <w:tcW w:w="9640" w:type="dxa"/>
            <w:gridSpan w:val="2"/>
            <w:tcBorders>
              <w:top w:val="single" w:sz="4" w:space="0" w:color="FFFFFF" w:themeColor="background1"/>
              <w:bottom w:val="single" w:sz="4" w:space="0" w:color="FFFFFF" w:themeColor="background1"/>
            </w:tcBorders>
            <w:shd w:val="clear" w:color="auto" w:fill="002060"/>
            <w:vAlign w:val="center"/>
          </w:tcPr>
          <w:p w14:paraId="0198F4B4" w14:textId="77777777" w:rsidR="00F65053" w:rsidRPr="00EF50AA" w:rsidRDefault="00F65053" w:rsidP="00CB407D">
            <w:pPr>
              <w:rPr>
                <w:rFonts w:ascii="Barlow" w:hAnsi="Barlow"/>
                <w:sz w:val="18"/>
                <w:szCs w:val="18"/>
              </w:rPr>
            </w:pPr>
            <w:r w:rsidRPr="00EF50AA">
              <w:rPr>
                <w:rFonts w:ascii="Barlow" w:hAnsi="Barlow"/>
                <w:b/>
                <w:color w:val="FFFFFF" w:themeColor="background1"/>
                <w:sz w:val="18"/>
                <w:szCs w:val="18"/>
              </w:rPr>
              <w:t>2. Impacto</w:t>
            </w:r>
          </w:p>
        </w:tc>
      </w:tr>
      <w:tr w:rsidR="00F65053" w:rsidRPr="00EF50AA" w14:paraId="62782946" w14:textId="77777777" w:rsidTr="00B6584C">
        <w:tc>
          <w:tcPr>
            <w:tcW w:w="7797" w:type="dxa"/>
            <w:tcBorders>
              <w:top w:val="single" w:sz="4" w:space="0" w:color="FFFFFF" w:themeColor="background1"/>
              <w:bottom w:val="single" w:sz="4" w:space="0" w:color="FFFFFF" w:themeColor="background1"/>
            </w:tcBorders>
          </w:tcPr>
          <w:p w14:paraId="136CBC92" w14:textId="77777777" w:rsidR="00F65053" w:rsidRPr="00EF50AA" w:rsidRDefault="00F65053" w:rsidP="00CB407D">
            <w:pPr>
              <w:rPr>
                <w:rFonts w:ascii="Barlow" w:hAnsi="Barlow"/>
                <w:sz w:val="18"/>
                <w:szCs w:val="18"/>
              </w:rPr>
            </w:pPr>
            <w:r w:rsidRPr="00EF50AA">
              <w:rPr>
                <w:rFonts w:ascii="Barlow" w:hAnsi="Barlow"/>
                <w:color w:val="001F5F"/>
                <w:sz w:val="18"/>
                <w:szCs w:val="18"/>
              </w:rPr>
              <w:t>2.1</w:t>
            </w:r>
            <w:r w:rsidRPr="00EF50AA">
              <w:rPr>
                <w:rFonts w:ascii="Barlow" w:hAnsi="Barlow"/>
                <w:sz w:val="18"/>
                <w:szCs w:val="18"/>
              </w:rPr>
              <w:t xml:space="preserve"> </w:t>
            </w:r>
            <w:r w:rsidRPr="00EF50AA">
              <w:rPr>
                <w:rFonts w:ascii="Barlow" w:hAnsi="Barlow"/>
                <w:color w:val="001F5F"/>
                <w:sz w:val="18"/>
                <w:szCs w:val="18"/>
              </w:rPr>
              <w:t>Contributo para a prática de parcerias e do trabalho em rede, incluindo as redes dinamizadas no âmbito dos Fundos Estruturais</w:t>
            </w:r>
          </w:p>
        </w:tc>
        <w:tc>
          <w:tcPr>
            <w:tcW w:w="1843" w:type="dxa"/>
            <w:vMerge w:val="restart"/>
            <w:tcBorders>
              <w:top w:val="single" w:sz="4" w:space="0" w:color="FFFFFF" w:themeColor="background1"/>
            </w:tcBorders>
            <w:vAlign w:val="center"/>
          </w:tcPr>
          <w:p w14:paraId="4D8AD773" w14:textId="77777777" w:rsidR="00F65053" w:rsidRPr="00EF50AA" w:rsidRDefault="00F65053" w:rsidP="00CB407D">
            <w:pPr>
              <w:jc w:val="center"/>
              <w:rPr>
                <w:rFonts w:ascii="Barlow" w:hAnsi="Barlow"/>
                <w:sz w:val="18"/>
                <w:szCs w:val="18"/>
              </w:rPr>
            </w:pPr>
            <w:r w:rsidRPr="00EF50AA">
              <w:rPr>
                <w:rFonts w:ascii="Barlow" w:hAnsi="Barlow"/>
                <w:color w:val="002060"/>
                <w:sz w:val="18"/>
                <w:szCs w:val="18"/>
              </w:rPr>
              <w:t>15% - 30%</w:t>
            </w:r>
          </w:p>
        </w:tc>
      </w:tr>
      <w:tr w:rsidR="00F65053" w:rsidRPr="00EF50AA" w14:paraId="5F84EAD0" w14:textId="77777777" w:rsidTr="00B6584C">
        <w:trPr>
          <w:trHeight w:val="130"/>
        </w:trPr>
        <w:tc>
          <w:tcPr>
            <w:tcW w:w="7797" w:type="dxa"/>
            <w:tcBorders>
              <w:top w:val="single" w:sz="4" w:space="0" w:color="FFFFFF" w:themeColor="background1"/>
              <w:bottom w:val="single" w:sz="4" w:space="0" w:color="FFFFFF" w:themeColor="background1"/>
            </w:tcBorders>
          </w:tcPr>
          <w:p w14:paraId="36D43BBF" w14:textId="77777777" w:rsidR="00F65053" w:rsidRPr="00EF50AA" w:rsidRDefault="00F65053" w:rsidP="00CB407D">
            <w:pPr>
              <w:rPr>
                <w:rFonts w:ascii="Barlow" w:hAnsi="Barlow"/>
                <w:color w:val="001F5F"/>
                <w:sz w:val="18"/>
                <w:szCs w:val="18"/>
              </w:rPr>
            </w:pPr>
          </w:p>
        </w:tc>
        <w:tc>
          <w:tcPr>
            <w:tcW w:w="1843" w:type="dxa"/>
            <w:vMerge/>
            <w:tcBorders>
              <w:bottom w:val="single" w:sz="4" w:space="0" w:color="FFFFFF" w:themeColor="background1"/>
            </w:tcBorders>
            <w:vAlign w:val="center"/>
          </w:tcPr>
          <w:p w14:paraId="0704D5A6" w14:textId="77777777" w:rsidR="00F65053" w:rsidRPr="00EF50AA" w:rsidRDefault="00F65053" w:rsidP="00CB407D">
            <w:pPr>
              <w:jc w:val="center"/>
              <w:rPr>
                <w:rFonts w:ascii="Barlow" w:hAnsi="Barlow"/>
                <w:color w:val="002060"/>
                <w:sz w:val="18"/>
                <w:szCs w:val="18"/>
              </w:rPr>
            </w:pPr>
          </w:p>
        </w:tc>
      </w:tr>
      <w:tr w:rsidR="00F65053" w:rsidRPr="00EF50AA" w14:paraId="3C936273" w14:textId="77777777" w:rsidTr="00B6584C">
        <w:trPr>
          <w:trHeight w:val="492"/>
        </w:trPr>
        <w:tc>
          <w:tcPr>
            <w:tcW w:w="9640" w:type="dxa"/>
            <w:gridSpan w:val="2"/>
            <w:tcBorders>
              <w:top w:val="single" w:sz="4" w:space="0" w:color="FFFFFF" w:themeColor="background1"/>
              <w:bottom w:val="single" w:sz="4" w:space="0" w:color="FFFFFF" w:themeColor="background1"/>
            </w:tcBorders>
            <w:shd w:val="clear" w:color="auto" w:fill="002060"/>
            <w:vAlign w:val="center"/>
          </w:tcPr>
          <w:p w14:paraId="09311F88" w14:textId="77777777" w:rsidR="00F65053" w:rsidRPr="00EF50AA" w:rsidRDefault="00F65053"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3. Capacidade de execução</w:t>
            </w:r>
          </w:p>
        </w:tc>
      </w:tr>
      <w:tr w:rsidR="00F65053" w:rsidRPr="00EF50AA" w14:paraId="7A04AFC0" w14:textId="77777777" w:rsidTr="00B6584C">
        <w:tc>
          <w:tcPr>
            <w:tcW w:w="7797" w:type="dxa"/>
            <w:tcBorders>
              <w:top w:val="single" w:sz="4" w:space="0" w:color="FFFFFF" w:themeColor="background1"/>
              <w:bottom w:val="single" w:sz="4" w:space="0" w:color="auto"/>
            </w:tcBorders>
          </w:tcPr>
          <w:p w14:paraId="7D349889" w14:textId="77777777" w:rsidR="00F65053" w:rsidRPr="00EF50AA" w:rsidRDefault="00F65053"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físicos, tecnológicos e humanos às ações propostas</w:t>
            </w:r>
          </w:p>
        </w:tc>
        <w:tc>
          <w:tcPr>
            <w:tcW w:w="1843" w:type="dxa"/>
            <w:tcBorders>
              <w:top w:val="single" w:sz="4" w:space="0" w:color="FFFFFF" w:themeColor="background1"/>
            </w:tcBorders>
            <w:vAlign w:val="center"/>
          </w:tcPr>
          <w:p w14:paraId="65CCB9E7" w14:textId="77777777" w:rsidR="00F65053" w:rsidRPr="00EF50AA" w:rsidRDefault="00F65053" w:rsidP="00CB407D">
            <w:pPr>
              <w:jc w:val="center"/>
              <w:rPr>
                <w:rFonts w:ascii="Barlow" w:hAnsi="Barlow"/>
                <w:sz w:val="18"/>
                <w:szCs w:val="18"/>
              </w:rPr>
            </w:pPr>
            <w:r w:rsidRPr="00EF50AA">
              <w:rPr>
                <w:rFonts w:ascii="Barlow" w:hAnsi="Barlow"/>
                <w:color w:val="002060"/>
                <w:sz w:val="18"/>
                <w:szCs w:val="18"/>
              </w:rPr>
              <w:t>10% - 25%</w:t>
            </w:r>
          </w:p>
        </w:tc>
      </w:tr>
      <w:tr w:rsidR="00F65053" w:rsidRPr="00EF50AA" w14:paraId="00C9F6FA" w14:textId="77777777" w:rsidTr="00B6584C">
        <w:trPr>
          <w:trHeight w:val="491"/>
        </w:trPr>
        <w:tc>
          <w:tcPr>
            <w:tcW w:w="9640" w:type="dxa"/>
            <w:gridSpan w:val="2"/>
            <w:tcBorders>
              <w:top w:val="single" w:sz="4" w:space="0" w:color="FFFFFF" w:themeColor="background1"/>
              <w:bottom w:val="single" w:sz="4" w:space="0" w:color="FFFFFF" w:themeColor="background1"/>
            </w:tcBorders>
            <w:shd w:val="clear" w:color="auto" w:fill="002060"/>
            <w:vAlign w:val="center"/>
          </w:tcPr>
          <w:p w14:paraId="20D75AFA" w14:textId="77777777" w:rsidR="00F65053" w:rsidRPr="00EF50AA" w:rsidRDefault="00F65053" w:rsidP="00CB407D">
            <w:pPr>
              <w:rPr>
                <w:rFonts w:ascii="Barlow" w:hAnsi="Barlow"/>
                <w:sz w:val="18"/>
                <w:szCs w:val="18"/>
              </w:rPr>
            </w:pPr>
            <w:r w:rsidRPr="00EF50AA">
              <w:rPr>
                <w:rFonts w:ascii="Barlow" w:hAnsi="Barlow"/>
                <w:b/>
                <w:color w:val="FFFFFF" w:themeColor="background1"/>
                <w:sz w:val="18"/>
                <w:szCs w:val="18"/>
              </w:rPr>
              <w:t>4. Qualidade da Operação</w:t>
            </w:r>
          </w:p>
        </w:tc>
      </w:tr>
      <w:tr w:rsidR="00F65053" w:rsidRPr="00EF50AA" w14:paraId="46FD7CBC" w14:textId="77777777" w:rsidTr="00B6584C">
        <w:tc>
          <w:tcPr>
            <w:tcW w:w="7797" w:type="dxa"/>
            <w:tcBorders>
              <w:top w:val="single" w:sz="4" w:space="0" w:color="FFFFFF" w:themeColor="background1"/>
              <w:bottom w:val="single" w:sz="4" w:space="0" w:color="auto"/>
            </w:tcBorders>
          </w:tcPr>
          <w:p w14:paraId="5F14733D" w14:textId="77777777" w:rsidR="00F65053" w:rsidRPr="00EF50AA" w:rsidRDefault="00F65053" w:rsidP="00CB407D">
            <w:pPr>
              <w:pStyle w:val="Corpodetexto"/>
              <w:spacing w:before="60" w:after="60"/>
              <w:rPr>
                <w:rFonts w:ascii="Barlow" w:hAnsi="Barlow"/>
                <w:color w:val="001F5F"/>
                <w:sz w:val="18"/>
                <w:szCs w:val="18"/>
              </w:rPr>
            </w:pPr>
            <w:r w:rsidRPr="00EF50AA">
              <w:rPr>
                <w:rFonts w:ascii="Barlow" w:hAnsi="Barlow"/>
                <w:color w:val="001F5F"/>
                <w:sz w:val="18"/>
                <w:szCs w:val="18"/>
              </w:rPr>
              <w:t>4.1. Coerência e adequação do projeto e do plano de trabalho face ao diagnóstico de necessidades e aos objetivos visados</w:t>
            </w:r>
          </w:p>
        </w:tc>
        <w:tc>
          <w:tcPr>
            <w:tcW w:w="1843" w:type="dxa"/>
            <w:vMerge w:val="restart"/>
            <w:tcBorders>
              <w:top w:val="single" w:sz="4" w:space="0" w:color="FFFFFF" w:themeColor="background1"/>
            </w:tcBorders>
            <w:vAlign w:val="center"/>
          </w:tcPr>
          <w:p w14:paraId="2E95E1A0" w14:textId="77777777" w:rsidR="00F65053" w:rsidRPr="00EF50AA" w:rsidRDefault="00F65053" w:rsidP="00CB407D">
            <w:pPr>
              <w:jc w:val="center"/>
              <w:rPr>
                <w:rFonts w:ascii="Barlow" w:hAnsi="Barlow"/>
                <w:sz w:val="18"/>
                <w:szCs w:val="18"/>
              </w:rPr>
            </w:pPr>
            <w:r w:rsidRPr="00EF50AA">
              <w:rPr>
                <w:rFonts w:ascii="Barlow" w:hAnsi="Barlow"/>
                <w:color w:val="002060"/>
                <w:sz w:val="18"/>
                <w:szCs w:val="18"/>
              </w:rPr>
              <w:t>20% - 30%</w:t>
            </w:r>
          </w:p>
        </w:tc>
      </w:tr>
      <w:tr w:rsidR="00F65053" w:rsidRPr="00EF50AA" w14:paraId="677A71AD" w14:textId="77777777" w:rsidTr="00B6584C">
        <w:tc>
          <w:tcPr>
            <w:tcW w:w="7797" w:type="dxa"/>
            <w:tcBorders>
              <w:top w:val="single" w:sz="4" w:space="0" w:color="FFFFFF" w:themeColor="background1"/>
              <w:bottom w:val="single" w:sz="4" w:space="0" w:color="auto"/>
            </w:tcBorders>
          </w:tcPr>
          <w:p w14:paraId="05A70853" w14:textId="77777777" w:rsidR="00F65053" w:rsidRPr="00EF50AA" w:rsidRDefault="00F65053" w:rsidP="00CB407D">
            <w:pPr>
              <w:pStyle w:val="Corpodetexto"/>
              <w:spacing w:before="60" w:after="60"/>
              <w:rPr>
                <w:rFonts w:ascii="Barlow" w:hAnsi="Barlow"/>
                <w:color w:val="001F5F"/>
                <w:sz w:val="18"/>
                <w:szCs w:val="18"/>
              </w:rPr>
            </w:pPr>
            <w:r w:rsidRPr="00EF50AA">
              <w:rPr>
                <w:rFonts w:ascii="Barlow" w:hAnsi="Barlow"/>
                <w:color w:val="001F5F"/>
                <w:sz w:val="18"/>
                <w:szCs w:val="18"/>
              </w:rPr>
              <w:t>4.2. Existência de mecanismos de acompanhamento, monitorização e avaliação da eficácia da operação</w:t>
            </w:r>
          </w:p>
        </w:tc>
        <w:tc>
          <w:tcPr>
            <w:tcW w:w="1843" w:type="dxa"/>
            <w:vMerge/>
            <w:tcBorders>
              <w:top w:val="single" w:sz="4" w:space="0" w:color="FFFFFF" w:themeColor="background1"/>
            </w:tcBorders>
            <w:vAlign w:val="center"/>
          </w:tcPr>
          <w:p w14:paraId="73F70B53" w14:textId="77777777" w:rsidR="00F65053" w:rsidRPr="00EF50AA" w:rsidRDefault="00F65053" w:rsidP="00CB407D">
            <w:pPr>
              <w:jc w:val="center"/>
              <w:rPr>
                <w:rFonts w:ascii="Barlow" w:hAnsi="Barlow"/>
                <w:color w:val="002060"/>
                <w:sz w:val="18"/>
                <w:szCs w:val="18"/>
              </w:rPr>
            </w:pPr>
          </w:p>
        </w:tc>
      </w:tr>
      <w:tr w:rsidR="00F65053" w:rsidRPr="00EF50AA" w14:paraId="515C0A72" w14:textId="77777777" w:rsidTr="00B6584C">
        <w:tc>
          <w:tcPr>
            <w:tcW w:w="7797" w:type="dxa"/>
            <w:tcBorders>
              <w:top w:val="single" w:sz="4" w:space="0" w:color="auto"/>
              <w:bottom w:val="single" w:sz="4" w:space="0" w:color="auto"/>
            </w:tcBorders>
          </w:tcPr>
          <w:p w14:paraId="5F67E3DF" w14:textId="77777777" w:rsidR="00F65053" w:rsidRPr="00EF50AA" w:rsidRDefault="00F65053"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a promoção da igualdade de género, igualdade de acesso e não discriminação</w:t>
            </w:r>
          </w:p>
        </w:tc>
        <w:tc>
          <w:tcPr>
            <w:tcW w:w="1843" w:type="dxa"/>
            <w:vMerge/>
          </w:tcPr>
          <w:p w14:paraId="2F9DBCAD" w14:textId="77777777" w:rsidR="00F65053" w:rsidRPr="00EF50AA" w:rsidRDefault="00F65053" w:rsidP="00CB407D">
            <w:pPr>
              <w:rPr>
                <w:rFonts w:ascii="Barlow" w:hAnsi="Barlow"/>
                <w:sz w:val="18"/>
                <w:szCs w:val="18"/>
              </w:rPr>
            </w:pPr>
          </w:p>
        </w:tc>
      </w:tr>
      <w:tr w:rsidR="00F65053" w:rsidRPr="00EF50AA" w14:paraId="17D8A2BC" w14:textId="77777777" w:rsidTr="00B6584C">
        <w:tc>
          <w:tcPr>
            <w:tcW w:w="7797" w:type="dxa"/>
            <w:tcBorders>
              <w:top w:val="single" w:sz="4" w:space="0" w:color="auto"/>
              <w:bottom w:val="single" w:sz="4" w:space="0" w:color="auto"/>
            </w:tcBorders>
          </w:tcPr>
          <w:p w14:paraId="530989D6" w14:textId="77777777" w:rsidR="00F65053" w:rsidRPr="00EF50AA" w:rsidRDefault="00F65053" w:rsidP="00CB407D">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e ou instrumentos que contribuam para um maior valor acrescentado ambiental</w:t>
            </w:r>
          </w:p>
        </w:tc>
        <w:tc>
          <w:tcPr>
            <w:tcW w:w="1843" w:type="dxa"/>
            <w:vMerge/>
          </w:tcPr>
          <w:p w14:paraId="2FF9A917" w14:textId="77777777" w:rsidR="00F65053" w:rsidRPr="00EF50AA" w:rsidRDefault="00F65053" w:rsidP="00CB407D">
            <w:pPr>
              <w:rPr>
                <w:rFonts w:ascii="Barlow" w:hAnsi="Barlow"/>
                <w:sz w:val="18"/>
                <w:szCs w:val="18"/>
              </w:rPr>
            </w:pPr>
          </w:p>
        </w:tc>
      </w:tr>
    </w:tbl>
    <w:p w14:paraId="4FE9DFC0" w14:textId="77777777" w:rsidR="001C3BC2" w:rsidRPr="00EF50AA" w:rsidRDefault="001C3BC2" w:rsidP="00CB407D">
      <w:pPr>
        <w:pStyle w:val="Corpodetexto"/>
        <w:rPr>
          <w:rFonts w:ascii="Barlow" w:hAnsi="Barlow"/>
          <w:b/>
          <w:sz w:val="18"/>
          <w:szCs w:val="18"/>
        </w:rPr>
      </w:pPr>
    </w:p>
    <w:p w14:paraId="5B2C27E5" w14:textId="77777777" w:rsidR="00570865" w:rsidRPr="00EF50AA" w:rsidRDefault="00570865" w:rsidP="00CB407D">
      <w:pPr>
        <w:pStyle w:val="Corpodetexto"/>
        <w:rPr>
          <w:rFonts w:ascii="Barlow" w:hAnsi="Barlow"/>
          <w:b/>
          <w:sz w:val="18"/>
          <w:szCs w:val="18"/>
        </w:rPr>
      </w:pPr>
    </w:p>
    <w:p w14:paraId="073115BE" w14:textId="77777777" w:rsidR="00F65053" w:rsidRPr="00EF50AA" w:rsidRDefault="00F65053" w:rsidP="00CB407D">
      <w:pPr>
        <w:pStyle w:val="Corpodetexto"/>
        <w:rPr>
          <w:rFonts w:ascii="Barlow" w:hAnsi="Barlow"/>
          <w:b/>
          <w:sz w:val="18"/>
          <w:szCs w:val="18"/>
        </w:rPr>
      </w:pPr>
    </w:p>
    <w:p w14:paraId="24034987" w14:textId="77777777" w:rsidR="00F65053" w:rsidRPr="00EF50AA" w:rsidRDefault="00F65053" w:rsidP="00CB407D">
      <w:pPr>
        <w:pStyle w:val="Corpodetexto"/>
        <w:rPr>
          <w:rFonts w:ascii="Barlow" w:hAnsi="Barlow"/>
          <w:b/>
          <w:sz w:val="18"/>
          <w:szCs w:val="18"/>
        </w:rPr>
      </w:pPr>
    </w:p>
    <w:p w14:paraId="03D63324" w14:textId="77777777" w:rsidR="00F65053" w:rsidRPr="00EF50AA" w:rsidRDefault="00F65053" w:rsidP="00CB407D">
      <w:pPr>
        <w:pStyle w:val="Corpodetexto"/>
        <w:rPr>
          <w:rFonts w:ascii="Barlow" w:hAnsi="Barlow"/>
          <w:b/>
          <w:sz w:val="18"/>
          <w:szCs w:val="18"/>
        </w:rPr>
      </w:pPr>
    </w:p>
    <w:p w14:paraId="53915266" w14:textId="77777777" w:rsidR="00F65053" w:rsidRPr="00EF50AA" w:rsidRDefault="00F65053" w:rsidP="00CB407D">
      <w:pPr>
        <w:pStyle w:val="Corpodetexto"/>
        <w:rPr>
          <w:rFonts w:ascii="Barlow" w:hAnsi="Barlow"/>
          <w:b/>
          <w:sz w:val="18"/>
          <w:szCs w:val="18"/>
        </w:rPr>
      </w:pPr>
    </w:p>
    <w:p w14:paraId="397DD7AE" w14:textId="77777777" w:rsidR="00F65053" w:rsidRPr="00EF50AA" w:rsidRDefault="00F65053" w:rsidP="00CB407D">
      <w:pPr>
        <w:pStyle w:val="Corpodetexto"/>
        <w:rPr>
          <w:rFonts w:ascii="Barlow" w:hAnsi="Barlow"/>
          <w:b/>
          <w:sz w:val="18"/>
          <w:szCs w:val="18"/>
        </w:rPr>
      </w:pPr>
    </w:p>
    <w:p w14:paraId="30B0B183" w14:textId="77777777" w:rsidR="00F65053" w:rsidRPr="00EF50AA" w:rsidRDefault="00F65053" w:rsidP="00CB407D">
      <w:pPr>
        <w:pStyle w:val="Corpodetexto"/>
        <w:rPr>
          <w:rFonts w:ascii="Barlow" w:hAnsi="Barlow"/>
          <w:b/>
          <w:sz w:val="18"/>
          <w:szCs w:val="18"/>
        </w:rPr>
      </w:pPr>
    </w:p>
    <w:p w14:paraId="0388A1AA" w14:textId="77777777" w:rsidR="00F65053" w:rsidRPr="00EF50AA" w:rsidRDefault="00F65053" w:rsidP="00CB407D">
      <w:pPr>
        <w:pStyle w:val="Corpodetexto"/>
        <w:rPr>
          <w:rFonts w:ascii="Barlow" w:hAnsi="Barlow"/>
          <w:b/>
          <w:sz w:val="18"/>
          <w:szCs w:val="18"/>
        </w:rPr>
      </w:pPr>
    </w:p>
    <w:p w14:paraId="66A5F2E4" w14:textId="77777777" w:rsidR="00F65053" w:rsidRPr="00EF50AA" w:rsidRDefault="00F65053" w:rsidP="00CB407D">
      <w:pPr>
        <w:pStyle w:val="Corpodetexto"/>
        <w:rPr>
          <w:rFonts w:ascii="Barlow" w:hAnsi="Barlow"/>
          <w:b/>
          <w:sz w:val="18"/>
          <w:szCs w:val="18"/>
        </w:rPr>
      </w:pPr>
    </w:p>
    <w:p w14:paraId="20C1FC8B" w14:textId="77777777" w:rsidR="00F65053" w:rsidRPr="00EF50AA" w:rsidRDefault="00F65053" w:rsidP="00CB407D">
      <w:pPr>
        <w:pStyle w:val="Corpodetexto"/>
        <w:rPr>
          <w:rFonts w:ascii="Barlow" w:hAnsi="Barlow"/>
          <w:b/>
          <w:sz w:val="18"/>
          <w:szCs w:val="18"/>
        </w:rPr>
      </w:pPr>
    </w:p>
    <w:p w14:paraId="6776BE94" w14:textId="77777777" w:rsidR="00F65053" w:rsidRPr="00EF50AA" w:rsidRDefault="00F65053" w:rsidP="00CB407D">
      <w:pPr>
        <w:pStyle w:val="Corpodetexto"/>
        <w:rPr>
          <w:rFonts w:ascii="Barlow" w:hAnsi="Barlow"/>
          <w:b/>
          <w:sz w:val="18"/>
          <w:szCs w:val="18"/>
        </w:rPr>
      </w:pPr>
    </w:p>
    <w:p w14:paraId="56203A2C" w14:textId="77777777" w:rsidR="00F65053" w:rsidRPr="00EF50AA" w:rsidRDefault="00F65053" w:rsidP="00CB407D">
      <w:pPr>
        <w:pStyle w:val="Corpodetexto"/>
        <w:rPr>
          <w:rFonts w:ascii="Barlow" w:hAnsi="Barlow"/>
          <w:b/>
          <w:sz w:val="18"/>
          <w:szCs w:val="18"/>
        </w:rPr>
      </w:pPr>
    </w:p>
    <w:p w14:paraId="069D4ABF" w14:textId="77777777" w:rsidR="00F65053" w:rsidRPr="00EF50AA" w:rsidRDefault="00F65053" w:rsidP="00CB407D">
      <w:pPr>
        <w:pStyle w:val="Corpodetexto"/>
        <w:rPr>
          <w:rFonts w:ascii="Barlow" w:hAnsi="Barlow"/>
          <w:b/>
          <w:sz w:val="18"/>
          <w:szCs w:val="18"/>
        </w:rPr>
      </w:pPr>
    </w:p>
    <w:p w14:paraId="23EAE389" w14:textId="77777777" w:rsidR="00F65053" w:rsidRPr="00EF50AA" w:rsidRDefault="00F65053" w:rsidP="00CB407D">
      <w:pPr>
        <w:pStyle w:val="Corpodetexto"/>
        <w:rPr>
          <w:rFonts w:ascii="Barlow" w:hAnsi="Barlow"/>
          <w:b/>
          <w:sz w:val="18"/>
          <w:szCs w:val="18"/>
        </w:rPr>
      </w:pPr>
    </w:p>
    <w:p w14:paraId="46B8936F" w14:textId="77777777" w:rsidR="00415A1A" w:rsidRPr="00EF50AA" w:rsidRDefault="00415A1A" w:rsidP="00CB407D">
      <w:pPr>
        <w:pStyle w:val="Corpodetexto"/>
        <w:rPr>
          <w:rFonts w:ascii="Barlow" w:hAnsi="Barlow"/>
          <w:b/>
          <w:sz w:val="18"/>
          <w:szCs w:val="18"/>
        </w:rPr>
      </w:pPr>
    </w:p>
    <w:tbl>
      <w:tblPr>
        <w:tblStyle w:val="TableNormal3"/>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3702"/>
      </w:tblGrid>
      <w:tr w:rsidR="00415A1A" w:rsidRPr="00EF50AA" w14:paraId="431938DC" w14:textId="77777777" w:rsidTr="00B6584C">
        <w:trPr>
          <w:trHeight w:val="244"/>
        </w:trPr>
        <w:tc>
          <w:tcPr>
            <w:tcW w:w="5087" w:type="dxa"/>
            <w:shd w:val="clear" w:color="auto" w:fill="002060"/>
          </w:tcPr>
          <w:p w14:paraId="31FCD574" w14:textId="77777777" w:rsidR="00415A1A" w:rsidRPr="00EF50AA" w:rsidRDefault="00415A1A" w:rsidP="00CB407D">
            <w:pPr>
              <w:pStyle w:val="TableParagraph"/>
              <w:spacing w:before="120" w:after="120" w:line="224" w:lineRule="exact"/>
              <w:ind w:left="1382"/>
              <w:rPr>
                <w:rFonts w:ascii="Barlow" w:hAnsi="Barlow"/>
                <w:b/>
                <w:bCs/>
                <w:sz w:val="18"/>
                <w:szCs w:val="18"/>
              </w:rPr>
            </w:pPr>
            <w:r w:rsidRPr="00EF50AA">
              <w:rPr>
                <w:rFonts w:ascii="Barlow" w:hAnsi="Barlow"/>
                <w:b/>
                <w:bCs/>
                <w:color w:val="FFFFFF"/>
                <w:sz w:val="18"/>
                <w:szCs w:val="18"/>
              </w:rPr>
              <w:lastRenderedPageBreak/>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3702" w:type="dxa"/>
            <w:shd w:val="clear" w:color="auto" w:fill="002060"/>
          </w:tcPr>
          <w:p w14:paraId="4B958B99" w14:textId="77777777" w:rsidR="00415A1A" w:rsidRPr="00EF50AA" w:rsidRDefault="00415A1A" w:rsidP="00CB407D">
            <w:pPr>
              <w:pStyle w:val="TableParagraph"/>
              <w:spacing w:before="120" w:after="120" w:line="224" w:lineRule="exact"/>
              <w:ind w:left="1154"/>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415A1A" w:rsidRPr="00EF50AA" w14:paraId="0713FB16" w14:textId="77777777" w:rsidTr="00B6584C">
        <w:trPr>
          <w:trHeight w:val="1451"/>
        </w:trPr>
        <w:tc>
          <w:tcPr>
            <w:tcW w:w="5087" w:type="dxa"/>
          </w:tcPr>
          <w:p w14:paraId="39A72651" w14:textId="77777777" w:rsidR="00415A1A" w:rsidRPr="00EF50AA" w:rsidRDefault="00415A1A"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Bolsas de ensino superior para alunos carenciados</w:t>
            </w:r>
          </w:p>
          <w:p w14:paraId="5C75B576" w14:textId="77777777" w:rsidR="00415A1A" w:rsidRPr="00EF50AA" w:rsidRDefault="00415A1A"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 xml:space="preserve">Visam contribuir para o acesso, a estudantes com dificuldades financeiras, à frequência do ensino superior, público ou privado. Inclui estudantes nas instituições com menor procura e em territórios com menor pressão demográfica, através de bolsas de mobilidade para estudantes deslocados, bem como apoios a PCDI, promovendo a igualdade de oportunidades e integração social. </w:t>
            </w:r>
          </w:p>
        </w:tc>
        <w:tc>
          <w:tcPr>
            <w:tcW w:w="3702" w:type="dxa"/>
          </w:tcPr>
          <w:p w14:paraId="2ABF4703" w14:textId="77777777" w:rsidR="00415A1A" w:rsidRPr="00EF50AA" w:rsidRDefault="00415A1A"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Podem aceder aos apoios concedidos para a execução dos apoios aos Estudantes do Ensino Superior, a Direcção-Geral do Ensino Superior, na qualidade de Beneficiário Responsável pela respetiva política pública, nos termos do artigo nº 2 do Artigo 13º do Decreto-Lei nº 20-A/2023 de 22 de março.</w:t>
            </w:r>
          </w:p>
        </w:tc>
      </w:tr>
      <w:tr w:rsidR="00415A1A" w:rsidRPr="00EF50AA" w14:paraId="17A90530" w14:textId="77777777" w:rsidTr="00B6584C">
        <w:trPr>
          <w:trHeight w:val="442"/>
        </w:trPr>
        <w:tc>
          <w:tcPr>
            <w:tcW w:w="5087" w:type="dxa"/>
            <w:shd w:val="clear" w:color="auto" w:fill="002060"/>
          </w:tcPr>
          <w:p w14:paraId="249428ED" w14:textId="77777777" w:rsidR="00415A1A" w:rsidRPr="00EF50AA" w:rsidRDefault="00415A1A" w:rsidP="00CB407D">
            <w:pPr>
              <w:pStyle w:val="TableParagraph"/>
              <w:spacing w:before="120" w:after="120"/>
              <w:ind w:left="125"/>
              <w:jc w:val="center"/>
              <w:rPr>
                <w:rFonts w:ascii="Barlow" w:hAnsi="Barlow"/>
                <w:b/>
                <w:color w:val="FFFFFF" w:themeColor="background1"/>
                <w:sz w:val="18"/>
                <w:szCs w:val="18"/>
              </w:rPr>
            </w:pPr>
            <w:r w:rsidRPr="00EF50AA">
              <w:rPr>
                <w:rFonts w:ascii="Barlow" w:hAnsi="Barlow"/>
                <w:b/>
                <w:bCs/>
                <w:color w:val="FFFFFF" w:themeColor="background1"/>
                <w:sz w:val="18"/>
                <w:szCs w:val="18"/>
              </w:rPr>
              <w:t>Indicador de Realização de Programa</w:t>
            </w:r>
          </w:p>
        </w:tc>
        <w:tc>
          <w:tcPr>
            <w:tcW w:w="3702" w:type="dxa"/>
            <w:shd w:val="clear" w:color="auto" w:fill="002060"/>
          </w:tcPr>
          <w:p w14:paraId="62F2CCD5" w14:textId="77777777" w:rsidR="00415A1A" w:rsidRPr="00EF50AA" w:rsidRDefault="00415A1A" w:rsidP="00CB407D">
            <w:pPr>
              <w:pStyle w:val="TableParagraph"/>
              <w:spacing w:before="120" w:after="120" w:line="240" w:lineRule="atLeast"/>
              <w:ind w:left="0"/>
              <w:jc w:val="center"/>
              <w:rPr>
                <w:rFonts w:ascii="Barlow" w:hAnsi="Barlow"/>
                <w:color w:val="FFFFFF" w:themeColor="background1"/>
                <w:sz w:val="18"/>
                <w:szCs w:val="18"/>
              </w:rPr>
            </w:pPr>
            <w:r w:rsidRPr="00EF50AA">
              <w:rPr>
                <w:rFonts w:ascii="Barlow" w:hAnsi="Barlow"/>
                <w:b/>
                <w:bCs/>
                <w:color w:val="FFFFFF" w:themeColor="background1"/>
                <w:sz w:val="18"/>
                <w:szCs w:val="18"/>
              </w:rPr>
              <w:t>Indicadores de Resultado de Programa</w:t>
            </w:r>
          </w:p>
        </w:tc>
      </w:tr>
      <w:tr w:rsidR="00415A1A" w:rsidRPr="00EF50AA" w14:paraId="2CABC306" w14:textId="77777777" w:rsidTr="00B6584C">
        <w:trPr>
          <w:trHeight w:val="822"/>
        </w:trPr>
        <w:tc>
          <w:tcPr>
            <w:tcW w:w="5087" w:type="dxa"/>
          </w:tcPr>
          <w:p w14:paraId="4A38B4F0" w14:textId="77777777" w:rsidR="00415A1A" w:rsidRPr="00EF50AA" w:rsidRDefault="00415A1A"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Participantes inativos apoiados</w:t>
            </w:r>
          </w:p>
        </w:tc>
        <w:tc>
          <w:tcPr>
            <w:tcW w:w="3702" w:type="dxa"/>
          </w:tcPr>
          <w:p w14:paraId="7C82455C" w14:textId="77777777" w:rsidR="00415A1A" w:rsidRPr="00EF50AA" w:rsidRDefault="00415A1A"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Bolseiros de ação social do ensino superior que concluíram o curso no tempo próprio</w:t>
            </w:r>
          </w:p>
        </w:tc>
      </w:tr>
    </w:tbl>
    <w:p w14:paraId="54658689" w14:textId="77777777" w:rsidR="00415A1A" w:rsidRPr="00EF50AA" w:rsidRDefault="00415A1A" w:rsidP="00CB407D">
      <w:pPr>
        <w:pStyle w:val="Corpodetexto"/>
        <w:spacing w:before="1"/>
        <w:rPr>
          <w:rFonts w:ascii="Barlow" w:hAnsi="Barlow"/>
          <w:sz w:val="18"/>
          <w:szCs w:val="18"/>
        </w:rPr>
      </w:pPr>
    </w:p>
    <w:p w14:paraId="55E708F0" w14:textId="77777777" w:rsidR="00415A1A" w:rsidRPr="00EF50AA" w:rsidRDefault="00415A1A"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306"/>
        <w:gridCol w:w="65"/>
        <w:gridCol w:w="1418"/>
      </w:tblGrid>
      <w:tr w:rsidR="00415A1A" w:rsidRPr="00EF50AA" w14:paraId="0FEE879B"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B4ED0DB" w14:textId="77777777" w:rsidR="00415A1A" w:rsidRPr="00EF50AA" w:rsidRDefault="00415A1A"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gridSpan w:val="2"/>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9AF2A17" w14:textId="77777777" w:rsidR="00415A1A" w:rsidRPr="00EF50AA" w:rsidRDefault="00415A1A"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415A1A" w:rsidRPr="00EF50AA" w14:paraId="6DE780BB"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CD4F137" w14:textId="77777777" w:rsidR="00415A1A" w:rsidRPr="00EF50AA" w:rsidRDefault="00415A1A"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gridSpan w:val="2"/>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036B5C1" w14:textId="77777777" w:rsidR="00415A1A" w:rsidRPr="00EF50AA" w:rsidRDefault="00415A1A" w:rsidP="00CB407D">
            <w:pPr>
              <w:pStyle w:val="Corpodetexto"/>
              <w:spacing w:before="60" w:after="60"/>
              <w:jc w:val="center"/>
              <w:rPr>
                <w:rFonts w:ascii="Barlow" w:hAnsi="Barlow"/>
                <w:b/>
                <w:color w:val="FFFFFF" w:themeColor="background1"/>
                <w:sz w:val="18"/>
                <w:szCs w:val="18"/>
              </w:rPr>
            </w:pPr>
          </w:p>
        </w:tc>
      </w:tr>
      <w:tr w:rsidR="00415A1A" w:rsidRPr="00EF50AA" w14:paraId="76825D67" w14:textId="77777777" w:rsidTr="00B6584C">
        <w:tc>
          <w:tcPr>
            <w:tcW w:w="7306" w:type="dxa"/>
            <w:tcBorders>
              <w:top w:val="single" w:sz="12" w:space="0" w:color="F2F2F2" w:themeColor="background1" w:themeShade="F2"/>
            </w:tcBorders>
          </w:tcPr>
          <w:p w14:paraId="65427B0B" w14:textId="77777777" w:rsidR="00415A1A" w:rsidRPr="00EF50AA" w:rsidRDefault="00415A1A" w:rsidP="00571FBB">
            <w:pPr>
              <w:pStyle w:val="PargrafodaLista"/>
              <w:numPr>
                <w:ilvl w:val="1"/>
                <w:numId w:val="42"/>
              </w:numPr>
              <w:tabs>
                <w:tab w:val="left" w:pos="0"/>
                <w:tab w:val="left" w:pos="313"/>
              </w:tabs>
              <w:spacing w:before="60" w:after="60"/>
              <w:ind w:left="29" w:firstLine="0"/>
              <w:jc w:val="both"/>
              <w:rPr>
                <w:rFonts w:ascii="Barlow" w:hAnsi="Barlow"/>
                <w:color w:val="001F5F"/>
                <w:sz w:val="18"/>
                <w:szCs w:val="18"/>
              </w:rPr>
            </w:pPr>
            <w:r w:rsidRPr="00EF50AA">
              <w:rPr>
                <w:rFonts w:ascii="Barlow" w:hAnsi="Barlow"/>
                <w:color w:val="002060"/>
                <w:sz w:val="18"/>
                <w:szCs w:val="18"/>
              </w:rPr>
              <w:t>Adequação da operação aos objetivos e medidas de política pública na área de intervenção da iniciativa</w:t>
            </w:r>
          </w:p>
        </w:tc>
        <w:tc>
          <w:tcPr>
            <w:tcW w:w="1483" w:type="dxa"/>
            <w:gridSpan w:val="2"/>
            <w:vMerge w:val="restart"/>
            <w:tcBorders>
              <w:top w:val="single" w:sz="12" w:space="0" w:color="F2F2F2" w:themeColor="background1" w:themeShade="F2"/>
            </w:tcBorders>
            <w:vAlign w:val="center"/>
          </w:tcPr>
          <w:p w14:paraId="4277519A" w14:textId="77777777" w:rsidR="00415A1A" w:rsidRPr="00EF50AA" w:rsidRDefault="00415A1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415A1A" w:rsidRPr="00EF50AA" w14:paraId="3F2B3E9B" w14:textId="77777777" w:rsidTr="00B6584C">
        <w:tc>
          <w:tcPr>
            <w:tcW w:w="7306" w:type="dxa"/>
          </w:tcPr>
          <w:p w14:paraId="02463E2B" w14:textId="77777777" w:rsidR="00415A1A" w:rsidRPr="00EF50AA" w:rsidRDefault="00415A1A" w:rsidP="00571FBB">
            <w:pPr>
              <w:pStyle w:val="PargrafodaLista"/>
              <w:numPr>
                <w:ilvl w:val="1"/>
                <w:numId w:val="42"/>
              </w:numPr>
              <w:tabs>
                <w:tab w:val="left" w:pos="284"/>
                <w:tab w:val="left" w:pos="6235"/>
              </w:tabs>
              <w:spacing w:before="60" w:after="60"/>
              <w:ind w:left="29"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5BCBB3F0" w14:textId="77777777" w:rsidR="00415A1A" w:rsidRPr="00EF50AA" w:rsidRDefault="00415A1A" w:rsidP="00CB407D">
            <w:pPr>
              <w:pStyle w:val="PargrafodaLista"/>
              <w:tabs>
                <w:tab w:val="left" w:pos="6235"/>
              </w:tabs>
              <w:spacing w:before="60" w:after="60"/>
              <w:ind w:left="29"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83" w:type="dxa"/>
            <w:gridSpan w:val="2"/>
            <w:vMerge/>
            <w:vAlign w:val="center"/>
          </w:tcPr>
          <w:p w14:paraId="30C2E07F" w14:textId="77777777" w:rsidR="00415A1A" w:rsidRPr="00EF50AA" w:rsidRDefault="00415A1A" w:rsidP="00CB407D">
            <w:pPr>
              <w:pStyle w:val="Corpodetexto"/>
              <w:spacing w:before="60" w:after="60"/>
              <w:jc w:val="center"/>
              <w:rPr>
                <w:rFonts w:ascii="Barlow" w:hAnsi="Barlow"/>
                <w:color w:val="001F5F"/>
                <w:sz w:val="18"/>
                <w:szCs w:val="18"/>
              </w:rPr>
            </w:pPr>
          </w:p>
        </w:tc>
      </w:tr>
      <w:tr w:rsidR="00415A1A" w:rsidRPr="00EF50AA" w14:paraId="17A64F16" w14:textId="77777777" w:rsidTr="00B6584C">
        <w:tc>
          <w:tcPr>
            <w:tcW w:w="8789" w:type="dxa"/>
            <w:gridSpan w:val="3"/>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90D8B4F" w14:textId="77777777" w:rsidR="00415A1A" w:rsidRPr="00EF50AA" w:rsidRDefault="00415A1A"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15A1A" w:rsidRPr="00EF50AA" w14:paraId="34CDDEA9" w14:textId="77777777" w:rsidTr="00B6584C">
        <w:trPr>
          <w:trHeight w:val="100"/>
        </w:trPr>
        <w:tc>
          <w:tcPr>
            <w:tcW w:w="7306" w:type="dxa"/>
          </w:tcPr>
          <w:p w14:paraId="6234BC5B" w14:textId="77777777" w:rsidR="00415A1A" w:rsidRPr="00EF50AA" w:rsidRDefault="00415A1A"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a promoção do sucesso educativo no ensino superior</w:t>
            </w:r>
          </w:p>
        </w:tc>
        <w:tc>
          <w:tcPr>
            <w:tcW w:w="1483" w:type="dxa"/>
            <w:gridSpan w:val="2"/>
          </w:tcPr>
          <w:p w14:paraId="1C2AE632" w14:textId="77777777" w:rsidR="00415A1A" w:rsidRPr="00EF50AA" w:rsidRDefault="00415A1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415A1A" w:rsidRPr="00EF50AA" w14:paraId="157FCDC0" w14:textId="77777777" w:rsidTr="00B6584C">
        <w:trPr>
          <w:trHeight w:val="100"/>
        </w:trPr>
        <w:tc>
          <w:tcPr>
            <w:tcW w:w="7306" w:type="dxa"/>
            <w:shd w:val="clear" w:color="auto" w:fill="002060"/>
          </w:tcPr>
          <w:p w14:paraId="58E3D2B5" w14:textId="77777777" w:rsidR="00415A1A" w:rsidRPr="00EF50AA" w:rsidRDefault="00415A1A" w:rsidP="00CB407D">
            <w:pPr>
              <w:pStyle w:val="TableParagraph"/>
              <w:tabs>
                <w:tab w:val="left" w:pos="6235"/>
              </w:tabs>
              <w:spacing w:before="60" w:after="60"/>
              <w:ind w:left="29"/>
              <w:rPr>
                <w:rFonts w:ascii="Barlow" w:hAnsi="Barlow"/>
                <w:color w:val="002060"/>
                <w:sz w:val="18"/>
                <w:szCs w:val="18"/>
              </w:rPr>
            </w:pPr>
            <w:r w:rsidRPr="00EF50AA">
              <w:rPr>
                <w:rFonts w:ascii="Barlow" w:hAnsi="Barlow"/>
                <w:b/>
                <w:color w:val="FFFFFF" w:themeColor="background1"/>
                <w:sz w:val="18"/>
                <w:szCs w:val="18"/>
              </w:rPr>
              <w:t>3. Capacidade de Execução</w:t>
            </w:r>
          </w:p>
        </w:tc>
        <w:tc>
          <w:tcPr>
            <w:tcW w:w="1483" w:type="dxa"/>
            <w:gridSpan w:val="2"/>
            <w:shd w:val="clear" w:color="auto" w:fill="002060"/>
          </w:tcPr>
          <w:p w14:paraId="37175760" w14:textId="77777777" w:rsidR="00415A1A" w:rsidRPr="00EF50AA" w:rsidRDefault="00415A1A" w:rsidP="00CB407D">
            <w:pPr>
              <w:pStyle w:val="Corpodetexto"/>
              <w:spacing w:before="60" w:after="60"/>
              <w:jc w:val="center"/>
              <w:rPr>
                <w:rFonts w:ascii="Barlow" w:hAnsi="Barlow"/>
                <w:color w:val="001F5F"/>
                <w:sz w:val="18"/>
                <w:szCs w:val="18"/>
              </w:rPr>
            </w:pPr>
          </w:p>
        </w:tc>
      </w:tr>
      <w:tr w:rsidR="00415A1A" w:rsidRPr="00EF50AA" w14:paraId="4B62BF35" w14:textId="77777777" w:rsidTr="00B6584C">
        <w:trPr>
          <w:trHeight w:val="100"/>
        </w:trPr>
        <w:tc>
          <w:tcPr>
            <w:tcW w:w="7306" w:type="dxa"/>
          </w:tcPr>
          <w:p w14:paraId="63050A5A" w14:textId="77777777" w:rsidR="00415A1A" w:rsidRPr="00EF50AA" w:rsidRDefault="00415A1A" w:rsidP="00CB407D">
            <w:pPr>
              <w:pStyle w:val="Default"/>
              <w:rPr>
                <w:rFonts w:ascii="Barlow" w:hAnsi="Barlow"/>
                <w:color w:val="001F5F"/>
                <w:sz w:val="18"/>
                <w:szCs w:val="18"/>
              </w:rPr>
            </w:pPr>
            <w:bookmarkStart w:id="10" w:name="_Hlk137662292"/>
            <w:r w:rsidRPr="00EF50AA">
              <w:rPr>
                <w:rFonts w:ascii="Barlow" w:hAnsi="Barlow"/>
                <w:color w:val="001F5F"/>
                <w:sz w:val="18"/>
                <w:szCs w:val="18"/>
              </w:rPr>
              <w:t>3.1. Adequação dos meios às ações propostas</w:t>
            </w:r>
            <w:bookmarkEnd w:id="10"/>
          </w:p>
        </w:tc>
        <w:tc>
          <w:tcPr>
            <w:tcW w:w="1483" w:type="dxa"/>
            <w:gridSpan w:val="2"/>
          </w:tcPr>
          <w:p w14:paraId="536B0319" w14:textId="77777777" w:rsidR="00415A1A" w:rsidRPr="00EF50AA" w:rsidRDefault="00415A1A" w:rsidP="00CB407D">
            <w:pPr>
              <w:pStyle w:val="Default"/>
              <w:jc w:val="center"/>
              <w:rPr>
                <w:rFonts w:ascii="Barlow" w:hAnsi="Barlow"/>
                <w:color w:val="001F5F"/>
                <w:sz w:val="18"/>
                <w:szCs w:val="18"/>
              </w:rPr>
            </w:pPr>
            <w:r w:rsidRPr="00EF50AA">
              <w:rPr>
                <w:rFonts w:ascii="Barlow" w:hAnsi="Barlow"/>
                <w:color w:val="001F5F"/>
                <w:sz w:val="18"/>
                <w:szCs w:val="18"/>
              </w:rPr>
              <w:t xml:space="preserve">10%-25% </w:t>
            </w:r>
          </w:p>
        </w:tc>
      </w:tr>
      <w:tr w:rsidR="00415A1A" w:rsidRPr="00EF50AA" w14:paraId="1F624ADE" w14:textId="77777777" w:rsidTr="00B6584C">
        <w:tc>
          <w:tcPr>
            <w:tcW w:w="8789" w:type="dxa"/>
            <w:gridSpan w:val="3"/>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64E2807" w14:textId="77777777" w:rsidR="00415A1A" w:rsidRPr="00EF50AA" w:rsidRDefault="00415A1A"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15A1A" w:rsidRPr="00EF50AA" w14:paraId="50CF7367" w14:textId="77777777" w:rsidTr="00B6584C">
        <w:tc>
          <w:tcPr>
            <w:tcW w:w="7371" w:type="dxa"/>
            <w:gridSpan w:val="2"/>
          </w:tcPr>
          <w:p w14:paraId="18DEF494" w14:textId="77777777" w:rsidR="00415A1A" w:rsidRPr="00EF50AA" w:rsidRDefault="00415A1A" w:rsidP="00CB407D">
            <w:pPr>
              <w:tabs>
                <w:tab w:val="left" w:pos="6613"/>
              </w:tabs>
              <w:spacing w:before="60" w:after="60"/>
              <w:ind w:left="29"/>
              <w:rPr>
                <w:rFonts w:ascii="Barlow" w:hAnsi="Barlow"/>
                <w:color w:val="002060"/>
                <w:sz w:val="18"/>
                <w:szCs w:val="18"/>
              </w:rPr>
            </w:pPr>
            <w:r w:rsidRPr="00EF50AA">
              <w:rPr>
                <w:rFonts w:ascii="Barlow" w:hAnsi="Barlow"/>
                <w:color w:val="002060"/>
                <w:sz w:val="18"/>
                <w:szCs w:val="18"/>
              </w:rPr>
              <w:t>4.1. Existência de mecanismos de acompanhamento, monitorização e avaliação da eficácia da operação</w:t>
            </w:r>
          </w:p>
        </w:tc>
        <w:tc>
          <w:tcPr>
            <w:tcW w:w="1418" w:type="dxa"/>
            <w:vMerge w:val="restart"/>
            <w:vAlign w:val="center"/>
          </w:tcPr>
          <w:p w14:paraId="3C5981A5" w14:textId="77777777" w:rsidR="00415A1A" w:rsidRPr="00EF50AA" w:rsidRDefault="00415A1A"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415A1A" w:rsidRPr="00EF50AA" w14:paraId="429DA69A" w14:textId="77777777" w:rsidTr="00B6584C">
        <w:tc>
          <w:tcPr>
            <w:tcW w:w="7371" w:type="dxa"/>
            <w:gridSpan w:val="2"/>
          </w:tcPr>
          <w:p w14:paraId="418B15CD" w14:textId="77777777" w:rsidR="00415A1A" w:rsidRPr="00EF50AA" w:rsidRDefault="00415A1A" w:rsidP="00CB407D">
            <w:pPr>
              <w:tabs>
                <w:tab w:val="left" w:pos="6613"/>
              </w:tabs>
              <w:spacing w:before="60" w:after="60"/>
              <w:ind w:left="29"/>
              <w:rPr>
                <w:rFonts w:ascii="Barlow" w:hAnsi="Barlow"/>
                <w:color w:val="001F5F"/>
                <w:sz w:val="18"/>
                <w:szCs w:val="18"/>
              </w:rPr>
            </w:pPr>
            <w:r w:rsidRPr="00EF50AA">
              <w:rPr>
                <w:rFonts w:ascii="Barlow" w:hAnsi="Barlow"/>
                <w:color w:val="002060"/>
                <w:sz w:val="18"/>
                <w:szCs w:val="18"/>
              </w:rPr>
              <w:t>4.2. Grau de incorporação de instrumentos e medidas que acrescentem valor em termos de igualdade de oportunidades e de género</w:t>
            </w:r>
          </w:p>
        </w:tc>
        <w:tc>
          <w:tcPr>
            <w:tcW w:w="1418" w:type="dxa"/>
            <w:vMerge/>
            <w:vAlign w:val="center"/>
          </w:tcPr>
          <w:p w14:paraId="0FD03C15" w14:textId="77777777" w:rsidR="00415A1A" w:rsidRPr="00EF50AA" w:rsidRDefault="00415A1A" w:rsidP="00CB407D">
            <w:pPr>
              <w:pStyle w:val="Corpodetexto"/>
              <w:spacing w:before="60" w:after="60"/>
              <w:jc w:val="center"/>
              <w:rPr>
                <w:rFonts w:ascii="Barlow" w:hAnsi="Barlow"/>
                <w:color w:val="001F5F"/>
                <w:sz w:val="18"/>
                <w:szCs w:val="18"/>
              </w:rPr>
            </w:pPr>
          </w:p>
        </w:tc>
      </w:tr>
      <w:tr w:rsidR="00415A1A" w:rsidRPr="00EF50AA" w14:paraId="6775D12E" w14:textId="77777777" w:rsidTr="00B6584C">
        <w:tc>
          <w:tcPr>
            <w:tcW w:w="7371" w:type="dxa"/>
            <w:gridSpan w:val="2"/>
          </w:tcPr>
          <w:p w14:paraId="350D4BE5" w14:textId="77777777" w:rsidR="00415A1A" w:rsidRPr="00EF50AA" w:rsidRDefault="00415A1A" w:rsidP="00CB407D">
            <w:pPr>
              <w:pStyle w:val="TableParagraph"/>
              <w:tabs>
                <w:tab w:val="left" w:pos="6613"/>
              </w:tabs>
              <w:spacing w:before="60" w:after="60"/>
              <w:ind w:left="29"/>
              <w:rPr>
                <w:rFonts w:ascii="Barlow" w:hAnsi="Barlow"/>
                <w:color w:val="001F5F"/>
                <w:sz w:val="18"/>
                <w:szCs w:val="18"/>
              </w:rPr>
            </w:pPr>
            <w:r w:rsidRPr="00EF50AA">
              <w:rPr>
                <w:rFonts w:ascii="Barlow" w:hAnsi="Barlow"/>
                <w:color w:val="002060"/>
                <w:sz w:val="18"/>
                <w:szCs w:val="18"/>
              </w:rPr>
              <w:t xml:space="preserve">4.3 Grau de incorporação de medidas que contribuam para um maior valor acrescentado ambiental </w:t>
            </w:r>
          </w:p>
        </w:tc>
        <w:tc>
          <w:tcPr>
            <w:tcW w:w="1418" w:type="dxa"/>
            <w:vMerge/>
          </w:tcPr>
          <w:p w14:paraId="5A2563E3" w14:textId="77777777" w:rsidR="00415A1A" w:rsidRPr="00EF50AA" w:rsidRDefault="00415A1A" w:rsidP="00CB407D">
            <w:pPr>
              <w:pStyle w:val="Corpodetexto"/>
              <w:spacing w:before="60" w:after="60"/>
              <w:jc w:val="center"/>
              <w:rPr>
                <w:rFonts w:ascii="Barlow" w:hAnsi="Barlow"/>
                <w:color w:val="001F5F"/>
                <w:sz w:val="18"/>
                <w:szCs w:val="18"/>
              </w:rPr>
            </w:pPr>
          </w:p>
        </w:tc>
      </w:tr>
    </w:tbl>
    <w:p w14:paraId="2DE6CA1F" w14:textId="77777777" w:rsidR="00415A1A" w:rsidRPr="00EF50AA" w:rsidRDefault="00415A1A" w:rsidP="00CB407D">
      <w:pPr>
        <w:pStyle w:val="Corpodetexto"/>
        <w:ind w:left="567"/>
        <w:rPr>
          <w:rFonts w:ascii="Barlow" w:hAnsi="Barlow"/>
          <w:bCs/>
          <w:color w:val="002060"/>
          <w:sz w:val="18"/>
          <w:szCs w:val="18"/>
        </w:rPr>
      </w:pPr>
    </w:p>
    <w:p w14:paraId="09E4DD22" w14:textId="77777777" w:rsidR="00415A1A" w:rsidRPr="00EF50AA" w:rsidRDefault="00415A1A" w:rsidP="00CB407D">
      <w:pPr>
        <w:jc w:val="both"/>
        <w:rPr>
          <w:rFonts w:ascii="Barlow" w:hAnsi="Barlow"/>
          <w:color w:val="002060"/>
          <w:sz w:val="18"/>
          <w:szCs w:val="18"/>
        </w:rPr>
      </w:pPr>
      <w:r w:rsidRPr="00EF50AA">
        <w:rPr>
          <w:rFonts w:ascii="Barlow" w:hAnsi="Barlow"/>
          <w:b/>
          <w:color w:val="002060"/>
          <w:sz w:val="18"/>
          <w:szCs w:val="18"/>
        </w:rPr>
        <w:t>NOTA:</w:t>
      </w:r>
      <w:r w:rsidRPr="00EF50AA">
        <w:rPr>
          <w:rFonts w:ascii="Barlow" w:hAnsi="Barlow"/>
          <w:bCs/>
          <w:color w:val="002060"/>
          <w:sz w:val="18"/>
          <w:szCs w:val="18"/>
        </w:rPr>
        <w:t xml:space="preserve"> Esta tipologia de operação tem operações aprovadas ao abrigo do Mecanismos Extraordinário de Antecipação do Portugal 2030, no quadro dos </w:t>
      </w:r>
      <w:r w:rsidRPr="00EF50AA">
        <w:rPr>
          <w:rFonts w:ascii="Barlow" w:hAnsi="Barlow"/>
          <w:color w:val="002060"/>
          <w:sz w:val="18"/>
          <w:szCs w:val="18"/>
        </w:rPr>
        <w:t>Avisos n.º POISE-I1-2021-16 e n.º POISE-I1-2022-02, sendo que ao abrigo das regras que vigoraram para este Programa do Portugal 2020 e aprovadas pelo seu Comité de Acompanhamento, estando por isso refletidas nesses avisos, não se aplicavam critérios de seleção a esta tipologia porque a mesma era já operacionalizada pela DGES enquanto Beneficiário Responsável pela respetiva política pública, ao abrigo da regulamentação nacional aplicável a esse período de programação. Contudo, uma vez que no PT 2030 e neste Programa em particular prevê-se a aplicação de critérios de seleção também a este tipo de beneficiário, mesmo que com as devidas adaptações à realidade dos mesmos, conforme expresso no ponto V deste documento, estes critérios de seleção irão ser também aplicados a essas operações aprovadas ao abrigo desse mecanismo.</w:t>
      </w:r>
    </w:p>
    <w:p w14:paraId="2C041AF9" w14:textId="77777777" w:rsidR="00415A1A" w:rsidRPr="00EF50AA" w:rsidRDefault="00415A1A" w:rsidP="00CB407D">
      <w:pPr>
        <w:ind w:left="567"/>
        <w:jc w:val="both"/>
        <w:rPr>
          <w:rFonts w:ascii="Barlow" w:hAnsi="Barlow"/>
          <w:bCs/>
          <w:color w:val="002060"/>
          <w:sz w:val="18"/>
          <w:szCs w:val="18"/>
        </w:rPr>
      </w:pPr>
    </w:p>
    <w:p w14:paraId="60EAB5AB" w14:textId="77777777" w:rsidR="00F65053" w:rsidRPr="00EF50AA" w:rsidRDefault="00F65053" w:rsidP="00CB407D">
      <w:pPr>
        <w:pStyle w:val="Corpodetexto"/>
        <w:rPr>
          <w:rFonts w:ascii="Barlow" w:hAnsi="Barlow"/>
          <w:b/>
          <w:sz w:val="18"/>
          <w:szCs w:val="18"/>
        </w:rPr>
      </w:pPr>
    </w:p>
    <w:p w14:paraId="38AA4A91" w14:textId="77777777" w:rsidR="00415A1A" w:rsidRPr="00EF50AA" w:rsidRDefault="00415A1A" w:rsidP="00CB407D">
      <w:pPr>
        <w:pStyle w:val="Corpodetexto"/>
        <w:rPr>
          <w:rFonts w:ascii="Barlow" w:hAnsi="Barlow"/>
          <w:b/>
          <w:sz w:val="18"/>
          <w:szCs w:val="18"/>
        </w:rPr>
      </w:pPr>
    </w:p>
    <w:p w14:paraId="0593F0E7" w14:textId="77777777" w:rsidR="00415A1A" w:rsidRPr="00EF50AA" w:rsidRDefault="00415A1A" w:rsidP="00CB407D">
      <w:pPr>
        <w:pStyle w:val="Corpodetexto"/>
        <w:rPr>
          <w:rFonts w:ascii="Barlow" w:hAnsi="Barlow"/>
          <w:b/>
          <w:sz w:val="18"/>
          <w:szCs w:val="18"/>
        </w:rPr>
      </w:pPr>
    </w:p>
    <w:p w14:paraId="2CFFB677" w14:textId="77777777" w:rsidR="00415A1A" w:rsidRPr="00EF50AA" w:rsidRDefault="00415A1A" w:rsidP="00CB407D">
      <w:pPr>
        <w:pStyle w:val="Corpodetexto"/>
        <w:rPr>
          <w:rFonts w:ascii="Barlow" w:hAnsi="Barlow"/>
          <w:b/>
          <w:sz w:val="18"/>
          <w:szCs w:val="18"/>
        </w:rPr>
      </w:pPr>
    </w:p>
    <w:p w14:paraId="6947D4BF" w14:textId="77777777" w:rsidR="00415A1A" w:rsidRPr="00EF50AA" w:rsidRDefault="00415A1A" w:rsidP="00CB407D">
      <w:pPr>
        <w:pStyle w:val="Corpodetexto"/>
        <w:rPr>
          <w:rFonts w:ascii="Barlow" w:hAnsi="Barlow"/>
          <w:b/>
          <w:sz w:val="18"/>
          <w:szCs w:val="18"/>
        </w:rPr>
      </w:pPr>
    </w:p>
    <w:p w14:paraId="011F480D" w14:textId="77777777" w:rsidR="00415A1A" w:rsidRPr="00EF50AA" w:rsidRDefault="00415A1A" w:rsidP="00CB407D">
      <w:pPr>
        <w:pStyle w:val="Corpodetexto"/>
        <w:rPr>
          <w:rFonts w:ascii="Barlow" w:hAnsi="Barlow"/>
          <w:b/>
          <w:sz w:val="18"/>
          <w:szCs w:val="18"/>
        </w:rPr>
      </w:pPr>
    </w:p>
    <w:p w14:paraId="4FB675B2" w14:textId="77777777" w:rsidR="00415A1A" w:rsidRPr="00EF50AA" w:rsidRDefault="00415A1A" w:rsidP="00CB407D">
      <w:pPr>
        <w:pStyle w:val="Corpodetexto"/>
        <w:rPr>
          <w:rFonts w:ascii="Barlow" w:hAnsi="Barlow"/>
          <w:b/>
          <w:sz w:val="18"/>
          <w:szCs w:val="18"/>
        </w:rPr>
      </w:pPr>
    </w:p>
    <w:p w14:paraId="6F70DA10" w14:textId="77777777" w:rsidR="00415A1A" w:rsidRPr="00EF50AA" w:rsidRDefault="00415A1A" w:rsidP="00CB407D">
      <w:pPr>
        <w:pStyle w:val="Corpodetexto"/>
        <w:rPr>
          <w:rFonts w:ascii="Barlow" w:hAnsi="Barlow"/>
          <w:b/>
          <w:sz w:val="18"/>
          <w:szCs w:val="18"/>
        </w:rPr>
      </w:pPr>
    </w:p>
    <w:p w14:paraId="6E597C23" w14:textId="77777777" w:rsidR="00346A38" w:rsidRPr="00EF50AA" w:rsidRDefault="00346A38" w:rsidP="00CB407D">
      <w:pPr>
        <w:rPr>
          <w:rFonts w:ascii="Barlow" w:hAnsi="Barlow"/>
          <w:bCs/>
          <w:color w:val="002060"/>
          <w:sz w:val="18"/>
          <w:szCs w:val="18"/>
        </w:rPr>
      </w:pPr>
    </w:p>
    <w:tbl>
      <w:tblPr>
        <w:tblStyle w:val="TableNormal3"/>
        <w:tblW w:w="89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242"/>
      </w:tblGrid>
      <w:tr w:rsidR="00346A38" w:rsidRPr="00EF50AA" w14:paraId="2B52E13D" w14:textId="77777777" w:rsidTr="00F41DE0">
        <w:trPr>
          <w:trHeight w:val="244"/>
        </w:trPr>
        <w:tc>
          <w:tcPr>
            <w:tcW w:w="467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9FC4BAA" w14:textId="77777777" w:rsidR="00346A38" w:rsidRPr="00EF50AA" w:rsidRDefault="00346A3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24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EEFA9D3" w14:textId="77777777" w:rsidR="00346A38" w:rsidRPr="00EF50AA" w:rsidRDefault="00346A3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346A38" w:rsidRPr="00EF50AA" w14:paraId="6042E503" w14:textId="77777777" w:rsidTr="00F41DE0">
        <w:trPr>
          <w:trHeight w:val="2026"/>
        </w:trPr>
        <w:tc>
          <w:tcPr>
            <w:tcW w:w="4678"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2597B5FB" w14:textId="77777777" w:rsidR="00346A38" w:rsidRPr="00EF50AA" w:rsidRDefault="00346A38" w:rsidP="00CB407D">
            <w:pPr>
              <w:pStyle w:val="TableParagraph"/>
              <w:spacing w:before="120" w:after="120"/>
              <w:ind w:left="125"/>
              <w:jc w:val="both"/>
              <w:rPr>
                <w:rFonts w:ascii="Barlow" w:hAnsi="Barlow"/>
                <w:b/>
                <w:color w:val="001F5F"/>
                <w:sz w:val="18"/>
                <w:szCs w:val="18"/>
              </w:rPr>
            </w:pPr>
            <w:r w:rsidRPr="00EF50AA">
              <w:rPr>
                <w:rFonts w:ascii="Barlow" w:hAnsi="Barlow"/>
                <w:b/>
                <w:color w:val="001F5F"/>
                <w:sz w:val="18"/>
                <w:szCs w:val="18"/>
              </w:rPr>
              <w:t>Plano de recuperação das aprendizagens, promoção do sucesso escolar e combate às desigualdades</w:t>
            </w:r>
          </w:p>
          <w:p w14:paraId="482D2956" w14:textId="77777777" w:rsidR="00346A38" w:rsidRPr="00EF50AA" w:rsidRDefault="00346A38" w:rsidP="00CB407D">
            <w:pPr>
              <w:pStyle w:val="TableParagraph"/>
              <w:spacing w:before="120" w:after="120"/>
              <w:ind w:left="125"/>
              <w:jc w:val="both"/>
              <w:rPr>
                <w:rFonts w:ascii="Barlow" w:hAnsi="Barlow"/>
                <w:bCs/>
                <w:color w:val="002060"/>
                <w:sz w:val="18"/>
                <w:szCs w:val="18"/>
              </w:rPr>
            </w:pPr>
            <w:r w:rsidRPr="00EF50AA">
              <w:rPr>
                <w:rFonts w:ascii="Barlow" w:hAnsi="Barlow"/>
                <w:bCs/>
                <w:color w:val="002060"/>
                <w:sz w:val="18"/>
                <w:szCs w:val="18"/>
              </w:rPr>
              <w:t>O Plano 21|23 Escola+ é um instrumento integrado para a recuperação das aprendizagens dos alunos dos ensinos básico e secundário, afetados pela interrupção das atividades letivas presenciais devido à pandemia, abrangendo esse grupo vulnerável que em virtude dessa circunstância não desenvolveu as aprendizagens esperadas</w:t>
            </w:r>
          </w:p>
        </w:tc>
        <w:tc>
          <w:tcPr>
            <w:tcW w:w="4242"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0797A934" w14:textId="77777777" w:rsidR="00346A38" w:rsidRPr="00EF50AA" w:rsidRDefault="00346A38" w:rsidP="00CB407D">
            <w:pPr>
              <w:pStyle w:val="TableParagraph"/>
              <w:spacing w:before="120" w:after="120" w:line="240" w:lineRule="atLeast"/>
              <w:ind w:left="125"/>
              <w:jc w:val="both"/>
              <w:rPr>
                <w:rFonts w:ascii="Barlow" w:hAnsi="Barlow"/>
                <w:sz w:val="18"/>
                <w:szCs w:val="18"/>
              </w:rPr>
            </w:pPr>
            <w:r w:rsidRPr="00EF50AA">
              <w:rPr>
                <w:rFonts w:ascii="Barlow" w:hAnsi="Barlow"/>
                <w:color w:val="002060"/>
                <w:sz w:val="18"/>
                <w:szCs w:val="18"/>
              </w:rPr>
              <w:t>Pode aceder aos apoios concedidos para a execução desta intervenção a Direção Geral da Educação, na qualidade de Beneficiário Responsável pela respetiva política pública, nos termos do nº 2 do artigo 13º do Decreto-Lei nº 20-A/2023, de 22 de março.</w:t>
            </w:r>
          </w:p>
        </w:tc>
      </w:tr>
      <w:tr w:rsidR="00346A38" w:rsidRPr="00EF50AA" w14:paraId="102600E7" w14:textId="77777777" w:rsidTr="00F41DE0">
        <w:trPr>
          <w:trHeight w:val="639"/>
        </w:trPr>
        <w:tc>
          <w:tcPr>
            <w:tcW w:w="467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1589BFB" w14:textId="77777777" w:rsidR="00346A38" w:rsidRPr="00EF50AA" w:rsidRDefault="00346A38" w:rsidP="00CB407D">
            <w:pPr>
              <w:pStyle w:val="TableParagraph"/>
              <w:spacing w:before="120" w:after="120" w:line="224" w:lineRule="exact"/>
              <w:ind w:left="121"/>
              <w:jc w:val="center"/>
              <w:rPr>
                <w:rFonts w:ascii="Barlow" w:hAnsi="Barlow"/>
                <w:b/>
                <w:bCs/>
                <w:color w:val="FFFFFF"/>
                <w:sz w:val="18"/>
                <w:szCs w:val="18"/>
              </w:rPr>
            </w:pPr>
            <w:r w:rsidRPr="00EF50AA">
              <w:rPr>
                <w:rFonts w:ascii="Barlow" w:hAnsi="Barlow"/>
                <w:b/>
                <w:bCs/>
                <w:color w:val="FFFFFF"/>
                <w:sz w:val="18"/>
                <w:szCs w:val="18"/>
              </w:rPr>
              <w:t>Indicador de Realização de Programa</w:t>
            </w:r>
          </w:p>
        </w:tc>
        <w:tc>
          <w:tcPr>
            <w:tcW w:w="424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F649146" w14:textId="77777777" w:rsidR="00346A38" w:rsidRPr="00EF50AA" w:rsidRDefault="00346A38" w:rsidP="00CB407D">
            <w:pPr>
              <w:pStyle w:val="TableParagraph"/>
              <w:spacing w:before="120" w:after="120" w:line="224" w:lineRule="exact"/>
              <w:ind w:left="121"/>
              <w:jc w:val="center"/>
              <w:rPr>
                <w:rFonts w:ascii="Barlow" w:hAnsi="Barlow"/>
                <w:b/>
                <w:bCs/>
                <w:color w:val="FFFFFF"/>
                <w:sz w:val="18"/>
                <w:szCs w:val="18"/>
              </w:rPr>
            </w:pPr>
            <w:r w:rsidRPr="00EF50AA">
              <w:rPr>
                <w:rFonts w:ascii="Barlow" w:hAnsi="Barlow"/>
                <w:b/>
                <w:bCs/>
                <w:color w:val="FFFFFF"/>
                <w:sz w:val="18"/>
                <w:szCs w:val="18"/>
              </w:rPr>
              <w:t>Indicadores de Resultado de Programa</w:t>
            </w:r>
          </w:p>
        </w:tc>
      </w:tr>
      <w:tr w:rsidR="00346A38" w:rsidRPr="00EF50AA" w14:paraId="0C8BA174" w14:textId="77777777" w:rsidTr="00F41DE0">
        <w:trPr>
          <w:trHeight w:val="861"/>
        </w:trPr>
        <w:tc>
          <w:tcPr>
            <w:tcW w:w="4678" w:type="dxa"/>
            <w:tcBorders>
              <w:top w:val="single" w:sz="12" w:space="0" w:color="F2F2F2" w:themeColor="background1" w:themeShade="F2"/>
              <w:left w:val="single" w:sz="8" w:space="0" w:color="002060"/>
              <w:bottom w:val="single" w:sz="8" w:space="0" w:color="002060"/>
              <w:right w:val="single" w:sz="8" w:space="0" w:color="002060"/>
            </w:tcBorders>
          </w:tcPr>
          <w:p w14:paraId="1CFD4E06" w14:textId="77777777" w:rsidR="00346A38" w:rsidRPr="00EF50AA" w:rsidRDefault="00346A38" w:rsidP="00CB407D">
            <w:pPr>
              <w:pStyle w:val="TableParagraph"/>
              <w:spacing w:before="120" w:after="120"/>
              <w:ind w:left="125"/>
              <w:jc w:val="both"/>
              <w:rPr>
                <w:rFonts w:ascii="Barlow" w:hAnsi="Barlow"/>
                <w:b/>
                <w:color w:val="001F5F"/>
                <w:sz w:val="18"/>
                <w:szCs w:val="18"/>
              </w:rPr>
            </w:pPr>
            <w:r w:rsidRPr="00EF50AA">
              <w:rPr>
                <w:rFonts w:ascii="Barlow" w:hAnsi="Barlow"/>
                <w:bCs/>
                <w:color w:val="002060"/>
                <w:sz w:val="18"/>
                <w:szCs w:val="18"/>
              </w:rPr>
              <w:t>Agrupamentos escolares ou escolas não agrupadas abrangidas pelo Plano de Recuperação das Aprendizagens</w:t>
            </w:r>
          </w:p>
          <w:p w14:paraId="3CA7072F" w14:textId="77777777" w:rsidR="00346A38" w:rsidRPr="00EF50AA" w:rsidRDefault="00346A38" w:rsidP="00CB407D">
            <w:pPr>
              <w:pStyle w:val="TableParagraph"/>
              <w:spacing w:before="120" w:after="120"/>
              <w:ind w:left="125"/>
              <w:jc w:val="both"/>
              <w:rPr>
                <w:rFonts w:ascii="Barlow" w:hAnsi="Barlow"/>
                <w:b/>
                <w:color w:val="001F5F"/>
                <w:sz w:val="18"/>
                <w:szCs w:val="18"/>
              </w:rPr>
            </w:pPr>
            <w:r w:rsidRPr="00EF50AA">
              <w:rPr>
                <w:rFonts w:ascii="Barlow" w:hAnsi="Barlow"/>
                <w:bCs/>
                <w:color w:val="002060"/>
                <w:sz w:val="18"/>
                <w:szCs w:val="18"/>
              </w:rPr>
              <w:t xml:space="preserve">Alunos com dificuldades de aprendizagem abrangidos pelo Plano de Recuperação das Aprendizagens </w:t>
            </w:r>
            <w:r w:rsidRPr="00EF50AA">
              <w:rPr>
                <w:rFonts w:ascii="Barlow" w:hAnsi="Barlow"/>
                <w:b/>
                <w:color w:val="001F5F"/>
                <w:sz w:val="18"/>
                <w:szCs w:val="18"/>
              </w:rPr>
              <w:tab/>
            </w:r>
          </w:p>
        </w:tc>
        <w:tc>
          <w:tcPr>
            <w:tcW w:w="4242" w:type="dxa"/>
            <w:tcBorders>
              <w:top w:val="single" w:sz="12" w:space="0" w:color="F2F2F2" w:themeColor="background1" w:themeShade="F2"/>
              <w:left w:val="single" w:sz="8" w:space="0" w:color="002060"/>
              <w:bottom w:val="single" w:sz="8" w:space="0" w:color="002060"/>
              <w:right w:val="single" w:sz="8" w:space="0" w:color="002060"/>
            </w:tcBorders>
          </w:tcPr>
          <w:p w14:paraId="6ECB6918" w14:textId="77777777" w:rsidR="00346A38" w:rsidRPr="00EF50AA" w:rsidRDefault="00346A38" w:rsidP="00CB407D">
            <w:pPr>
              <w:pStyle w:val="TableParagraph"/>
              <w:spacing w:before="120" w:after="120"/>
              <w:ind w:left="125"/>
              <w:jc w:val="both"/>
              <w:rPr>
                <w:rFonts w:ascii="Barlow" w:hAnsi="Barlow"/>
                <w:sz w:val="18"/>
                <w:szCs w:val="18"/>
              </w:rPr>
            </w:pPr>
            <w:r w:rsidRPr="00EF50AA">
              <w:rPr>
                <w:rFonts w:ascii="Barlow" w:hAnsi="Barlow"/>
                <w:bCs/>
                <w:color w:val="002060"/>
                <w:sz w:val="18"/>
                <w:szCs w:val="18"/>
              </w:rPr>
              <w:t>Redução da Retenção e desistência dos Agrupamentos escolares ou escolas não agrupadas abrangidas pelo Plano de Recuperação das Aprendizagens</w:t>
            </w:r>
          </w:p>
        </w:tc>
      </w:tr>
    </w:tbl>
    <w:p w14:paraId="63BD89A0" w14:textId="77777777" w:rsidR="00346A38" w:rsidRPr="00EF50AA" w:rsidRDefault="00346A38" w:rsidP="00CB407D">
      <w:pPr>
        <w:pStyle w:val="Corpodetexto"/>
        <w:spacing w:before="1"/>
        <w:rPr>
          <w:rFonts w:ascii="Barlow" w:hAnsi="Barlow"/>
          <w:sz w:val="18"/>
          <w:szCs w:val="18"/>
        </w:rPr>
      </w:pPr>
    </w:p>
    <w:p w14:paraId="79559896" w14:textId="77777777" w:rsidR="00346A38" w:rsidRPr="00EF50AA" w:rsidRDefault="00346A38" w:rsidP="00CB407D">
      <w:pPr>
        <w:pStyle w:val="Corpodetexto"/>
        <w:spacing w:before="1"/>
        <w:rPr>
          <w:rFonts w:ascii="Barlow" w:hAnsi="Barlow"/>
          <w:sz w:val="18"/>
          <w:szCs w:val="18"/>
        </w:rPr>
      </w:pPr>
    </w:p>
    <w:tbl>
      <w:tblPr>
        <w:tblStyle w:val="TabelacomGrelha"/>
        <w:tblW w:w="8930" w:type="dxa"/>
        <w:tblInd w:w="127" w:type="dxa"/>
        <w:tblLook w:val="04A0" w:firstRow="1" w:lastRow="0" w:firstColumn="1" w:lastColumn="0" w:noHBand="0" w:noVBand="1"/>
      </w:tblPr>
      <w:tblGrid>
        <w:gridCol w:w="7229"/>
        <w:gridCol w:w="1701"/>
      </w:tblGrid>
      <w:tr w:rsidR="00346A38" w:rsidRPr="00EF50AA" w14:paraId="2B747F48" w14:textId="77777777" w:rsidTr="00B6584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3CBAE0C" w14:textId="77777777" w:rsidR="00346A38" w:rsidRPr="00EF50AA" w:rsidRDefault="00346A38"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17E0F06F" w14:textId="77777777" w:rsidR="00346A38" w:rsidRPr="00EF50AA" w:rsidRDefault="00346A38"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346A38" w:rsidRPr="00EF50AA" w14:paraId="7D03BEF6" w14:textId="77777777" w:rsidTr="00B6584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F43C666" w14:textId="77777777" w:rsidR="00346A38" w:rsidRPr="00EF50AA" w:rsidRDefault="00346A38"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01"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561EF758" w14:textId="77777777" w:rsidR="00346A38" w:rsidRPr="00EF50AA" w:rsidRDefault="00346A38" w:rsidP="00CB407D">
            <w:pPr>
              <w:pStyle w:val="Corpodetexto"/>
              <w:spacing w:before="60" w:after="60"/>
              <w:jc w:val="center"/>
              <w:rPr>
                <w:rFonts w:ascii="Barlow" w:hAnsi="Barlow"/>
                <w:b/>
                <w:color w:val="FFFFFF" w:themeColor="background1"/>
                <w:sz w:val="18"/>
                <w:szCs w:val="18"/>
              </w:rPr>
            </w:pPr>
          </w:p>
        </w:tc>
      </w:tr>
      <w:tr w:rsidR="00346A38" w:rsidRPr="00EF50AA" w14:paraId="225E5BD4"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3C1D4F6" w14:textId="77777777" w:rsidR="00346A38" w:rsidRPr="00EF50AA" w:rsidRDefault="00346A38" w:rsidP="00CB407D">
            <w:pPr>
              <w:pStyle w:val="PargrafodaLista"/>
              <w:numPr>
                <w:ilvl w:val="1"/>
                <w:numId w:val="28"/>
              </w:numPr>
              <w:tabs>
                <w:tab w:val="left" w:pos="313"/>
                <w:tab w:val="left" w:pos="6235"/>
              </w:tabs>
              <w:spacing w:before="60" w:after="60"/>
              <w:ind w:left="0" w:firstLine="0"/>
              <w:rPr>
                <w:rFonts w:ascii="Barlow" w:hAnsi="Barlow"/>
                <w:color w:val="002060"/>
                <w:sz w:val="18"/>
                <w:szCs w:val="18"/>
              </w:rPr>
            </w:pPr>
            <w:r w:rsidRPr="00EF50AA">
              <w:rPr>
                <w:rFonts w:ascii="Barlow" w:hAnsi="Barlow"/>
                <w:color w:val="002060"/>
                <w:sz w:val="18"/>
                <w:szCs w:val="18"/>
              </w:rPr>
              <w:t>Adequação da operação aos objetivos e medidas de política pública na área de intervenção da iniciativa</w:t>
            </w:r>
          </w:p>
        </w:tc>
        <w:tc>
          <w:tcPr>
            <w:tcW w:w="1701" w:type="dxa"/>
            <w:vMerge w:val="restart"/>
            <w:tcBorders>
              <w:top w:val="single" w:sz="8" w:space="0" w:color="002060"/>
              <w:left w:val="single" w:sz="8" w:space="0" w:color="002060"/>
              <w:bottom w:val="single" w:sz="8" w:space="0" w:color="002060"/>
              <w:right w:val="single" w:sz="8" w:space="0" w:color="002060"/>
            </w:tcBorders>
            <w:vAlign w:val="center"/>
          </w:tcPr>
          <w:p w14:paraId="0E13A2EF" w14:textId="77777777" w:rsidR="00346A38" w:rsidRPr="00EF50AA" w:rsidRDefault="00346A38"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 - 30%</w:t>
            </w:r>
          </w:p>
        </w:tc>
      </w:tr>
      <w:tr w:rsidR="00346A38" w:rsidRPr="00EF50AA" w14:paraId="74B48362"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8F5A5EA" w14:textId="77777777" w:rsidR="00346A38" w:rsidRPr="00EF50AA" w:rsidRDefault="00346A38" w:rsidP="00CB407D">
            <w:pPr>
              <w:pStyle w:val="PargrafodaLista"/>
              <w:numPr>
                <w:ilvl w:val="1"/>
                <w:numId w:val="28"/>
              </w:numPr>
              <w:tabs>
                <w:tab w:val="left" w:pos="313"/>
                <w:tab w:val="left" w:pos="6235"/>
              </w:tabs>
              <w:spacing w:before="60" w:after="60"/>
              <w:ind w:left="0" w:firstLine="0"/>
              <w:rPr>
                <w:rFonts w:ascii="Barlow" w:hAnsi="Barlow"/>
                <w:color w:val="002060"/>
                <w:sz w:val="18"/>
                <w:szCs w:val="18"/>
              </w:rPr>
            </w:pPr>
            <w:r w:rsidRPr="00EF50AA">
              <w:rPr>
                <w:rFonts w:ascii="Barlow" w:hAnsi="Barlow"/>
                <w:color w:val="002060"/>
                <w:sz w:val="18"/>
                <w:szCs w:val="18"/>
              </w:rPr>
              <w:t>Contributo da operação para os indicadores de realização e resultado comuns e específicos do Programa para os quais foi definida uma meta</w:t>
            </w:r>
          </w:p>
          <w:p w14:paraId="22EAC9F1" w14:textId="77777777" w:rsidR="00346A38" w:rsidRPr="00EF50AA" w:rsidRDefault="00346A38" w:rsidP="00CB407D">
            <w:pPr>
              <w:pStyle w:val="PargrafodaLista"/>
              <w:tabs>
                <w:tab w:val="left" w:pos="6235"/>
              </w:tabs>
              <w:spacing w:before="60" w:after="60"/>
              <w:ind w:left="29" w:firstLine="0"/>
              <w:rPr>
                <w:rFonts w:ascii="Barlow" w:hAnsi="Barlow"/>
                <w:b/>
                <w:bCs/>
                <w:color w:val="002060"/>
                <w:sz w:val="18"/>
                <w:szCs w:val="18"/>
              </w:rPr>
            </w:pPr>
            <w:r w:rsidRPr="00EF50AA">
              <w:rPr>
                <w:rFonts w:ascii="Barlow" w:hAnsi="Barlow"/>
                <w:b/>
                <w:bCs/>
                <w:color w:val="002060"/>
                <w:sz w:val="18"/>
                <w:szCs w:val="18"/>
              </w:rPr>
              <w:t>*Este critério deverá atingir um mínimo de 3 pontos (pontuação Suficiente) para que a operação possa ser aceite</w:t>
            </w:r>
          </w:p>
        </w:tc>
        <w:tc>
          <w:tcPr>
            <w:tcW w:w="1701" w:type="dxa"/>
            <w:vMerge/>
            <w:tcBorders>
              <w:top w:val="single" w:sz="8" w:space="0" w:color="002060"/>
              <w:left w:val="single" w:sz="8" w:space="0" w:color="002060"/>
              <w:bottom w:val="single" w:sz="8" w:space="0" w:color="002060"/>
              <w:right w:val="single" w:sz="8" w:space="0" w:color="002060"/>
            </w:tcBorders>
            <w:vAlign w:val="center"/>
          </w:tcPr>
          <w:p w14:paraId="2451E46A" w14:textId="77777777" w:rsidR="00346A38" w:rsidRPr="00EF50AA" w:rsidRDefault="00346A38" w:rsidP="00CB407D">
            <w:pPr>
              <w:pStyle w:val="Corpodetexto"/>
              <w:spacing w:before="60" w:after="60"/>
              <w:jc w:val="center"/>
              <w:rPr>
                <w:rFonts w:ascii="Barlow" w:hAnsi="Barlow"/>
                <w:color w:val="002060"/>
                <w:sz w:val="18"/>
                <w:szCs w:val="18"/>
              </w:rPr>
            </w:pPr>
          </w:p>
        </w:tc>
      </w:tr>
      <w:tr w:rsidR="00346A38" w:rsidRPr="00EF50AA" w14:paraId="2FFD08BF" w14:textId="77777777" w:rsidTr="00B6584C">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C212E60" w14:textId="77777777" w:rsidR="00346A38" w:rsidRPr="00EF50AA" w:rsidRDefault="00346A38"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346A38" w:rsidRPr="00EF50AA" w14:paraId="4E360CCA"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9454222" w14:textId="77777777" w:rsidR="00346A38" w:rsidRPr="00EF50AA" w:rsidRDefault="00346A38"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a promoção do sucesso escolar</w:t>
            </w:r>
          </w:p>
        </w:tc>
        <w:tc>
          <w:tcPr>
            <w:tcW w:w="1701" w:type="dxa"/>
            <w:tcBorders>
              <w:top w:val="single" w:sz="8" w:space="0" w:color="002060"/>
              <w:left w:val="single" w:sz="8" w:space="0" w:color="002060"/>
              <w:bottom w:val="single" w:sz="8" w:space="0" w:color="002060"/>
              <w:right w:val="single" w:sz="8" w:space="0" w:color="002060"/>
            </w:tcBorders>
            <w:vAlign w:val="center"/>
          </w:tcPr>
          <w:p w14:paraId="1106D56A" w14:textId="77777777" w:rsidR="00346A38" w:rsidRPr="00EF50AA" w:rsidRDefault="00346A3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346A38" w:rsidRPr="00EF50AA" w14:paraId="2199E2EB" w14:textId="77777777" w:rsidTr="00B6584C">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A956D97" w14:textId="77777777" w:rsidR="00346A38" w:rsidRPr="00EF50AA" w:rsidRDefault="00346A38"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346A38" w:rsidRPr="00EF50AA" w14:paraId="0E38BA14"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27A31987" w14:textId="77777777" w:rsidR="00346A38" w:rsidRPr="00EF50AA" w:rsidRDefault="00346A38"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701" w:type="dxa"/>
            <w:tcBorders>
              <w:top w:val="single" w:sz="8" w:space="0" w:color="002060"/>
              <w:left w:val="single" w:sz="8" w:space="0" w:color="002060"/>
              <w:bottom w:val="single" w:sz="8" w:space="0" w:color="002060"/>
              <w:right w:val="single" w:sz="8" w:space="0" w:color="002060"/>
            </w:tcBorders>
            <w:vAlign w:val="center"/>
          </w:tcPr>
          <w:p w14:paraId="371726D0" w14:textId="77777777" w:rsidR="00346A38" w:rsidRPr="00EF50AA" w:rsidRDefault="00346A3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346A38" w:rsidRPr="00EF50AA" w14:paraId="1866C4B4" w14:textId="77777777" w:rsidTr="00B6584C">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14753CE" w14:textId="77777777" w:rsidR="00346A38" w:rsidRPr="00EF50AA" w:rsidRDefault="00346A38"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346A38" w:rsidRPr="00EF50AA" w14:paraId="0334F8FD" w14:textId="77777777" w:rsidTr="00B6584C">
        <w:trPr>
          <w:trHeight w:val="278"/>
        </w:trPr>
        <w:tc>
          <w:tcPr>
            <w:tcW w:w="7229" w:type="dxa"/>
            <w:tcBorders>
              <w:top w:val="single" w:sz="8" w:space="0" w:color="002060"/>
              <w:left w:val="single" w:sz="8" w:space="0" w:color="002060"/>
              <w:right w:val="single" w:sz="8" w:space="0" w:color="002060"/>
            </w:tcBorders>
          </w:tcPr>
          <w:p w14:paraId="3994F014" w14:textId="77777777" w:rsidR="00346A38" w:rsidRPr="00EF50AA" w:rsidRDefault="00346A38"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4.1. Coerência e adequação da operação e do plano de trabalho face ao diagnóstico de necessidades e aos objetivos visados</w:t>
            </w:r>
          </w:p>
        </w:tc>
        <w:tc>
          <w:tcPr>
            <w:tcW w:w="1701" w:type="dxa"/>
            <w:vMerge w:val="restart"/>
            <w:tcBorders>
              <w:top w:val="single" w:sz="8" w:space="0" w:color="002060"/>
              <w:left w:val="single" w:sz="8" w:space="0" w:color="002060"/>
              <w:bottom w:val="single" w:sz="8" w:space="0" w:color="002060"/>
              <w:right w:val="single" w:sz="8" w:space="0" w:color="002060"/>
            </w:tcBorders>
            <w:vAlign w:val="center"/>
          </w:tcPr>
          <w:p w14:paraId="21CAFC12" w14:textId="77777777" w:rsidR="00346A38" w:rsidRPr="00EF50AA" w:rsidRDefault="00346A38"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20%-35%</w:t>
            </w:r>
          </w:p>
        </w:tc>
      </w:tr>
      <w:tr w:rsidR="00346A38" w:rsidRPr="00EF50AA" w14:paraId="1F4E4F8A"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2240A91A" w14:textId="77777777" w:rsidR="00346A38" w:rsidRPr="00EF50AA" w:rsidRDefault="00346A38" w:rsidP="00CB407D">
            <w:pPr>
              <w:tabs>
                <w:tab w:val="left" w:pos="6235"/>
              </w:tabs>
              <w:spacing w:before="60" w:after="60"/>
              <w:ind w:left="29"/>
              <w:rPr>
                <w:rFonts w:ascii="Barlow" w:hAnsi="Barlow"/>
                <w:color w:val="002060"/>
                <w:sz w:val="18"/>
                <w:szCs w:val="18"/>
              </w:rPr>
            </w:pPr>
            <w:r w:rsidRPr="00EF50AA">
              <w:rPr>
                <w:rFonts w:ascii="Barlow" w:hAnsi="Barlow"/>
                <w:color w:val="002060"/>
                <w:sz w:val="18"/>
                <w:szCs w:val="18"/>
              </w:rPr>
              <w:t>4.2. Grau de incorporação de medidas e ou instrumentos que contribuam para a promoção da igualdade de género, igualdade de acesso e não discriminação</w:t>
            </w:r>
          </w:p>
        </w:tc>
        <w:tc>
          <w:tcPr>
            <w:tcW w:w="1701" w:type="dxa"/>
            <w:vMerge/>
            <w:tcBorders>
              <w:top w:val="single" w:sz="8" w:space="0" w:color="002060"/>
              <w:left w:val="single" w:sz="8" w:space="0" w:color="002060"/>
              <w:bottom w:val="single" w:sz="8" w:space="0" w:color="002060"/>
              <w:right w:val="single" w:sz="8" w:space="0" w:color="002060"/>
            </w:tcBorders>
            <w:vAlign w:val="center"/>
          </w:tcPr>
          <w:p w14:paraId="25A3FDDA" w14:textId="77777777" w:rsidR="00346A38" w:rsidRPr="00EF50AA" w:rsidRDefault="00346A38" w:rsidP="00CB407D">
            <w:pPr>
              <w:pStyle w:val="Corpodetexto"/>
              <w:spacing w:before="60" w:after="60"/>
              <w:jc w:val="center"/>
              <w:rPr>
                <w:rFonts w:ascii="Barlow" w:hAnsi="Barlow"/>
                <w:color w:val="002060"/>
                <w:sz w:val="18"/>
                <w:szCs w:val="18"/>
              </w:rPr>
            </w:pPr>
          </w:p>
        </w:tc>
      </w:tr>
      <w:tr w:rsidR="00346A38" w:rsidRPr="00EF50AA" w14:paraId="17C3E741"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A4E3594" w14:textId="77777777" w:rsidR="00346A38" w:rsidRPr="00EF50AA" w:rsidRDefault="00346A38"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4.3. Grau de incorporação de medidas e ou instrumentos que contribuam para um maior valor acrescentado ambiental</w:t>
            </w:r>
          </w:p>
        </w:tc>
        <w:tc>
          <w:tcPr>
            <w:tcW w:w="1701" w:type="dxa"/>
            <w:vMerge/>
            <w:tcBorders>
              <w:top w:val="single" w:sz="8" w:space="0" w:color="002060"/>
              <w:left w:val="single" w:sz="8" w:space="0" w:color="002060"/>
              <w:bottom w:val="single" w:sz="8" w:space="0" w:color="002060"/>
              <w:right w:val="single" w:sz="8" w:space="0" w:color="002060"/>
            </w:tcBorders>
          </w:tcPr>
          <w:p w14:paraId="456A3D71" w14:textId="77777777" w:rsidR="00346A38" w:rsidRPr="00EF50AA" w:rsidRDefault="00346A38" w:rsidP="00CB407D">
            <w:pPr>
              <w:pStyle w:val="Corpodetexto"/>
              <w:spacing w:before="60" w:after="60"/>
              <w:jc w:val="center"/>
              <w:rPr>
                <w:rFonts w:ascii="Barlow" w:hAnsi="Barlow"/>
                <w:color w:val="002060"/>
                <w:sz w:val="18"/>
                <w:szCs w:val="18"/>
              </w:rPr>
            </w:pPr>
          </w:p>
        </w:tc>
      </w:tr>
    </w:tbl>
    <w:p w14:paraId="518B5BDD" w14:textId="77777777" w:rsidR="00346A38" w:rsidRPr="00EF50AA" w:rsidRDefault="00346A38" w:rsidP="00CB407D">
      <w:pPr>
        <w:pStyle w:val="Corpodetexto"/>
        <w:ind w:left="567"/>
        <w:rPr>
          <w:rFonts w:ascii="Barlow" w:hAnsi="Barlow"/>
          <w:bCs/>
          <w:color w:val="002060"/>
          <w:sz w:val="18"/>
          <w:szCs w:val="18"/>
        </w:rPr>
      </w:pPr>
    </w:p>
    <w:p w14:paraId="2B181416" w14:textId="77777777" w:rsidR="00415A1A" w:rsidRPr="00EF50AA" w:rsidRDefault="00415A1A" w:rsidP="00CB407D">
      <w:pPr>
        <w:pStyle w:val="Corpodetexto"/>
        <w:rPr>
          <w:rFonts w:ascii="Barlow" w:hAnsi="Barlow"/>
          <w:b/>
          <w:sz w:val="18"/>
          <w:szCs w:val="18"/>
        </w:rPr>
      </w:pPr>
    </w:p>
    <w:p w14:paraId="227DA3E0" w14:textId="77777777" w:rsidR="00346A38" w:rsidRPr="00EF50AA" w:rsidRDefault="00346A38" w:rsidP="00CB407D">
      <w:pPr>
        <w:pStyle w:val="Corpodetexto"/>
        <w:rPr>
          <w:rFonts w:ascii="Barlow" w:hAnsi="Barlow"/>
          <w:b/>
          <w:sz w:val="18"/>
          <w:szCs w:val="18"/>
        </w:rPr>
      </w:pPr>
    </w:p>
    <w:p w14:paraId="4EF8AA5F" w14:textId="77777777" w:rsidR="00346A38" w:rsidRPr="00EF50AA" w:rsidRDefault="00346A38" w:rsidP="00CB407D">
      <w:pPr>
        <w:pStyle w:val="Corpodetexto"/>
        <w:rPr>
          <w:rFonts w:ascii="Barlow" w:hAnsi="Barlow"/>
          <w:b/>
          <w:sz w:val="18"/>
          <w:szCs w:val="18"/>
        </w:rPr>
      </w:pPr>
    </w:p>
    <w:p w14:paraId="66E91B5F" w14:textId="77777777" w:rsidR="00346A38" w:rsidRPr="00EF50AA" w:rsidRDefault="00346A38" w:rsidP="00CB407D">
      <w:pPr>
        <w:pStyle w:val="Corpodetexto"/>
        <w:rPr>
          <w:rFonts w:ascii="Barlow" w:hAnsi="Barlow"/>
          <w:b/>
          <w:sz w:val="18"/>
          <w:szCs w:val="18"/>
        </w:rPr>
      </w:pPr>
    </w:p>
    <w:p w14:paraId="09186699" w14:textId="77777777" w:rsidR="00346A38" w:rsidRPr="00EF50AA" w:rsidRDefault="00346A38" w:rsidP="00CB407D">
      <w:pPr>
        <w:pStyle w:val="Corpodetexto"/>
        <w:rPr>
          <w:rFonts w:ascii="Barlow" w:hAnsi="Barlow"/>
          <w:b/>
          <w:sz w:val="18"/>
          <w:szCs w:val="18"/>
        </w:rPr>
      </w:pPr>
    </w:p>
    <w:p w14:paraId="01628F60" w14:textId="77777777" w:rsidR="00346A38" w:rsidRPr="00EF50AA" w:rsidRDefault="00346A38" w:rsidP="00CB407D">
      <w:pPr>
        <w:pStyle w:val="Corpodetexto"/>
        <w:rPr>
          <w:rFonts w:ascii="Barlow" w:hAnsi="Barlow"/>
          <w:b/>
          <w:sz w:val="18"/>
          <w:szCs w:val="18"/>
        </w:rPr>
      </w:pPr>
    </w:p>
    <w:p w14:paraId="06161D42" w14:textId="77777777" w:rsidR="00346A38" w:rsidRPr="00EF50AA" w:rsidRDefault="00346A38" w:rsidP="00CB407D">
      <w:pPr>
        <w:pStyle w:val="Corpodetexto"/>
        <w:rPr>
          <w:rFonts w:ascii="Barlow" w:hAnsi="Barlow"/>
          <w:b/>
          <w:sz w:val="18"/>
          <w:szCs w:val="18"/>
        </w:rPr>
      </w:pPr>
    </w:p>
    <w:p w14:paraId="0A0A193F" w14:textId="77777777" w:rsidR="00346A38" w:rsidRPr="00EF50AA" w:rsidRDefault="00346A38" w:rsidP="00CB407D">
      <w:pPr>
        <w:pStyle w:val="Corpodetexto"/>
        <w:rPr>
          <w:rFonts w:ascii="Barlow" w:hAnsi="Barlow"/>
          <w:b/>
          <w:sz w:val="18"/>
          <w:szCs w:val="18"/>
        </w:rPr>
      </w:pPr>
    </w:p>
    <w:p w14:paraId="3BC0555A" w14:textId="77777777" w:rsidR="00346A38" w:rsidRPr="00EF50AA" w:rsidRDefault="00346A38" w:rsidP="00CB407D">
      <w:pPr>
        <w:pStyle w:val="Corpodetexto"/>
        <w:rPr>
          <w:rFonts w:ascii="Barlow" w:hAnsi="Barlow"/>
          <w:b/>
          <w:sz w:val="18"/>
          <w:szCs w:val="18"/>
        </w:rPr>
      </w:pPr>
    </w:p>
    <w:p w14:paraId="2D493654" w14:textId="77777777" w:rsidR="00346A38" w:rsidRPr="00EF50AA" w:rsidRDefault="00346A38" w:rsidP="00CB407D">
      <w:pPr>
        <w:pStyle w:val="Corpodetexto"/>
        <w:rPr>
          <w:rFonts w:ascii="Barlow" w:hAnsi="Barlow"/>
          <w:b/>
          <w:sz w:val="18"/>
          <w:szCs w:val="18"/>
        </w:rPr>
      </w:pPr>
    </w:p>
    <w:p w14:paraId="1A554427" w14:textId="77777777" w:rsidR="00346A38" w:rsidRPr="00EF50AA" w:rsidRDefault="00346A38" w:rsidP="00CB407D">
      <w:pPr>
        <w:pStyle w:val="Corpodetexto"/>
        <w:rPr>
          <w:rFonts w:ascii="Barlow" w:hAnsi="Barlow"/>
          <w:b/>
          <w:sz w:val="18"/>
          <w:szCs w:val="18"/>
        </w:rPr>
      </w:pPr>
    </w:p>
    <w:p w14:paraId="01F26280" w14:textId="77777777" w:rsidR="00402CEB" w:rsidRPr="00EF50AA" w:rsidRDefault="00402CEB" w:rsidP="00CB407D">
      <w:pPr>
        <w:spacing w:before="120"/>
        <w:ind w:left="426"/>
        <w:jc w:val="both"/>
        <w:rPr>
          <w:rFonts w:ascii="Barlow" w:hAnsi="Barlow"/>
          <w:color w:val="001F5F"/>
          <w:sz w:val="18"/>
          <w:szCs w:val="18"/>
        </w:rPr>
      </w:pPr>
      <w:r w:rsidRPr="00EF50AA">
        <w:rPr>
          <w:rFonts w:ascii="Barlow" w:hAnsi="Barlow"/>
          <w:color w:val="17365D"/>
          <w:sz w:val="18"/>
          <w:szCs w:val="18"/>
        </w:rPr>
        <w:lastRenderedPageBreak/>
        <w:t xml:space="preserve">Ainda no âmbito do Plano de Recuperação das Aprendizagens, para as </w:t>
      </w:r>
      <w:r w:rsidRPr="00EF50AA">
        <w:rPr>
          <w:rFonts w:ascii="Barlow" w:hAnsi="Barlow"/>
          <w:color w:val="17365D"/>
          <w:sz w:val="18"/>
          <w:szCs w:val="18"/>
          <w:u w:val="single"/>
        </w:rPr>
        <w:t>operações MEA</w:t>
      </w:r>
      <w:r w:rsidRPr="00EF50AA">
        <w:rPr>
          <w:rFonts w:ascii="Barlow" w:hAnsi="Barlow"/>
          <w:color w:val="17365D"/>
          <w:sz w:val="18"/>
          <w:szCs w:val="18"/>
        </w:rPr>
        <w:t xml:space="preserve"> aplicam-se os critérios de seleção que constam na tabela em baixo. Estes critérios foram definidos com base no que foi aprovado no âmbito do PT2020 e garante-se a equivalência com os critérios definidos para as operações de Avisos futuros no âmbito do PT2030, assegurando assim a regulamentação aplicável a este período de programação. </w:t>
      </w:r>
    </w:p>
    <w:p w14:paraId="4AB975E8" w14:textId="77777777" w:rsidR="00402CEB" w:rsidRPr="00EF50AA" w:rsidRDefault="00402CEB" w:rsidP="00CB407D">
      <w:pPr>
        <w:pStyle w:val="Corpodetexto"/>
        <w:spacing w:before="1"/>
        <w:rPr>
          <w:rFonts w:ascii="Barlow" w:hAnsi="Barlow"/>
          <w:sz w:val="18"/>
          <w:szCs w:val="18"/>
        </w:rPr>
      </w:pPr>
    </w:p>
    <w:tbl>
      <w:tblPr>
        <w:tblStyle w:val="TabelacomGrelha"/>
        <w:tblW w:w="9214" w:type="dxa"/>
        <w:tblInd w:w="269" w:type="dxa"/>
        <w:tblLayout w:type="fixed"/>
        <w:tblLook w:val="04A0" w:firstRow="1" w:lastRow="0" w:firstColumn="1" w:lastColumn="0" w:noHBand="0" w:noVBand="1"/>
      </w:tblPr>
      <w:tblGrid>
        <w:gridCol w:w="3756"/>
        <w:gridCol w:w="5458"/>
      </w:tblGrid>
      <w:tr w:rsidR="00402CEB" w:rsidRPr="00EF50AA" w14:paraId="6F3D0C05" w14:textId="77777777" w:rsidTr="00F41DE0">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7ED21F8" w14:textId="77777777" w:rsidR="00402CEB" w:rsidRPr="00EF50AA" w:rsidRDefault="00402CEB"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r>
      <w:tr w:rsidR="00402CEB" w:rsidRPr="00EF50AA" w14:paraId="5470F37E" w14:textId="77777777" w:rsidTr="00F41DE0">
        <w:tc>
          <w:tcPr>
            <w:tcW w:w="9214" w:type="dxa"/>
            <w:gridSpan w:val="2"/>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4030F5C" w14:textId="77777777" w:rsidR="00402CEB" w:rsidRPr="00EF50AA" w:rsidRDefault="00402CEB"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Eficácia e impacto em Resultados</w:t>
            </w:r>
          </w:p>
        </w:tc>
      </w:tr>
      <w:tr w:rsidR="00402CEB" w:rsidRPr="00EF50AA" w14:paraId="2B6B9137"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0C3A1606" w14:textId="77777777" w:rsidR="00402CEB" w:rsidRPr="00EF50AA" w:rsidRDefault="00402CEB" w:rsidP="00CB407D">
            <w:pPr>
              <w:pStyle w:val="PargrafodaLista"/>
              <w:tabs>
                <w:tab w:val="left" w:pos="303"/>
                <w:tab w:val="left" w:pos="6235"/>
              </w:tabs>
              <w:spacing w:before="60" w:after="60"/>
              <w:ind w:left="29" w:firstLine="0"/>
              <w:jc w:val="both"/>
              <w:rPr>
                <w:rFonts w:ascii="Barlow" w:hAnsi="Barlow"/>
                <w:color w:val="001F5F"/>
                <w:sz w:val="18"/>
                <w:szCs w:val="18"/>
              </w:rPr>
            </w:pPr>
            <w:r w:rsidRPr="00EF50AA">
              <w:rPr>
                <w:rFonts w:ascii="Barlow" w:hAnsi="Barlow"/>
                <w:color w:val="001F5F"/>
                <w:sz w:val="18"/>
                <w:szCs w:val="18"/>
              </w:rPr>
              <w:t>1. Relevância da iniciativa proposta, carácter inovador e transferibilidade para contextos práticos de aprendizagem, em linha com as prioridades do sistema de educação e de qualificação, designadamente com o Plano Integrado de Recuperação das Aprendizagens</w:t>
            </w:r>
          </w:p>
        </w:tc>
      </w:tr>
      <w:tr w:rsidR="00402CEB" w:rsidRPr="00EF50AA" w14:paraId="3EF6152F"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58AEA4D3" w14:textId="77777777" w:rsidR="00402CEB" w:rsidRPr="00EF50AA" w:rsidRDefault="00402CEB" w:rsidP="00CB407D">
            <w:pPr>
              <w:tabs>
                <w:tab w:val="left" w:pos="6235"/>
              </w:tabs>
              <w:spacing w:before="60" w:after="60"/>
              <w:rPr>
                <w:rFonts w:ascii="Barlow" w:hAnsi="Barlow"/>
                <w:b/>
                <w:bCs/>
                <w:color w:val="001F5F"/>
                <w:sz w:val="18"/>
                <w:szCs w:val="18"/>
              </w:rPr>
            </w:pPr>
            <w:r w:rsidRPr="00EF50AA">
              <w:rPr>
                <w:rFonts w:ascii="Barlow" w:hAnsi="Barlow"/>
                <w:color w:val="001F5F"/>
                <w:sz w:val="18"/>
                <w:szCs w:val="18"/>
              </w:rPr>
              <w:t>2. Qualidade técnica do projeto, tendo em conta os objetivos a atingir, as ações a desenvolver, as metodologias a utilizar e os resultados esperados</w:t>
            </w:r>
          </w:p>
        </w:tc>
      </w:tr>
      <w:tr w:rsidR="00402CEB" w:rsidRPr="00EF50AA" w14:paraId="2C275D1F"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01978073" w14:textId="77777777" w:rsidR="00402CEB" w:rsidRPr="00EF50AA" w:rsidRDefault="00402CEB" w:rsidP="00CB407D">
            <w:pPr>
              <w:tabs>
                <w:tab w:val="left" w:pos="6235"/>
              </w:tabs>
              <w:spacing w:before="60" w:after="60"/>
              <w:rPr>
                <w:rFonts w:ascii="Barlow" w:hAnsi="Barlow"/>
                <w:color w:val="001F5F"/>
                <w:sz w:val="18"/>
                <w:szCs w:val="18"/>
              </w:rPr>
            </w:pPr>
            <w:r w:rsidRPr="00EF50AA">
              <w:rPr>
                <w:rFonts w:ascii="Barlow" w:hAnsi="Barlow"/>
                <w:color w:val="001F5F"/>
                <w:sz w:val="18"/>
                <w:szCs w:val="18"/>
              </w:rPr>
              <w:t>5. Existência de mecanismos de monitorização e avaliação da eficácia, eficiência, adequação e impacte das intervenções</w:t>
            </w:r>
          </w:p>
        </w:tc>
      </w:tr>
      <w:tr w:rsidR="00402CEB" w:rsidRPr="00EF50AA" w14:paraId="25DCD5DF" w14:textId="77777777" w:rsidTr="00F41DE0">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D2C4194" w14:textId="77777777" w:rsidR="00402CEB" w:rsidRPr="00EF50AA" w:rsidRDefault="00402CE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Eficiência, qualidade e inovação</w:t>
            </w:r>
          </w:p>
        </w:tc>
      </w:tr>
      <w:tr w:rsidR="00402CEB" w:rsidRPr="00EF50AA" w14:paraId="061A807E"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24059B10" w14:textId="77777777" w:rsidR="00402CEB" w:rsidRPr="00EF50AA" w:rsidRDefault="00402CEB"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4. Adequação dos Recursos Humanos e dos meios a mobilizar aos resultados pretendidos, em temos da previsível eficácia e eficiência na utilização dos mesmos</w:t>
            </w:r>
          </w:p>
        </w:tc>
      </w:tr>
      <w:tr w:rsidR="00402CEB" w:rsidRPr="00EF50AA" w14:paraId="039CABAA" w14:textId="77777777" w:rsidTr="00F41DE0">
        <w:trPr>
          <w:trHeight w:val="256"/>
        </w:trPr>
        <w:tc>
          <w:tcPr>
            <w:tcW w:w="9214" w:type="dxa"/>
            <w:gridSpan w:val="2"/>
            <w:tcBorders>
              <w:top w:val="single" w:sz="8" w:space="0" w:color="002060"/>
              <w:left w:val="single" w:sz="8" w:space="0" w:color="002060"/>
              <w:bottom w:val="single" w:sz="8" w:space="0" w:color="002060"/>
              <w:right w:val="single" w:sz="8" w:space="0" w:color="002060"/>
            </w:tcBorders>
          </w:tcPr>
          <w:p w14:paraId="41C026C8" w14:textId="77777777" w:rsidR="00402CEB" w:rsidRPr="00EF50AA" w:rsidRDefault="00402CEB"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6. Grau de eficiência pedagógica e de gestão administrativo-financeira da escola/entidade candidata</w:t>
            </w:r>
          </w:p>
        </w:tc>
      </w:tr>
      <w:tr w:rsidR="00402CEB" w:rsidRPr="00EF50AA" w14:paraId="3708F54C" w14:textId="77777777" w:rsidTr="00F41DE0">
        <w:trPr>
          <w:trHeight w:val="256"/>
        </w:trPr>
        <w:tc>
          <w:tcPr>
            <w:tcW w:w="9214" w:type="dxa"/>
            <w:gridSpan w:val="2"/>
            <w:tcBorders>
              <w:top w:val="single" w:sz="8" w:space="0" w:color="002060"/>
              <w:left w:val="single" w:sz="8" w:space="0" w:color="002060"/>
              <w:bottom w:val="single" w:sz="8" w:space="0" w:color="002060"/>
              <w:right w:val="single" w:sz="8" w:space="0" w:color="002060"/>
            </w:tcBorders>
          </w:tcPr>
          <w:p w14:paraId="2C72468A" w14:textId="77777777" w:rsidR="00402CEB" w:rsidRPr="00EF50AA" w:rsidRDefault="00402CEB"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7. Adequação do esforço de financiamento ao impacto esperado em resultado</w:t>
            </w:r>
          </w:p>
        </w:tc>
      </w:tr>
      <w:tr w:rsidR="00402CEB" w:rsidRPr="00EF50AA" w14:paraId="2AC3C95D" w14:textId="77777777" w:rsidTr="00F41DE0">
        <w:trPr>
          <w:trHeight w:val="256"/>
        </w:trPr>
        <w:tc>
          <w:tcPr>
            <w:tcW w:w="9214" w:type="dxa"/>
            <w:gridSpan w:val="2"/>
            <w:tcBorders>
              <w:top w:val="single" w:sz="8" w:space="0" w:color="002060"/>
              <w:left w:val="single" w:sz="8" w:space="0" w:color="002060"/>
              <w:bottom w:val="single" w:sz="8" w:space="0" w:color="002060"/>
              <w:right w:val="single" w:sz="8" w:space="0" w:color="002060"/>
            </w:tcBorders>
          </w:tcPr>
          <w:p w14:paraId="6DB7444A" w14:textId="77777777" w:rsidR="00402CEB" w:rsidRPr="00EF50AA" w:rsidRDefault="00402CEB"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8. Capacidade, qualidade e adequação das infraestruturas, equipamentos e recursos didáticos</w:t>
            </w:r>
          </w:p>
        </w:tc>
      </w:tr>
      <w:tr w:rsidR="00402CEB" w:rsidRPr="00EF50AA" w14:paraId="0194BBAB" w14:textId="77777777" w:rsidTr="00F41DE0">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410BFA4" w14:textId="77777777" w:rsidR="00402CEB" w:rsidRPr="00EF50AA" w:rsidRDefault="00402CEB"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Complementaridade e sinergias</w:t>
            </w:r>
          </w:p>
        </w:tc>
      </w:tr>
      <w:tr w:rsidR="00402CEB" w:rsidRPr="00EF50AA" w14:paraId="362F9C2D"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41F02E5E" w14:textId="77777777" w:rsidR="00402CEB" w:rsidRPr="00EF50AA" w:rsidRDefault="00402CEB" w:rsidP="00CB407D">
            <w:pPr>
              <w:pStyle w:val="Corpodetexto"/>
              <w:tabs>
                <w:tab w:val="left" w:pos="6235"/>
              </w:tabs>
              <w:spacing w:before="60" w:after="60"/>
              <w:ind w:left="29"/>
              <w:rPr>
                <w:rFonts w:ascii="Barlow" w:hAnsi="Barlow"/>
                <w:color w:val="001F5F"/>
                <w:sz w:val="18"/>
                <w:szCs w:val="18"/>
              </w:rPr>
            </w:pPr>
            <w:r w:rsidRPr="00EF50AA">
              <w:rPr>
                <w:rFonts w:ascii="Barlow" w:hAnsi="Barlow"/>
                <w:color w:val="001F5F"/>
                <w:sz w:val="18"/>
                <w:szCs w:val="18"/>
              </w:rPr>
              <w:t>3. Qualidade e diversidade de parcerias ou protocolos com instituições, empresas ou outros agentes a nível regional, nacional e internacional, com incidência na organização e desenvolvimento dos cursos e respetiva componente de formação em contexto de trabalho</w:t>
            </w:r>
          </w:p>
        </w:tc>
      </w:tr>
      <w:tr w:rsidR="00402CEB" w:rsidRPr="00EF50AA" w14:paraId="02586041" w14:textId="77777777" w:rsidTr="00F41DE0">
        <w:tc>
          <w:tcPr>
            <w:tcW w:w="3756" w:type="dxa"/>
            <w:tcBorders>
              <w:top w:val="single" w:sz="8" w:space="0" w:color="002060"/>
              <w:left w:val="single" w:sz="8" w:space="0" w:color="002060"/>
              <w:bottom w:val="single" w:sz="8" w:space="0" w:color="002060"/>
              <w:right w:val="single" w:sz="8" w:space="0" w:color="002060"/>
            </w:tcBorders>
            <w:shd w:val="clear" w:color="auto" w:fill="002060"/>
          </w:tcPr>
          <w:p w14:paraId="5B8728FD" w14:textId="77777777" w:rsidR="00402CEB" w:rsidRPr="00EF50AA" w:rsidRDefault="00402CEB" w:rsidP="00CB407D">
            <w:pPr>
              <w:pStyle w:val="Corpodetexto"/>
              <w:tabs>
                <w:tab w:val="left" w:pos="6235"/>
              </w:tabs>
              <w:spacing w:before="60" w:after="60"/>
              <w:ind w:left="29"/>
              <w:rPr>
                <w:rFonts w:ascii="Barlow" w:hAnsi="Barlow"/>
                <w:color w:val="001F5F"/>
                <w:sz w:val="18"/>
                <w:szCs w:val="18"/>
              </w:rPr>
            </w:pPr>
            <w:r w:rsidRPr="00EF50AA">
              <w:rPr>
                <w:rFonts w:ascii="Barlow" w:hAnsi="Barlow"/>
                <w:b/>
                <w:color w:val="FFFFFF" w:themeColor="background1"/>
                <w:sz w:val="18"/>
                <w:szCs w:val="18"/>
              </w:rPr>
              <w:t>Igualdade de oportunidades e de género</w:t>
            </w:r>
          </w:p>
        </w:tc>
        <w:tc>
          <w:tcPr>
            <w:tcW w:w="5458" w:type="dxa"/>
            <w:tcBorders>
              <w:top w:val="single" w:sz="8" w:space="0" w:color="002060"/>
              <w:left w:val="single" w:sz="8" w:space="0" w:color="002060"/>
              <w:bottom w:val="single" w:sz="8" w:space="0" w:color="002060"/>
              <w:right w:val="single" w:sz="8" w:space="0" w:color="002060"/>
            </w:tcBorders>
            <w:shd w:val="clear" w:color="auto" w:fill="002060"/>
          </w:tcPr>
          <w:p w14:paraId="6B3C460D" w14:textId="77777777" w:rsidR="00402CEB" w:rsidRPr="00EF50AA" w:rsidRDefault="00402CEB" w:rsidP="00CB407D">
            <w:pPr>
              <w:pStyle w:val="Corpodetexto"/>
              <w:tabs>
                <w:tab w:val="left" w:pos="6235"/>
              </w:tabs>
              <w:spacing w:before="60" w:after="60"/>
              <w:ind w:left="29"/>
              <w:rPr>
                <w:rFonts w:ascii="Barlow" w:hAnsi="Barlow"/>
                <w:color w:val="001F5F"/>
                <w:sz w:val="18"/>
                <w:szCs w:val="18"/>
              </w:rPr>
            </w:pPr>
          </w:p>
        </w:tc>
      </w:tr>
      <w:tr w:rsidR="00402CEB" w:rsidRPr="00EF50AA" w14:paraId="7E26A6AE" w14:textId="77777777" w:rsidTr="00F41DE0">
        <w:tc>
          <w:tcPr>
            <w:tcW w:w="9214" w:type="dxa"/>
            <w:gridSpan w:val="2"/>
            <w:tcBorders>
              <w:top w:val="single" w:sz="8" w:space="0" w:color="002060"/>
              <w:left w:val="single" w:sz="8" w:space="0" w:color="002060"/>
              <w:bottom w:val="single" w:sz="8" w:space="0" w:color="002060"/>
              <w:right w:val="single" w:sz="8" w:space="0" w:color="002060"/>
            </w:tcBorders>
          </w:tcPr>
          <w:p w14:paraId="13715716" w14:textId="77777777" w:rsidR="00402CEB" w:rsidRPr="00EF50AA" w:rsidRDefault="00402CEB"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9. Existência de instrumentos que assegurem a igualdade de oportunidades e de género, em particular, no acesso ao ensino, à formação e ao mercado de trabalho</w:t>
            </w:r>
          </w:p>
        </w:tc>
      </w:tr>
    </w:tbl>
    <w:p w14:paraId="2BD56131" w14:textId="77777777" w:rsidR="00402CEB" w:rsidRPr="00EF50AA" w:rsidRDefault="00402CEB" w:rsidP="00CB407D">
      <w:pPr>
        <w:pStyle w:val="Corpodetexto"/>
        <w:ind w:left="567"/>
        <w:rPr>
          <w:rFonts w:ascii="Barlow" w:hAnsi="Barlow"/>
          <w:bCs/>
          <w:color w:val="002060"/>
          <w:sz w:val="18"/>
          <w:szCs w:val="18"/>
        </w:rPr>
      </w:pPr>
    </w:p>
    <w:p w14:paraId="33FE5192" w14:textId="77777777" w:rsidR="00402CEB" w:rsidRPr="00EF50AA" w:rsidRDefault="00402CEB" w:rsidP="00CB407D">
      <w:pPr>
        <w:spacing w:before="120"/>
        <w:ind w:left="426"/>
        <w:jc w:val="both"/>
        <w:rPr>
          <w:rFonts w:ascii="Barlow" w:hAnsi="Barlow"/>
          <w:color w:val="17365D"/>
          <w:sz w:val="18"/>
          <w:szCs w:val="18"/>
        </w:rPr>
      </w:pPr>
      <w:r w:rsidRPr="00EF50AA">
        <w:rPr>
          <w:rFonts w:ascii="Barlow" w:hAnsi="Barlow"/>
          <w:color w:val="17365D"/>
          <w:sz w:val="18"/>
          <w:szCs w:val="18"/>
        </w:rPr>
        <w:t>Neste caso e nos termos dos respetivos avisos abertos ao abrigo deste mecanismo, o mérito da operação é determinado pela soma ponderada das pontuações parcelares de cada um dos critérios de seleção, sendo estes classificados numa escala de base percentual de 0 a 100, traduzível numa escala qualitativa que sintetiza o mérito da operação nas suas diferentes componentes, a saber:</w:t>
      </w:r>
    </w:p>
    <w:p w14:paraId="3E8C0D6E" w14:textId="77777777" w:rsidR="00402CEB" w:rsidRPr="00EF50AA" w:rsidRDefault="00402CEB"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Inexistente ou negativo (&lt;50%); </w:t>
      </w:r>
    </w:p>
    <w:p w14:paraId="1DEC0211" w14:textId="77777777" w:rsidR="00402CEB" w:rsidRPr="00EF50AA" w:rsidRDefault="00402CEB"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Médio (&gt;= 50% a &lt;70%); </w:t>
      </w:r>
    </w:p>
    <w:p w14:paraId="0217F622" w14:textId="77777777" w:rsidR="00402CEB" w:rsidRPr="00EF50AA" w:rsidRDefault="00402CEB"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 xml:space="preserve">Bom (&gt;= 70% a &lt;90%); </w:t>
      </w:r>
    </w:p>
    <w:p w14:paraId="6C4A336A" w14:textId="77777777" w:rsidR="00402CEB" w:rsidRPr="00EF50AA" w:rsidRDefault="00402CEB" w:rsidP="00CB407D">
      <w:pPr>
        <w:pStyle w:val="PargrafodaLista"/>
        <w:numPr>
          <w:ilvl w:val="0"/>
          <w:numId w:val="38"/>
        </w:numPr>
        <w:spacing w:before="120"/>
        <w:ind w:left="426" w:firstLine="0"/>
        <w:jc w:val="both"/>
        <w:rPr>
          <w:rFonts w:ascii="Barlow" w:hAnsi="Barlow"/>
          <w:color w:val="17365D"/>
          <w:sz w:val="18"/>
          <w:szCs w:val="18"/>
        </w:rPr>
      </w:pPr>
      <w:r w:rsidRPr="00EF50AA">
        <w:rPr>
          <w:rFonts w:ascii="Barlow" w:hAnsi="Barlow"/>
          <w:color w:val="17365D"/>
          <w:sz w:val="18"/>
          <w:szCs w:val="18"/>
        </w:rPr>
        <w:t>Elevado (&gt;= 90%).</w:t>
      </w:r>
    </w:p>
    <w:p w14:paraId="1FB634A5" w14:textId="75A36B22" w:rsidR="00402CEB" w:rsidRPr="00EF50AA" w:rsidRDefault="00402CEB" w:rsidP="00CB407D">
      <w:pPr>
        <w:pStyle w:val="Corpodetexto"/>
        <w:rPr>
          <w:rFonts w:ascii="Barlow" w:hAnsi="Barlow"/>
          <w:b/>
          <w:sz w:val="18"/>
          <w:szCs w:val="18"/>
        </w:rPr>
      </w:pPr>
      <w:r w:rsidRPr="00EF50AA">
        <w:rPr>
          <w:rFonts w:ascii="Barlow" w:hAnsi="Barlow"/>
          <w:color w:val="17365D"/>
          <w:sz w:val="18"/>
          <w:szCs w:val="18"/>
        </w:rPr>
        <w:t>Os critérios de seleção relativos à eficácia e impacto em resultados e à eficiência, qualidade e inovação devem representar mais de 50% da ponderação total, reforçando assim o foco em resultados e na qualidade/inovação. Neste âmbito, é ainda estabelecido que os projetos que reúnam a classificação final inferior a 50% não serão objeto de financiamento, bem como os projetos acima desse valor para os quais não haja dotação orçamental.</w:t>
      </w:r>
    </w:p>
    <w:p w14:paraId="52E9CF30" w14:textId="77777777" w:rsidR="00402CEB" w:rsidRPr="00EF50AA" w:rsidRDefault="00402CEB" w:rsidP="00CB407D">
      <w:pPr>
        <w:pStyle w:val="Corpodetexto"/>
        <w:rPr>
          <w:rFonts w:ascii="Barlow" w:hAnsi="Barlow"/>
          <w:b/>
          <w:sz w:val="18"/>
          <w:szCs w:val="18"/>
        </w:rPr>
      </w:pPr>
    </w:p>
    <w:p w14:paraId="26F2E3E8" w14:textId="77777777" w:rsidR="00402CEB" w:rsidRPr="00EF50AA" w:rsidRDefault="00402CEB" w:rsidP="00CB407D">
      <w:pPr>
        <w:pStyle w:val="Corpodetexto"/>
        <w:rPr>
          <w:rFonts w:ascii="Barlow" w:hAnsi="Barlow"/>
          <w:b/>
          <w:sz w:val="18"/>
          <w:szCs w:val="18"/>
        </w:rPr>
      </w:pPr>
    </w:p>
    <w:p w14:paraId="5D3CC440" w14:textId="61D8330E" w:rsidR="004E1D85" w:rsidRDefault="004E1D85">
      <w:pPr>
        <w:rPr>
          <w:rFonts w:ascii="Barlow" w:hAnsi="Barlow"/>
          <w:b/>
          <w:sz w:val="18"/>
          <w:szCs w:val="18"/>
        </w:rPr>
      </w:pPr>
      <w:r>
        <w:rPr>
          <w:rFonts w:ascii="Barlow" w:hAnsi="Barlow"/>
          <w:b/>
          <w:sz w:val="18"/>
          <w:szCs w:val="18"/>
        </w:rPr>
        <w:br w:type="page"/>
      </w:r>
    </w:p>
    <w:p w14:paraId="3E2B93DA" w14:textId="77777777" w:rsidR="00402CEB" w:rsidRPr="00EF50AA" w:rsidRDefault="00402CEB" w:rsidP="00CB407D">
      <w:pPr>
        <w:pStyle w:val="Corpodetexto"/>
        <w:rPr>
          <w:rFonts w:ascii="Barlow" w:hAnsi="Barlow"/>
          <w:b/>
          <w:sz w:val="18"/>
          <w:szCs w:val="18"/>
        </w:rPr>
      </w:pPr>
    </w:p>
    <w:p w14:paraId="6CB97EED" w14:textId="77777777" w:rsidR="00402CEB" w:rsidRPr="00EF50AA" w:rsidRDefault="00402CEB" w:rsidP="00CB407D">
      <w:pPr>
        <w:pStyle w:val="Corpodetexto"/>
        <w:rPr>
          <w:rFonts w:ascii="Barlow" w:hAnsi="Barlow"/>
          <w:b/>
          <w:sz w:val="18"/>
          <w:szCs w:val="18"/>
        </w:rPr>
      </w:pPr>
    </w:p>
    <w:p w14:paraId="50FDB970" w14:textId="77777777" w:rsidR="00402CEB" w:rsidRPr="00EF50AA" w:rsidRDefault="00402CEB" w:rsidP="00CB407D">
      <w:pPr>
        <w:pStyle w:val="Corpodetexto"/>
        <w:rPr>
          <w:rFonts w:ascii="Barlow" w:hAnsi="Barlow"/>
          <w:b/>
          <w:sz w:val="18"/>
          <w:szCs w:val="18"/>
        </w:rPr>
      </w:pPr>
    </w:p>
    <w:p w14:paraId="491071C8" w14:textId="77777777" w:rsidR="00402CEB" w:rsidRPr="00EF50AA" w:rsidRDefault="00402CEB" w:rsidP="00CB407D">
      <w:pPr>
        <w:pStyle w:val="Corpodetexto"/>
        <w:rPr>
          <w:rFonts w:ascii="Barlow" w:hAnsi="Barlow"/>
          <w:b/>
          <w:sz w:val="18"/>
          <w:szCs w:val="18"/>
        </w:rPr>
      </w:pPr>
    </w:p>
    <w:tbl>
      <w:tblPr>
        <w:tblStyle w:val="TableNormal3"/>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3118"/>
      </w:tblGrid>
      <w:tr w:rsidR="005C4B2E" w:rsidRPr="00EF50AA" w14:paraId="1C1BC0AB" w14:textId="77777777" w:rsidTr="00F41DE0">
        <w:trPr>
          <w:trHeight w:val="244"/>
        </w:trPr>
        <w:tc>
          <w:tcPr>
            <w:tcW w:w="5812" w:type="dxa"/>
            <w:shd w:val="clear" w:color="auto" w:fill="002060"/>
          </w:tcPr>
          <w:p w14:paraId="6A04FEC0" w14:textId="77777777" w:rsidR="005C4B2E" w:rsidRPr="00EF50AA" w:rsidRDefault="005C4B2E" w:rsidP="00CB407D">
            <w:pPr>
              <w:pStyle w:val="TableParagraph"/>
              <w:spacing w:before="120" w:after="120" w:line="223" w:lineRule="exact"/>
              <w:ind w:left="1382"/>
              <w:rPr>
                <w:rFonts w:ascii="Barlow" w:hAnsi="Barlow"/>
                <w:b/>
                <w:bCs/>
                <w:sz w:val="18"/>
                <w:szCs w:val="18"/>
              </w:rPr>
            </w:pPr>
            <w:bookmarkStart w:id="11" w:name="_Hlk128147019"/>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118" w:type="dxa"/>
            <w:shd w:val="clear" w:color="auto" w:fill="002060"/>
          </w:tcPr>
          <w:p w14:paraId="5CAE0C53" w14:textId="77777777" w:rsidR="005C4B2E" w:rsidRPr="00EF50AA" w:rsidRDefault="005C4B2E" w:rsidP="00CB407D">
            <w:pPr>
              <w:pStyle w:val="TableParagraph"/>
              <w:spacing w:before="120" w:after="120" w:line="223" w:lineRule="exact"/>
              <w:ind w:left="1154"/>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5C4B2E" w:rsidRPr="00EF50AA" w14:paraId="21BA8E02" w14:textId="77777777" w:rsidTr="00F41DE0">
        <w:trPr>
          <w:trHeight w:val="1953"/>
        </w:trPr>
        <w:tc>
          <w:tcPr>
            <w:tcW w:w="5812" w:type="dxa"/>
          </w:tcPr>
          <w:p w14:paraId="6FBB24E7" w14:textId="77777777" w:rsidR="005C4B2E" w:rsidRPr="00EF50AA" w:rsidRDefault="005C4B2E" w:rsidP="00CB407D">
            <w:pPr>
              <w:pStyle w:val="TableParagraph"/>
              <w:spacing w:before="120" w:after="120"/>
              <w:jc w:val="both"/>
              <w:rPr>
                <w:rFonts w:ascii="Barlow" w:hAnsi="Barlow"/>
                <w:b/>
                <w:color w:val="001F5F"/>
                <w:sz w:val="18"/>
                <w:szCs w:val="18"/>
              </w:rPr>
            </w:pPr>
            <w:r w:rsidRPr="00EF50AA">
              <w:rPr>
                <w:rFonts w:ascii="Barlow" w:hAnsi="Barlow"/>
                <w:b/>
                <w:color w:val="001F5F"/>
                <w:sz w:val="18"/>
                <w:szCs w:val="18"/>
              </w:rPr>
              <w:t>Territórios Educativos de Intervenção Prioritária (TEIP)</w:t>
            </w:r>
          </w:p>
          <w:p w14:paraId="7983A860" w14:textId="77777777" w:rsidR="005C4B2E" w:rsidRPr="00EF50AA" w:rsidRDefault="005C4B2E"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Visam uma intervenção precoce que responda aos problemas concretos de cada comunidade, reduzindo o insucesso educativo, a retenção e o abandono escolar precoce.</w:t>
            </w:r>
          </w:p>
          <w:p w14:paraId="4ADF71D2" w14:textId="77777777" w:rsidR="005C4B2E" w:rsidRPr="00EF50AA" w:rsidRDefault="005C4B2E"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Promove as intervenções que favoreçam a igualdade de oportunidades no acesso ao ensino e a melhoria do sucesso educativo dos alunos, em especial em territórios marcados por fragilidades demográficas ou socioeconómicas.</w:t>
            </w:r>
          </w:p>
          <w:p w14:paraId="791E645F" w14:textId="77777777" w:rsidR="005C4B2E" w:rsidRPr="00EF50AA" w:rsidRDefault="005C4B2E"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Com base no diagnóstico realizado, que tem em conta os resultados dos processos de monitorização, autoavaliação e de avaliação externa, os planos plurianuais de melhoria de cada agrupamento de escolas e escola não agrupada respeitam os seguintes eixos de intervenção, com os respetivos domínios:</w:t>
            </w:r>
          </w:p>
          <w:p w14:paraId="1DFD7D9C" w14:textId="77777777" w:rsidR="005C4B2E" w:rsidRPr="00EF50AA" w:rsidRDefault="005C4B2E" w:rsidP="00CB407D">
            <w:pPr>
              <w:tabs>
                <w:tab w:val="left" w:pos="546"/>
              </w:tabs>
              <w:spacing w:before="120" w:after="120"/>
              <w:ind w:left="546"/>
              <w:jc w:val="both"/>
              <w:rPr>
                <w:rFonts w:ascii="Barlow" w:hAnsi="Barlow"/>
                <w:color w:val="001F5F"/>
                <w:sz w:val="18"/>
                <w:szCs w:val="18"/>
              </w:rPr>
            </w:pPr>
            <w:r w:rsidRPr="00EF50AA">
              <w:rPr>
                <w:rFonts w:ascii="Barlow" w:hAnsi="Barlow"/>
                <w:color w:val="001F5F"/>
                <w:sz w:val="18"/>
                <w:szCs w:val="18"/>
              </w:rPr>
              <w:t>-Cultura de escola e lideranças pedagógicas (medidas organizacionais);</w:t>
            </w:r>
          </w:p>
          <w:p w14:paraId="20C88F22" w14:textId="77777777" w:rsidR="005C4B2E" w:rsidRPr="00EF50AA" w:rsidRDefault="005C4B2E" w:rsidP="00CB407D">
            <w:pPr>
              <w:tabs>
                <w:tab w:val="left" w:pos="546"/>
              </w:tabs>
              <w:spacing w:before="120" w:after="120"/>
              <w:ind w:left="546"/>
              <w:jc w:val="both"/>
              <w:rPr>
                <w:rFonts w:ascii="Barlow" w:hAnsi="Barlow"/>
                <w:color w:val="001F5F"/>
                <w:sz w:val="18"/>
                <w:szCs w:val="18"/>
              </w:rPr>
            </w:pPr>
            <w:r w:rsidRPr="00EF50AA">
              <w:rPr>
                <w:rFonts w:ascii="Barlow" w:hAnsi="Barlow"/>
                <w:color w:val="001F5F"/>
                <w:sz w:val="18"/>
                <w:szCs w:val="18"/>
              </w:rPr>
              <w:t>-Gestão curricular (sucesso escolar na avaliação interna/externa, interrupção precoce do percurso escolar e práticas pedagógicas);</w:t>
            </w:r>
          </w:p>
          <w:p w14:paraId="4927CD70" w14:textId="77777777" w:rsidR="005C4B2E" w:rsidRPr="00EF50AA" w:rsidRDefault="005C4B2E" w:rsidP="00CB407D">
            <w:pPr>
              <w:tabs>
                <w:tab w:val="left" w:pos="546"/>
              </w:tabs>
              <w:spacing w:before="120" w:after="120"/>
              <w:ind w:left="546"/>
              <w:jc w:val="both"/>
              <w:rPr>
                <w:rFonts w:ascii="Barlow" w:hAnsi="Barlow"/>
                <w:color w:val="001F5F"/>
                <w:sz w:val="18"/>
                <w:szCs w:val="18"/>
              </w:rPr>
            </w:pPr>
            <w:r w:rsidRPr="00EF50AA">
              <w:rPr>
                <w:rFonts w:ascii="Barlow" w:hAnsi="Barlow"/>
                <w:color w:val="001F5F"/>
                <w:sz w:val="18"/>
                <w:szCs w:val="18"/>
              </w:rPr>
              <w:t>-Parcerias e comunidade (eficácia das parcerias e envolvimento da comunidade).</w:t>
            </w:r>
          </w:p>
        </w:tc>
        <w:tc>
          <w:tcPr>
            <w:tcW w:w="3118" w:type="dxa"/>
          </w:tcPr>
          <w:p w14:paraId="17012379" w14:textId="77777777" w:rsidR="005C4B2E" w:rsidRPr="00EF50AA" w:rsidRDefault="005C4B2E" w:rsidP="00CB407D">
            <w:pPr>
              <w:pStyle w:val="TableParagraph"/>
              <w:spacing w:before="120" w:after="120" w:line="240" w:lineRule="atLeast"/>
              <w:jc w:val="both"/>
              <w:rPr>
                <w:rFonts w:ascii="Barlow" w:hAnsi="Barlow"/>
                <w:sz w:val="18"/>
                <w:szCs w:val="18"/>
              </w:rPr>
            </w:pPr>
            <w:r w:rsidRPr="00EF50AA">
              <w:rPr>
                <w:rFonts w:ascii="Barlow" w:hAnsi="Barlow"/>
                <w:color w:val="001F5F"/>
                <w:sz w:val="18"/>
                <w:szCs w:val="18"/>
              </w:rPr>
              <w:t xml:space="preserve">São beneficiários elegíveis os Agrupamentos Escolares e Escolas Não Agrupadas inseridas em TEIP </w:t>
            </w:r>
          </w:p>
        </w:tc>
      </w:tr>
      <w:bookmarkEnd w:id="11"/>
    </w:tbl>
    <w:p w14:paraId="0CE6AD49" w14:textId="77777777" w:rsidR="005C4B2E" w:rsidRPr="00EF50AA" w:rsidRDefault="005C4B2E" w:rsidP="00CB407D">
      <w:pPr>
        <w:pStyle w:val="Corpodetexto"/>
        <w:rPr>
          <w:rFonts w:ascii="Barlow" w:hAnsi="Barlow"/>
          <w:b/>
          <w:sz w:val="18"/>
          <w:szCs w:val="18"/>
        </w:rPr>
      </w:pPr>
    </w:p>
    <w:p w14:paraId="089272BC" w14:textId="77777777" w:rsidR="005C4B2E" w:rsidRPr="00EF50AA" w:rsidRDefault="005C4B2E" w:rsidP="00CB407D">
      <w:pPr>
        <w:pStyle w:val="Corpodetexto"/>
        <w:rPr>
          <w:rFonts w:ascii="Barlow" w:hAnsi="Barlow"/>
          <w:b/>
          <w:sz w:val="18"/>
          <w:szCs w:val="18"/>
        </w:rPr>
      </w:pPr>
    </w:p>
    <w:tbl>
      <w:tblPr>
        <w:tblStyle w:val="TabelacomGrelha"/>
        <w:tblW w:w="8930" w:type="dxa"/>
        <w:tblInd w:w="127" w:type="dxa"/>
        <w:tblLook w:val="04A0" w:firstRow="1" w:lastRow="0" w:firstColumn="1" w:lastColumn="0" w:noHBand="0" w:noVBand="1"/>
      </w:tblPr>
      <w:tblGrid>
        <w:gridCol w:w="7513"/>
        <w:gridCol w:w="1417"/>
      </w:tblGrid>
      <w:tr w:rsidR="005C4B2E" w:rsidRPr="00EF50AA" w14:paraId="2906F8CE" w14:textId="77777777" w:rsidTr="00F41DE0">
        <w:tc>
          <w:tcPr>
            <w:tcW w:w="75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5484606" w14:textId="77777777" w:rsidR="005C4B2E" w:rsidRPr="00EF50AA" w:rsidRDefault="005C4B2E"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17"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0B34911" w14:textId="77777777" w:rsidR="005C4B2E" w:rsidRPr="00EF50AA" w:rsidRDefault="005C4B2E" w:rsidP="00CB407D">
            <w:pPr>
              <w:pStyle w:val="Corpodetexto"/>
              <w:tabs>
                <w:tab w:val="left" w:pos="940"/>
              </w:tabs>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5C4B2E" w:rsidRPr="00EF50AA" w14:paraId="3C5701E1" w14:textId="77777777" w:rsidTr="00F41DE0">
        <w:tc>
          <w:tcPr>
            <w:tcW w:w="75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B83B268" w14:textId="77777777" w:rsidR="005C4B2E" w:rsidRPr="00EF50AA" w:rsidRDefault="005C4B2E"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17"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66002C4" w14:textId="77777777" w:rsidR="005C4B2E" w:rsidRPr="00EF50AA" w:rsidRDefault="005C4B2E" w:rsidP="00CB407D">
            <w:pPr>
              <w:pStyle w:val="Corpodetexto"/>
              <w:tabs>
                <w:tab w:val="left" w:pos="940"/>
              </w:tabs>
              <w:spacing w:before="60" w:after="60"/>
              <w:jc w:val="center"/>
              <w:rPr>
                <w:rFonts w:ascii="Barlow" w:hAnsi="Barlow"/>
                <w:b/>
                <w:color w:val="FFFFFF" w:themeColor="background1"/>
                <w:sz w:val="18"/>
                <w:szCs w:val="18"/>
              </w:rPr>
            </w:pPr>
          </w:p>
        </w:tc>
      </w:tr>
      <w:tr w:rsidR="005C4B2E" w:rsidRPr="00EF50AA" w14:paraId="54D79B09" w14:textId="77777777" w:rsidTr="00F41DE0">
        <w:tc>
          <w:tcPr>
            <w:tcW w:w="7513" w:type="dxa"/>
            <w:tcBorders>
              <w:top w:val="single" w:sz="12" w:space="0" w:color="F2F2F2" w:themeColor="background1" w:themeShade="F2"/>
            </w:tcBorders>
          </w:tcPr>
          <w:p w14:paraId="70EFE50F" w14:textId="77777777" w:rsidR="005C4B2E" w:rsidRPr="00EF50AA" w:rsidRDefault="005C4B2E" w:rsidP="00CB407D">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417" w:type="dxa"/>
            <w:vMerge w:val="restart"/>
            <w:tcBorders>
              <w:top w:val="single" w:sz="12" w:space="0" w:color="F2F2F2" w:themeColor="background1" w:themeShade="F2"/>
            </w:tcBorders>
            <w:vAlign w:val="center"/>
          </w:tcPr>
          <w:p w14:paraId="3E3365DD" w14:textId="77777777" w:rsidR="005C4B2E" w:rsidRPr="00EF50AA" w:rsidRDefault="005C4B2E" w:rsidP="00CB407D">
            <w:pPr>
              <w:pStyle w:val="Corpodetexto"/>
              <w:tabs>
                <w:tab w:val="left" w:pos="940"/>
              </w:tabs>
              <w:spacing w:before="60" w:after="60"/>
              <w:jc w:val="center"/>
              <w:rPr>
                <w:rFonts w:ascii="Barlow" w:hAnsi="Barlow"/>
                <w:color w:val="001F5F"/>
                <w:sz w:val="18"/>
                <w:szCs w:val="18"/>
              </w:rPr>
            </w:pPr>
            <w:r w:rsidRPr="00EF50AA">
              <w:rPr>
                <w:rFonts w:ascii="Barlow" w:hAnsi="Barlow"/>
                <w:color w:val="001F5F"/>
                <w:sz w:val="18"/>
                <w:szCs w:val="18"/>
              </w:rPr>
              <w:t>10% - 30%</w:t>
            </w:r>
          </w:p>
        </w:tc>
      </w:tr>
      <w:tr w:rsidR="005C4B2E" w:rsidRPr="00EF50AA" w14:paraId="7F55F865" w14:textId="77777777" w:rsidTr="00F41DE0">
        <w:tc>
          <w:tcPr>
            <w:tcW w:w="7513" w:type="dxa"/>
          </w:tcPr>
          <w:p w14:paraId="6E639A9C" w14:textId="77777777" w:rsidR="005C4B2E" w:rsidRPr="00EF50AA" w:rsidRDefault="005C4B2E" w:rsidP="00CB407D">
            <w:pPr>
              <w:pStyle w:val="PargrafodaLista"/>
              <w:spacing w:before="60" w:after="60"/>
              <w:ind w:left="0" w:firstLine="0"/>
              <w:rPr>
                <w:rFonts w:ascii="Barlow" w:hAnsi="Barlow"/>
                <w:color w:val="001F5F"/>
                <w:sz w:val="18"/>
                <w:szCs w:val="18"/>
              </w:rPr>
            </w:pPr>
            <w:r w:rsidRPr="00EF50AA">
              <w:rPr>
                <w:rFonts w:ascii="Barlow" w:hAnsi="Barlow"/>
                <w:color w:val="001F5F"/>
                <w:sz w:val="18"/>
                <w:szCs w:val="18"/>
              </w:rPr>
              <w:t>1.2. Contributo da operação para os indicadores de realização e resultado comuns e específicos do Programa para os quais foi definida uma meta</w:t>
            </w:r>
          </w:p>
          <w:p w14:paraId="7E2F338D" w14:textId="77777777" w:rsidR="005C4B2E" w:rsidRPr="00EF50AA" w:rsidRDefault="005C4B2E" w:rsidP="00CB407D">
            <w:pPr>
              <w:pStyle w:val="PargrafodaLista"/>
              <w:spacing w:before="60" w:after="60"/>
              <w:ind w:left="0" w:firstLine="0"/>
              <w:rPr>
                <w:rFonts w:ascii="Barlow" w:hAnsi="Barlow"/>
                <w:b/>
                <w:bCs/>
                <w:color w:val="001F5F"/>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417" w:type="dxa"/>
            <w:vMerge/>
            <w:vAlign w:val="center"/>
          </w:tcPr>
          <w:p w14:paraId="73D9A32D" w14:textId="77777777" w:rsidR="005C4B2E" w:rsidRPr="00EF50AA" w:rsidRDefault="005C4B2E" w:rsidP="00CB407D">
            <w:pPr>
              <w:pStyle w:val="Corpodetexto"/>
              <w:tabs>
                <w:tab w:val="left" w:pos="940"/>
              </w:tabs>
              <w:spacing w:before="60" w:after="60"/>
              <w:jc w:val="center"/>
              <w:rPr>
                <w:rFonts w:ascii="Barlow" w:hAnsi="Barlow"/>
                <w:color w:val="001F5F"/>
                <w:sz w:val="18"/>
                <w:szCs w:val="18"/>
              </w:rPr>
            </w:pPr>
          </w:p>
        </w:tc>
      </w:tr>
      <w:tr w:rsidR="005C4B2E" w:rsidRPr="00EF50AA" w14:paraId="1A450960" w14:textId="77777777" w:rsidTr="00F41DE0">
        <w:tc>
          <w:tcPr>
            <w:tcW w:w="8930"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0272F0F" w14:textId="77777777" w:rsidR="005C4B2E" w:rsidRPr="00EF50AA" w:rsidRDefault="005C4B2E" w:rsidP="00CB407D">
            <w:pPr>
              <w:pStyle w:val="Corpodetexto"/>
              <w:tabs>
                <w:tab w:val="left" w:pos="940"/>
              </w:tabs>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5C4B2E" w:rsidRPr="00EF50AA" w14:paraId="5C34EA8E" w14:textId="77777777" w:rsidTr="00F41DE0">
        <w:tc>
          <w:tcPr>
            <w:tcW w:w="7513" w:type="dxa"/>
          </w:tcPr>
          <w:p w14:paraId="658560D2" w14:textId="77777777" w:rsidR="005C4B2E" w:rsidRPr="00EF50AA" w:rsidRDefault="005C4B2E"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da operação para a promoção do sucesso escolar</w:t>
            </w:r>
          </w:p>
        </w:tc>
        <w:tc>
          <w:tcPr>
            <w:tcW w:w="1417" w:type="dxa"/>
            <w:vAlign w:val="center"/>
          </w:tcPr>
          <w:p w14:paraId="48E033ED" w14:textId="77777777" w:rsidR="005C4B2E" w:rsidRPr="00EF50AA" w:rsidRDefault="005C4B2E" w:rsidP="00CB407D">
            <w:pPr>
              <w:pStyle w:val="Corpodetexto"/>
              <w:tabs>
                <w:tab w:val="left" w:pos="940"/>
              </w:tabs>
              <w:spacing w:before="60" w:after="60"/>
              <w:jc w:val="center"/>
              <w:rPr>
                <w:rFonts w:ascii="Barlow" w:hAnsi="Barlow"/>
                <w:color w:val="001F5F"/>
                <w:sz w:val="18"/>
                <w:szCs w:val="18"/>
              </w:rPr>
            </w:pPr>
            <w:r w:rsidRPr="00EF50AA">
              <w:rPr>
                <w:rFonts w:ascii="Barlow" w:hAnsi="Barlow"/>
                <w:color w:val="001F5F"/>
                <w:sz w:val="18"/>
                <w:szCs w:val="18"/>
              </w:rPr>
              <w:t>20% - 40%</w:t>
            </w:r>
          </w:p>
        </w:tc>
      </w:tr>
      <w:tr w:rsidR="005C4B2E" w:rsidRPr="00EF50AA" w14:paraId="1612831D" w14:textId="77777777" w:rsidTr="00F41DE0">
        <w:tc>
          <w:tcPr>
            <w:tcW w:w="8930"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5173328" w14:textId="77777777" w:rsidR="005C4B2E" w:rsidRPr="00EF50AA" w:rsidRDefault="005C4B2E" w:rsidP="00CB407D">
            <w:pPr>
              <w:pStyle w:val="Corpodetexto"/>
              <w:tabs>
                <w:tab w:val="left" w:pos="940"/>
              </w:tabs>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5C4B2E" w:rsidRPr="00EF50AA" w14:paraId="5389C12D" w14:textId="77777777" w:rsidTr="00F41DE0">
        <w:tc>
          <w:tcPr>
            <w:tcW w:w="7513" w:type="dxa"/>
          </w:tcPr>
          <w:p w14:paraId="5F3CB37E" w14:textId="77777777" w:rsidR="005C4B2E" w:rsidRPr="00EF50AA" w:rsidRDefault="005C4B2E" w:rsidP="00CB407D">
            <w:pPr>
              <w:pStyle w:val="Corpodetexto"/>
              <w:spacing w:before="60" w:after="60"/>
              <w:rPr>
                <w:rFonts w:ascii="Barlow" w:hAnsi="Barlow"/>
                <w:color w:val="001F5F"/>
                <w:sz w:val="18"/>
                <w:szCs w:val="18"/>
              </w:rPr>
            </w:pPr>
            <w:r w:rsidRPr="00EF50AA">
              <w:rPr>
                <w:rFonts w:ascii="Barlow" w:hAnsi="Barlow"/>
                <w:color w:val="001F5F"/>
                <w:sz w:val="18"/>
                <w:szCs w:val="18"/>
              </w:rPr>
              <w:t>3.1. Capacidade de gestão e implementação da operação</w:t>
            </w:r>
          </w:p>
        </w:tc>
        <w:tc>
          <w:tcPr>
            <w:tcW w:w="1417" w:type="dxa"/>
            <w:vAlign w:val="center"/>
          </w:tcPr>
          <w:p w14:paraId="36BEDF50" w14:textId="77777777" w:rsidR="005C4B2E" w:rsidRPr="00EF50AA" w:rsidRDefault="005C4B2E" w:rsidP="00CB407D">
            <w:pPr>
              <w:pStyle w:val="Corpodetexto"/>
              <w:tabs>
                <w:tab w:val="left" w:pos="940"/>
              </w:tabs>
              <w:spacing w:before="60" w:after="60"/>
              <w:jc w:val="center"/>
              <w:rPr>
                <w:rFonts w:ascii="Barlow" w:hAnsi="Barlow"/>
                <w:color w:val="001F5F"/>
                <w:sz w:val="18"/>
                <w:szCs w:val="18"/>
              </w:rPr>
            </w:pPr>
            <w:r w:rsidRPr="00EF50AA">
              <w:rPr>
                <w:rFonts w:ascii="Barlow" w:hAnsi="Barlow"/>
                <w:color w:val="001F5F"/>
                <w:sz w:val="18"/>
                <w:szCs w:val="18"/>
              </w:rPr>
              <w:t>10%-15%</w:t>
            </w:r>
          </w:p>
        </w:tc>
      </w:tr>
      <w:tr w:rsidR="005C4B2E" w:rsidRPr="00EF50AA" w14:paraId="2284AE54" w14:textId="77777777" w:rsidTr="00F41DE0">
        <w:tc>
          <w:tcPr>
            <w:tcW w:w="8930"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6C4AF44" w14:textId="77777777" w:rsidR="005C4B2E" w:rsidRPr="00EF50AA" w:rsidRDefault="005C4B2E" w:rsidP="00CB407D">
            <w:pPr>
              <w:pStyle w:val="Corpodetexto"/>
              <w:tabs>
                <w:tab w:val="left" w:pos="940"/>
              </w:tabs>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5C4B2E" w:rsidRPr="00EF50AA" w14:paraId="5E3014BC" w14:textId="77777777" w:rsidTr="00F41DE0">
        <w:tc>
          <w:tcPr>
            <w:tcW w:w="7513" w:type="dxa"/>
          </w:tcPr>
          <w:p w14:paraId="57209233" w14:textId="77777777" w:rsidR="005C4B2E" w:rsidRPr="00EF50AA" w:rsidRDefault="005C4B2E" w:rsidP="00CB407D">
            <w:pPr>
              <w:pStyle w:val="Corpodetexto"/>
              <w:spacing w:before="60" w:after="60"/>
              <w:rPr>
                <w:rFonts w:ascii="Barlow" w:hAnsi="Barlow"/>
                <w:color w:val="001F5F"/>
                <w:sz w:val="18"/>
                <w:szCs w:val="18"/>
              </w:rPr>
            </w:pPr>
            <w:r w:rsidRPr="00EF50AA">
              <w:rPr>
                <w:rFonts w:ascii="Barlow" w:hAnsi="Barlow"/>
                <w:color w:val="001F5F"/>
                <w:sz w:val="18"/>
                <w:szCs w:val="18"/>
              </w:rPr>
              <w:t>4.1. Coerência e adequação da operação e do plano de trabalho face ao diagnóstico de necessidades e aos objetivos visados</w:t>
            </w:r>
          </w:p>
        </w:tc>
        <w:tc>
          <w:tcPr>
            <w:tcW w:w="1417" w:type="dxa"/>
            <w:vMerge w:val="restart"/>
            <w:vAlign w:val="center"/>
          </w:tcPr>
          <w:p w14:paraId="17958586" w14:textId="77777777" w:rsidR="005C4B2E" w:rsidRPr="00EF50AA" w:rsidRDefault="005C4B2E" w:rsidP="00CB407D">
            <w:pPr>
              <w:pStyle w:val="Corpodetexto"/>
              <w:tabs>
                <w:tab w:val="left" w:pos="940"/>
              </w:tabs>
              <w:spacing w:before="60" w:after="60"/>
              <w:jc w:val="center"/>
              <w:rPr>
                <w:rFonts w:ascii="Barlow" w:hAnsi="Barlow"/>
                <w:color w:val="001F5F"/>
                <w:sz w:val="18"/>
                <w:szCs w:val="18"/>
              </w:rPr>
            </w:pPr>
            <w:r w:rsidRPr="00EF50AA">
              <w:rPr>
                <w:rFonts w:ascii="Barlow" w:hAnsi="Barlow"/>
                <w:color w:val="001F5F"/>
                <w:sz w:val="18"/>
                <w:szCs w:val="18"/>
              </w:rPr>
              <w:t>25%-45%</w:t>
            </w:r>
          </w:p>
        </w:tc>
      </w:tr>
      <w:tr w:rsidR="005C4B2E" w:rsidRPr="00EF50AA" w14:paraId="1A267D92" w14:textId="77777777" w:rsidTr="00F41DE0">
        <w:tc>
          <w:tcPr>
            <w:tcW w:w="7513" w:type="dxa"/>
          </w:tcPr>
          <w:p w14:paraId="75984CD5" w14:textId="77777777" w:rsidR="005C4B2E" w:rsidRPr="00EF50AA" w:rsidRDefault="005C4B2E" w:rsidP="00CB407D">
            <w:pPr>
              <w:pStyle w:val="Corpodetexto"/>
              <w:spacing w:before="60" w:after="60"/>
              <w:rPr>
                <w:rFonts w:ascii="Barlow" w:hAnsi="Barlow"/>
                <w:color w:val="001F5F"/>
                <w:sz w:val="18"/>
                <w:szCs w:val="18"/>
              </w:rPr>
            </w:pPr>
            <w:r w:rsidRPr="00EF50AA">
              <w:rPr>
                <w:rFonts w:ascii="Barlow" w:hAnsi="Barlow"/>
                <w:color w:val="001F5F"/>
                <w:sz w:val="18"/>
                <w:szCs w:val="18"/>
              </w:rPr>
              <w:t>4.2. Existência de mecanismos de acompanhamento, monitorização e avaliação da eficácia da operação</w:t>
            </w:r>
          </w:p>
        </w:tc>
        <w:tc>
          <w:tcPr>
            <w:tcW w:w="1417" w:type="dxa"/>
            <w:vMerge/>
          </w:tcPr>
          <w:p w14:paraId="6EC86DBA" w14:textId="77777777" w:rsidR="005C4B2E" w:rsidRPr="00EF50AA" w:rsidRDefault="005C4B2E" w:rsidP="00CB407D">
            <w:pPr>
              <w:pStyle w:val="Corpodetexto"/>
              <w:spacing w:before="60" w:after="60"/>
              <w:jc w:val="center"/>
              <w:rPr>
                <w:rFonts w:ascii="Barlow" w:hAnsi="Barlow"/>
                <w:b/>
                <w:color w:val="001F5F"/>
                <w:sz w:val="18"/>
                <w:szCs w:val="18"/>
              </w:rPr>
            </w:pPr>
          </w:p>
        </w:tc>
      </w:tr>
      <w:tr w:rsidR="005C4B2E" w:rsidRPr="00EF50AA" w14:paraId="7BD4BE55" w14:textId="77777777" w:rsidTr="00F41DE0">
        <w:tc>
          <w:tcPr>
            <w:tcW w:w="7513" w:type="dxa"/>
          </w:tcPr>
          <w:p w14:paraId="51AC0D66" w14:textId="77777777" w:rsidR="005C4B2E" w:rsidRPr="00EF50AA" w:rsidRDefault="005C4B2E"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instrumentos que assegurem a igualdade de oportunidades e de género</w:t>
            </w:r>
          </w:p>
        </w:tc>
        <w:tc>
          <w:tcPr>
            <w:tcW w:w="1417" w:type="dxa"/>
            <w:vMerge/>
          </w:tcPr>
          <w:p w14:paraId="508AE735" w14:textId="77777777" w:rsidR="005C4B2E" w:rsidRPr="00EF50AA" w:rsidRDefault="005C4B2E" w:rsidP="00CB407D">
            <w:pPr>
              <w:pStyle w:val="Corpodetexto"/>
              <w:spacing w:before="60" w:after="60"/>
              <w:jc w:val="center"/>
              <w:rPr>
                <w:rFonts w:ascii="Barlow" w:hAnsi="Barlow"/>
                <w:b/>
                <w:color w:val="001F5F"/>
                <w:sz w:val="18"/>
                <w:szCs w:val="18"/>
              </w:rPr>
            </w:pPr>
          </w:p>
        </w:tc>
      </w:tr>
      <w:tr w:rsidR="005C4B2E" w:rsidRPr="00EF50AA" w14:paraId="102A0060" w14:textId="77777777" w:rsidTr="00F41DE0">
        <w:tc>
          <w:tcPr>
            <w:tcW w:w="7513" w:type="dxa"/>
          </w:tcPr>
          <w:p w14:paraId="2B96BA2B" w14:textId="77777777" w:rsidR="005C4B2E" w:rsidRPr="00EF50AA" w:rsidRDefault="005C4B2E" w:rsidP="00CB407D">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que contribuam para um maior valor acrescentado ambiental</w:t>
            </w:r>
          </w:p>
        </w:tc>
        <w:tc>
          <w:tcPr>
            <w:tcW w:w="1417" w:type="dxa"/>
            <w:vMerge/>
          </w:tcPr>
          <w:p w14:paraId="5070BDB1" w14:textId="77777777" w:rsidR="005C4B2E" w:rsidRPr="00EF50AA" w:rsidRDefault="005C4B2E" w:rsidP="00CB407D">
            <w:pPr>
              <w:pStyle w:val="Corpodetexto"/>
              <w:spacing w:before="60" w:after="60"/>
              <w:jc w:val="center"/>
              <w:rPr>
                <w:rFonts w:ascii="Barlow" w:hAnsi="Barlow"/>
                <w:color w:val="001F5F"/>
                <w:sz w:val="18"/>
                <w:szCs w:val="18"/>
              </w:rPr>
            </w:pPr>
          </w:p>
        </w:tc>
      </w:tr>
    </w:tbl>
    <w:p w14:paraId="365D2AE2" w14:textId="77777777" w:rsidR="005C4B2E" w:rsidRPr="00EF50AA" w:rsidRDefault="005C4B2E" w:rsidP="00CB407D">
      <w:pPr>
        <w:rPr>
          <w:rFonts w:ascii="Barlow" w:hAnsi="Barlow"/>
          <w:sz w:val="18"/>
          <w:szCs w:val="18"/>
        </w:rPr>
      </w:pPr>
    </w:p>
    <w:p w14:paraId="5CE950EC" w14:textId="77777777" w:rsidR="00415A1A" w:rsidRPr="00EF50AA" w:rsidRDefault="00415A1A" w:rsidP="00CB407D">
      <w:pPr>
        <w:pStyle w:val="Corpodetexto"/>
        <w:rPr>
          <w:rFonts w:ascii="Barlow" w:hAnsi="Barlow"/>
          <w:b/>
          <w:sz w:val="18"/>
          <w:szCs w:val="18"/>
        </w:rPr>
      </w:pPr>
    </w:p>
    <w:p w14:paraId="104DCADC" w14:textId="77777777" w:rsidR="005C4B2E" w:rsidRPr="00EF50AA" w:rsidRDefault="005C4B2E" w:rsidP="00CB407D">
      <w:pPr>
        <w:pStyle w:val="Corpodetexto"/>
        <w:rPr>
          <w:rFonts w:ascii="Barlow" w:hAnsi="Barlow"/>
          <w:b/>
          <w:sz w:val="18"/>
          <w:szCs w:val="18"/>
        </w:rPr>
      </w:pPr>
    </w:p>
    <w:p w14:paraId="35C61725" w14:textId="77777777" w:rsidR="005C4B2E" w:rsidRPr="00EF50AA" w:rsidRDefault="005C4B2E" w:rsidP="00CB407D">
      <w:pPr>
        <w:pStyle w:val="Corpodetexto"/>
        <w:rPr>
          <w:rFonts w:ascii="Barlow" w:hAnsi="Barlow"/>
          <w:b/>
          <w:sz w:val="18"/>
          <w:szCs w:val="18"/>
        </w:rPr>
      </w:pPr>
    </w:p>
    <w:p w14:paraId="4DB46B67" w14:textId="77777777" w:rsidR="005C4B2E" w:rsidRPr="00EF50AA" w:rsidRDefault="005C4B2E" w:rsidP="00CB407D">
      <w:pPr>
        <w:pStyle w:val="Corpodetexto"/>
        <w:rPr>
          <w:rFonts w:ascii="Barlow" w:hAnsi="Barlow"/>
          <w:b/>
          <w:sz w:val="18"/>
          <w:szCs w:val="18"/>
        </w:rPr>
      </w:pPr>
    </w:p>
    <w:p w14:paraId="33D706C2" w14:textId="77777777" w:rsidR="005C4B2E" w:rsidRPr="00EF50AA" w:rsidRDefault="005C4B2E" w:rsidP="00CB407D">
      <w:pPr>
        <w:pStyle w:val="Corpodetexto"/>
        <w:rPr>
          <w:rFonts w:ascii="Barlow" w:hAnsi="Barlow"/>
          <w:b/>
          <w:sz w:val="18"/>
          <w:szCs w:val="18"/>
        </w:rPr>
      </w:pPr>
    </w:p>
    <w:p w14:paraId="1F7808C8" w14:textId="77777777" w:rsidR="005C4B2E" w:rsidRPr="00EF50AA" w:rsidRDefault="005C4B2E" w:rsidP="00CB407D">
      <w:pPr>
        <w:pStyle w:val="Corpodetexto"/>
        <w:rPr>
          <w:rFonts w:ascii="Barlow" w:hAnsi="Barlow"/>
          <w:b/>
          <w:sz w:val="18"/>
          <w:szCs w:val="18"/>
        </w:rPr>
      </w:pPr>
    </w:p>
    <w:p w14:paraId="1C76F48C" w14:textId="77777777" w:rsidR="005C4B2E" w:rsidRPr="00EF50AA" w:rsidRDefault="005C4B2E" w:rsidP="00CB407D">
      <w:pPr>
        <w:pStyle w:val="Corpodetexto"/>
        <w:rPr>
          <w:rFonts w:ascii="Barlow" w:hAnsi="Barlow"/>
          <w:b/>
          <w:sz w:val="18"/>
          <w:szCs w:val="18"/>
        </w:rPr>
      </w:pPr>
    </w:p>
    <w:p w14:paraId="32736836" w14:textId="77777777" w:rsidR="005C4B2E" w:rsidRPr="00EF50AA" w:rsidRDefault="005C4B2E" w:rsidP="00CB407D">
      <w:pPr>
        <w:pStyle w:val="Corpodetexto"/>
        <w:rPr>
          <w:rFonts w:ascii="Barlow" w:hAnsi="Barlow"/>
          <w:b/>
          <w:sz w:val="18"/>
          <w:szCs w:val="18"/>
        </w:rPr>
      </w:pPr>
    </w:p>
    <w:p w14:paraId="0C15CF52" w14:textId="77777777" w:rsidR="004131DA" w:rsidRPr="00EF50AA" w:rsidRDefault="004131DA" w:rsidP="00CB407D">
      <w:pPr>
        <w:rPr>
          <w:rFonts w:ascii="Barlow" w:hAnsi="Barlow"/>
          <w:bCs/>
          <w:color w:val="002060"/>
          <w:sz w:val="18"/>
          <w:szCs w:val="18"/>
        </w:rPr>
      </w:pPr>
    </w:p>
    <w:tbl>
      <w:tblPr>
        <w:tblStyle w:val="TableNormal4"/>
        <w:tblW w:w="96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4522"/>
      </w:tblGrid>
      <w:tr w:rsidR="000012A6" w:rsidRPr="00EF50AA" w14:paraId="0E84F18A" w14:textId="77777777">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20D5571" w14:textId="77777777" w:rsidR="000012A6" w:rsidRPr="00EF50AA" w:rsidRDefault="000012A6">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52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493A099" w14:textId="77777777" w:rsidR="000012A6" w:rsidRPr="00EF50AA" w:rsidRDefault="000012A6">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0012A6" w:rsidRPr="00EF50AA" w14:paraId="364344AF" w14:textId="77777777">
        <w:trPr>
          <w:trHeight w:val="2062"/>
        </w:trPr>
        <w:tc>
          <w:tcPr>
            <w:tcW w:w="5097" w:type="dxa"/>
            <w:tcBorders>
              <w:top w:val="single" w:sz="12" w:space="0" w:color="F2F2F2" w:themeColor="background1" w:themeShade="F2"/>
              <w:bottom w:val="single" w:sz="8" w:space="0" w:color="002060"/>
            </w:tcBorders>
          </w:tcPr>
          <w:p w14:paraId="1D32FA73" w14:textId="77777777" w:rsidR="000012A6" w:rsidRPr="00EF50AA" w:rsidRDefault="000012A6">
            <w:pPr>
              <w:tabs>
                <w:tab w:val="left" w:pos="238"/>
              </w:tabs>
              <w:spacing w:before="120" w:after="120"/>
              <w:ind w:left="27"/>
              <w:jc w:val="both"/>
              <w:rPr>
                <w:rFonts w:ascii="Barlow" w:hAnsi="Barlow" w:cstheme="minorHAnsi"/>
                <w:b/>
                <w:color w:val="002060"/>
                <w:sz w:val="18"/>
                <w:szCs w:val="18"/>
              </w:rPr>
            </w:pPr>
            <w:r w:rsidRPr="00EF50AA">
              <w:rPr>
                <w:rFonts w:ascii="Barlow" w:hAnsi="Barlow" w:cstheme="minorHAnsi"/>
                <w:b/>
                <w:color w:val="002060"/>
                <w:sz w:val="18"/>
                <w:szCs w:val="18"/>
              </w:rPr>
              <w:t>Envelhecimento Ativo e Saudável</w:t>
            </w:r>
          </w:p>
          <w:p w14:paraId="47BED3E9" w14:textId="77777777" w:rsidR="000012A6" w:rsidRPr="00EF50AA" w:rsidRDefault="000012A6">
            <w:pPr>
              <w:tabs>
                <w:tab w:val="left" w:pos="238"/>
              </w:tabs>
              <w:spacing w:before="120" w:after="120"/>
              <w:ind w:left="27" w:right="10"/>
              <w:jc w:val="both"/>
              <w:rPr>
                <w:rFonts w:ascii="Barlow" w:hAnsi="Barlow" w:cstheme="minorHAnsi"/>
                <w:color w:val="001F5F"/>
                <w:sz w:val="18"/>
                <w:szCs w:val="18"/>
              </w:rPr>
            </w:pPr>
            <w:r w:rsidRPr="00EF50AA">
              <w:rPr>
                <w:rFonts w:ascii="Barlow" w:eastAsiaTheme="minorHAnsi" w:hAnsi="Barlow" w:cstheme="minorHAnsi"/>
                <w:color w:val="002060"/>
                <w:kern w:val="2"/>
                <w:sz w:val="18"/>
                <w:szCs w:val="18"/>
                <w14:ligatures w14:val="standardContextual"/>
              </w:rPr>
              <w:t>A tipologia de operação pretende contribuir para a promoção do acesso das pessoas idosas em situação de vulnerabilidade social a oportunidades no âmbito da saúde, de maior acesso a serviços, com vista à manutenção ou à melhoria da qualidade de vida independente com autonomia, quer na preparação da transição para a reforma, quer dinamizando uma maior integração.</w:t>
            </w:r>
            <w:r w:rsidRPr="00EF50AA">
              <w:rPr>
                <w:rStyle w:val="eop"/>
                <w:rFonts w:ascii="Barlow" w:eastAsiaTheme="majorEastAsia" w:hAnsi="Barlow" w:cstheme="minorHAnsi"/>
                <w:color w:val="002060"/>
                <w:sz w:val="18"/>
                <w:szCs w:val="18"/>
                <w:shd w:val="clear" w:color="auto" w:fill="FFFFFF"/>
              </w:rPr>
              <w:t> </w:t>
            </w:r>
          </w:p>
        </w:tc>
        <w:tc>
          <w:tcPr>
            <w:tcW w:w="4522" w:type="dxa"/>
            <w:tcBorders>
              <w:top w:val="single" w:sz="12" w:space="0" w:color="F2F2F2" w:themeColor="background1" w:themeShade="F2"/>
              <w:bottom w:val="single" w:sz="8" w:space="0" w:color="002060"/>
            </w:tcBorders>
          </w:tcPr>
          <w:p w14:paraId="7ED46C14" w14:textId="77777777" w:rsidR="000012A6" w:rsidRPr="00EF50AA" w:rsidRDefault="000012A6">
            <w:pPr>
              <w:pStyle w:val="TableParagraph"/>
              <w:spacing w:before="120" w:after="120" w:line="240" w:lineRule="atLeast"/>
              <w:rPr>
                <w:rFonts w:ascii="Barlow" w:hAnsi="Barlow" w:cstheme="minorHAnsi"/>
                <w:sz w:val="18"/>
                <w:szCs w:val="18"/>
              </w:rPr>
            </w:pPr>
            <w:r w:rsidRPr="00EF50AA">
              <w:rPr>
                <w:rFonts w:ascii="Barlow" w:eastAsiaTheme="minorHAnsi" w:hAnsi="Barlow" w:cstheme="minorHAnsi"/>
                <w:color w:val="002060"/>
                <w:kern w:val="2"/>
                <w:sz w:val="18"/>
                <w:szCs w:val="18"/>
                <w14:ligatures w14:val="standardContextual"/>
              </w:rPr>
              <w:t xml:space="preserve">Podem aceder aos apoios a conceder no âmbito da presente tipologia de operação a Fundação Inatel e outras entidades da economia social, </w:t>
            </w:r>
          </w:p>
        </w:tc>
      </w:tr>
    </w:tbl>
    <w:p w14:paraId="4DAECC82" w14:textId="77777777" w:rsidR="000012A6" w:rsidRPr="00EF50AA" w:rsidRDefault="000012A6" w:rsidP="000012A6">
      <w:pPr>
        <w:rPr>
          <w:rFonts w:ascii="Barlow" w:hAnsi="Barlow" w:cstheme="minorHAnsi"/>
          <w:sz w:val="18"/>
          <w:szCs w:val="18"/>
        </w:rPr>
      </w:pPr>
    </w:p>
    <w:p w14:paraId="45E87663" w14:textId="77777777" w:rsidR="000012A6" w:rsidRPr="00EF50AA" w:rsidRDefault="000012A6" w:rsidP="000012A6">
      <w:pPr>
        <w:rPr>
          <w:rFonts w:ascii="Barlow" w:hAnsi="Barlow" w:cstheme="minorHAnsi"/>
          <w:sz w:val="18"/>
          <w:szCs w:val="18"/>
        </w:rPr>
      </w:pPr>
    </w:p>
    <w:tbl>
      <w:tblPr>
        <w:tblStyle w:val="TabelacomGrelha"/>
        <w:tblW w:w="9497" w:type="dxa"/>
        <w:tblInd w:w="127" w:type="dxa"/>
        <w:tblLook w:val="04A0" w:firstRow="1" w:lastRow="0" w:firstColumn="1" w:lastColumn="0" w:noHBand="0" w:noVBand="1"/>
      </w:tblPr>
      <w:tblGrid>
        <w:gridCol w:w="7229"/>
        <w:gridCol w:w="2268"/>
      </w:tblGrid>
      <w:tr w:rsidR="000012A6" w:rsidRPr="00EF50AA" w14:paraId="3339F755" w14:textId="77777777">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21281AB" w14:textId="77777777" w:rsidR="000012A6" w:rsidRPr="00EF50AA" w:rsidRDefault="000012A6">
            <w:pPr>
              <w:pStyle w:val="Corpodetexto"/>
              <w:spacing w:before="60" w:after="60"/>
              <w:jc w:val="center"/>
              <w:rPr>
                <w:rFonts w:ascii="Barlow" w:hAnsi="Barlow" w:cstheme="minorHAnsi"/>
                <w:b/>
                <w:color w:val="FFFFFF" w:themeColor="background1"/>
                <w:sz w:val="18"/>
                <w:szCs w:val="18"/>
              </w:rPr>
            </w:pPr>
            <w:r w:rsidRPr="00EF50AA">
              <w:rPr>
                <w:rFonts w:ascii="Barlow" w:hAnsi="Barlow" w:cstheme="minorHAnsi"/>
                <w:b/>
                <w:sz w:val="18"/>
                <w:szCs w:val="18"/>
              </w:rPr>
              <w:t>Critérios de seleção aplicáveis</w:t>
            </w:r>
          </w:p>
        </w:tc>
        <w:tc>
          <w:tcPr>
            <w:tcW w:w="226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1B053E76" w14:textId="77777777" w:rsidR="000012A6" w:rsidRPr="00EF50AA" w:rsidRDefault="000012A6">
            <w:pPr>
              <w:pStyle w:val="Corpodetexto"/>
              <w:spacing w:before="60" w:after="60"/>
              <w:jc w:val="center"/>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Ponderador</w:t>
            </w:r>
          </w:p>
        </w:tc>
      </w:tr>
      <w:tr w:rsidR="000012A6" w:rsidRPr="00EF50AA" w14:paraId="066B2A4F" w14:textId="77777777">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1D246C7" w14:textId="77777777" w:rsidR="000012A6" w:rsidRPr="00EF50AA" w:rsidRDefault="000012A6">
            <w:pPr>
              <w:pStyle w:val="Corpodetexto"/>
              <w:spacing w:before="60" w:after="60"/>
              <w:rPr>
                <w:rFonts w:ascii="Barlow" w:hAnsi="Barlow" w:cstheme="minorHAnsi"/>
                <w:b/>
                <w:sz w:val="18"/>
                <w:szCs w:val="18"/>
              </w:rPr>
            </w:pPr>
            <w:r w:rsidRPr="00EF50AA">
              <w:rPr>
                <w:rFonts w:ascii="Barlow" w:hAnsi="Barlow" w:cstheme="minorHAnsi"/>
                <w:b/>
                <w:color w:val="FFFFFF" w:themeColor="background1"/>
                <w:sz w:val="18"/>
                <w:szCs w:val="18"/>
              </w:rPr>
              <w:t>1. Adequação à Estratégia</w:t>
            </w:r>
          </w:p>
        </w:tc>
        <w:tc>
          <w:tcPr>
            <w:tcW w:w="226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0AF22467" w14:textId="77777777" w:rsidR="000012A6" w:rsidRPr="00EF50AA" w:rsidRDefault="000012A6">
            <w:pPr>
              <w:pStyle w:val="Corpodetexto"/>
              <w:spacing w:before="60" w:after="60"/>
              <w:jc w:val="center"/>
              <w:rPr>
                <w:rFonts w:ascii="Barlow" w:hAnsi="Barlow" w:cstheme="minorHAnsi"/>
                <w:b/>
                <w:color w:val="FFFFFF" w:themeColor="background1"/>
                <w:sz w:val="18"/>
                <w:szCs w:val="18"/>
              </w:rPr>
            </w:pPr>
          </w:p>
        </w:tc>
      </w:tr>
      <w:tr w:rsidR="000012A6" w:rsidRPr="00EF50AA" w14:paraId="09D29403" w14:textId="77777777">
        <w:tc>
          <w:tcPr>
            <w:tcW w:w="7229" w:type="dxa"/>
            <w:tcBorders>
              <w:top w:val="single" w:sz="8" w:space="0" w:color="002060"/>
              <w:left w:val="single" w:sz="8" w:space="0" w:color="002060"/>
              <w:bottom w:val="single" w:sz="8" w:space="0" w:color="002060"/>
              <w:right w:val="single" w:sz="8" w:space="0" w:color="002060"/>
            </w:tcBorders>
          </w:tcPr>
          <w:p w14:paraId="5842D697" w14:textId="77777777" w:rsidR="000012A6" w:rsidRPr="00EF50AA" w:rsidRDefault="000012A6">
            <w:pPr>
              <w:spacing w:before="60" w:after="60"/>
              <w:rPr>
                <w:rFonts w:ascii="Barlow" w:hAnsi="Barlow" w:cstheme="minorHAnsi"/>
                <w:color w:val="001F5F"/>
                <w:sz w:val="18"/>
                <w:szCs w:val="18"/>
              </w:rPr>
            </w:pPr>
            <w:r w:rsidRPr="00EF50AA">
              <w:rPr>
                <w:rFonts w:ascii="Barlow" w:hAnsi="Barlow" w:cstheme="minorHAnsi"/>
                <w:color w:val="001F5F"/>
                <w:sz w:val="18"/>
                <w:szCs w:val="18"/>
              </w:rPr>
              <w:t>1.1. Adequação da operação aos objetivos e medidas de política pública na área de intervenção da iniciativa</w:t>
            </w:r>
          </w:p>
        </w:tc>
        <w:tc>
          <w:tcPr>
            <w:tcW w:w="2268" w:type="dxa"/>
            <w:tcBorders>
              <w:top w:val="single" w:sz="8" w:space="0" w:color="002060"/>
              <w:left w:val="single" w:sz="8" w:space="0" w:color="002060"/>
              <w:bottom w:val="single" w:sz="8" w:space="0" w:color="002060"/>
              <w:right w:val="single" w:sz="8" w:space="0" w:color="002060"/>
            </w:tcBorders>
            <w:vAlign w:val="center"/>
          </w:tcPr>
          <w:p w14:paraId="172F3A0C" w14:textId="77777777" w:rsidR="000012A6" w:rsidRPr="00EF50AA" w:rsidRDefault="000012A6">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15% - 30%</w:t>
            </w:r>
          </w:p>
        </w:tc>
      </w:tr>
      <w:tr w:rsidR="000012A6" w:rsidRPr="00EF50AA" w14:paraId="7C780AB9" w14:textId="77777777">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E84ECA9" w14:textId="77777777" w:rsidR="000012A6" w:rsidRPr="00EF50AA" w:rsidRDefault="000012A6">
            <w:pPr>
              <w:pStyle w:val="Corpodetexto"/>
              <w:spacing w:before="60" w:after="60"/>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 xml:space="preserve">2. Impacto </w:t>
            </w:r>
          </w:p>
        </w:tc>
      </w:tr>
      <w:tr w:rsidR="000012A6" w:rsidRPr="00EF50AA" w14:paraId="1DFF6810" w14:textId="77777777">
        <w:tc>
          <w:tcPr>
            <w:tcW w:w="7229" w:type="dxa"/>
            <w:tcBorders>
              <w:top w:val="single" w:sz="8" w:space="0" w:color="002060"/>
              <w:left w:val="single" w:sz="8" w:space="0" w:color="002060"/>
              <w:bottom w:val="single" w:sz="8" w:space="0" w:color="002060"/>
              <w:right w:val="single" w:sz="8" w:space="0" w:color="002060"/>
            </w:tcBorders>
          </w:tcPr>
          <w:p w14:paraId="24405AD0" w14:textId="77777777" w:rsidR="000012A6" w:rsidRPr="00EF50AA" w:rsidRDefault="000012A6">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2.1. Contributo da operação para a satisfação das necessidades dos grupos vulneráveis residentes nos territórios abrangidos, nomeadamente de promoção do acesso das pessoas idosas em situação de vulnerabilidade social a serviços.</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53E89DED" w14:textId="77777777" w:rsidR="000012A6" w:rsidRPr="00EF50AA" w:rsidRDefault="000012A6">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20% - 40%</w:t>
            </w:r>
          </w:p>
        </w:tc>
      </w:tr>
      <w:tr w:rsidR="000012A6" w:rsidRPr="00EF50AA" w14:paraId="3DDE7154" w14:textId="77777777">
        <w:tc>
          <w:tcPr>
            <w:tcW w:w="7229" w:type="dxa"/>
            <w:tcBorders>
              <w:top w:val="single" w:sz="8" w:space="0" w:color="002060"/>
              <w:left w:val="single" w:sz="8" w:space="0" w:color="002060"/>
              <w:bottom w:val="single" w:sz="8" w:space="0" w:color="002060"/>
              <w:right w:val="single" w:sz="8" w:space="0" w:color="002060"/>
            </w:tcBorders>
          </w:tcPr>
          <w:p w14:paraId="6A47F4EB" w14:textId="77777777" w:rsidR="000012A6" w:rsidRPr="00EF50AA" w:rsidRDefault="000012A6">
            <w:pPr>
              <w:pStyle w:val="TableParagraph"/>
              <w:spacing w:before="60" w:after="60"/>
              <w:ind w:left="8"/>
              <w:rPr>
                <w:rFonts w:ascii="Barlow" w:hAnsi="Barlow" w:cstheme="minorHAnsi"/>
                <w:color w:val="001F5F"/>
                <w:sz w:val="18"/>
                <w:szCs w:val="18"/>
              </w:rPr>
            </w:pPr>
            <w:r w:rsidRPr="00EF50AA">
              <w:rPr>
                <w:rFonts w:ascii="Barlow" w:hAnsi="Barlow" w:cstheme="minorHAnsi"/>
                <w:color w:val="001F5F"/>
                <w:sz w:val="18"/>
                <w:szCs w:val="18"/>
              </w:rPr>
              <w:t>2.2. Efeito de demonstração e disseminação dos resultados das ações testadas e consideradas como uma boa prática a manter.</w:t>
            </w:r>
          </w:p>
        </w:tc>
        <w:tc>
          <w:tcPr>
            <w:tcW w:w="2268" w:type="dxa"/>
            <w:vMerge/>
            <w:tcBorders>
              <w:top w:val="single" w:sz="8" w:space="0" w:color="002060"/>
              <w:left w:val="single" w:sz="8" w:space="0" w:color="002060"/>
              <w:bottom w:val="single" w:sz="8" w:space="0" w:color="002060"/>
              <w:right w:val="single" w:sz="8" w:space="0" w:color="002060"/>
            </w:tcBorders>
            <w:vAlign w:val="center"/>
          </w:tcPr>
          <w:p w14:paraId="658BC3AB" w14:textId="77777777" w:rsidR="000012A6" w:rsidRPr="00EF50AA" w:rsidRDefault="000012A6">
            <w:pPr>
              <w:pStyle w:val="Corpodetexto"/>
              <w:spacing w:before="60" w:after="60"/>
              <w:jc w:val="center"/>
              <w:rPr>
                <w:rFonts w:ascii="Barlow" w:hAnsi="Barlow" w:cstheme="minorHAnsi"/>
                <w:color w:val="001F5F"/>
                <w:sz w:val="18"/>
                <w:szCs w:val="18"/>
              </w:rPr>
            </w:pPr>
          </w:p>
        </w:tc>
      </w:tr>
      <w:tr w:rsidR="000012A6" w:rsidRPr="00EF50AA" w14:paraId="57846CCA" w14:textId="77777777">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9AE872C" w14:textId="77777777" w:rsidR="000012A6" w:rsidRPr="00EF50AA" w:rsidRDefault="000012A6">
            <w:pPr>
              <w:pStyle w:val="Corpodetexto"/>
              <w:spacing w:before="60" w:after="60"/>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 xml:space="preserve">3. Capacidade de execução </w:t>
            </w:r>
          </w:p>
        </w:tc>
      </w:tr>
      <w:tr w:rsidR="000012A6" w:rsidRPr="00EF50AA" w14:paraId="11667855" w14:textId="77777777">
        <w:tc>
          <w:tcPr>
            <w:tcW w:w="7229" w:type="dxa"/>
            <w:tcBorders>
              <w:top w:val="single" w:sz="8" w:space="0" w:color="002060"/>
              <w:left w:val="single" w:sz="8" w:space="0" w:color="002060"/>
              <w:bottom w:val="single" w:sz="8" w:space="0" w:color="002060"/>
              <w:right w:val="single" w:sz="8" w:space="0" w:color="002060"/>
            </w:tcBorders>
          </w:tcPr>
          <w:p w14:paraId="0E4E5801" w14:textId="77777777" w:rsidR="000012A6" w:rsidRPr="00EF50AA" w:rsidRDefault="000012A6">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3.1. Adequação dos meios às ações propostas</w:t>
            </w:r>
          </w:p>
        </w:tc>
        <w:tc>
          <w:tcPr>
            <w:tcW w:w="2268" w:type="dxa"/>
            <w:tcBorders>
              <w:top w:val="single" w:sz="8" w:space="0" w:color="002060"/>
              <w:left w:val="single" w:sz="8" w:space="0" w:color="002060"/>
              <w:bottom w:val="single" w:sz="8" w:space="0" w:color="002060"/>
              <w:right w:val="single" w:sz="8" w:space="0" w:color="002060"/>
            </w:tcBorders>
            <w:vAlign w:val="center"/>
          </w:tcPr>
          <w:p w14:paraId="6E92D0F0" w14:textId="77777777" w:rsidR="000012A6" w:rsidRPr="00EF50AA" w:rsidRDefault="000012A6">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10%-25%</w:t>
            </w:r>
          </w:p>
        </w:tc>
      </w:tr>
      <w:tr w:rsidR="000012A6" w:rsidRPr="00EF50AA" w14:paraId="13A24A1C" w14:textId="77777777">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3231325" w14:textId="77777777" w:rsidR="000012A6" w:rsidRPr="00EF50AA" w:rsidRDefault="000012A6">
            <w:pPr>
              <w:pStyle w:val="Corpodetexto"/>
              <w:spacing w:before="60" w:after="60"/>
              <w:rPr>
                <w:rFonts w:ascii="Barlow" w:hAnsi="Barlow" w:cstheme="minorHAnsi"/>
                <w:b/>
                <w:color w:val="FFFFFF" w:themeColor="background1"/>
                <w:sz w:val="18"/>
                <w:szCs w:val="18"/>
              </w:rPr>
            </w:pPr>
            <w:r w:rsidRPr="00EF50AA">
              <w:rPr>
                <w:rFonts w:ascii="Barlow" w:hAnsi="Barlow" w:cstheme="minorHAnsi"/>
                <w:b/>
                <w:color w:val="FFFFFF" w:themeColor="background1"/>
                <w:sz w:val="18"/>
                <w:szCs w:val="18"/>
              </w:rPr>
              <w:t>4. Qualidade da Operação</w:t>
            </w:r>
          </w:p>
        </w:tc>
      </w:tr>
      <w:tr w:rsidR="000012A6" w:rsidRPr="00EF50AA" w14:paraId="63A3E320" w14:textId="77777777">
        <w:tc>
          <w:tcPr>
            <w:tcW w:w="7229" w:type="dxa"/>
            <w:tcBorders>
              <w:top w:val="single" w:sz="8" w:space="0" w:color="002060"/>
              <w:left w:val="single" w:sz="8" w:space="0" w:color="002060"/>
              <w:bottom w:val="single" w:sz="8" w:space="0" w:color="002060"/>
              <w:right w:val="single" w:sz="8" w:space="0" w:color="002060"/>
            </w:tcBorders>
          </w:tcPr>
          <w:p w14:paraId="5401DB94" w14:textId="77777777" w:rsidR="000012A6" w:rsidRPr="00EF50AA" w:rsidRDefault="000012A6">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4.1 Abordagem integrada, complementaridade e sinergias</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66519A93" w14:textId="77777777" w:rsidR="000012A6" w:rsidRPr="00EF50AA" w:rsidRDefault="000012A6">
            <w:pPr>
              <w:pStyle w:val="Corpodetexto"/>
              <w:spacing w:before="60" w:after="60"/>
              <w:jc w:val="center"/>
              <w:rPr>
                <w:rFonts w:ascii="Barlow" w:hAnsi="Barlow" w:cstheme="minorHAnsi"/>
                <w:color w:val="001F5F"/>
                <w:sz w:val="18"/>
                <w:szCs w:val="18"/>
              </w:rPr>
            </w:pPr>
            <w:r w:rsidRPr="00EF50AA">
              <w:rPr>
                <w:rFonts w:ascii="Barlow" w:hAnsi="Barlow" w:cstheme="minorHAnsi"/>
                <w:color w:val="001F5F"/>
                <w:sz w:val="18"/>
                <w:szCs w:val="18"/>
              </w:rPr>
              <w:t>20%-35%</w:t>
            </w:r>
          </w:p>
        </w:tc>
      </w:tr>
      <w:tr w:rsidR="000012A6" w:rsidRPr="00EF50AA" w14:paraId="04B536CD" w14:textId="77777777">
        <w:tc>
          <w:tcPr>
            <w:tcW w:w="7229" w:type="dxa"/>
            <w:tcBorders>
              <w:top w:val="single" w:sz="8" w:space="0" w:color="002060"/>
              <w:left w:val="single" w:sz="8" w:space="0" w:color="002060"/>
              <w:bottom w:val="single" w:sz="8" w:space="0" w:color="002060"/>
              <w:right w:val="single" w:sz="8" w:space="0" w:color="002060"/>
            </w:tcBorders>
            <w:vAlign w:val="center"/>
          </w:tcPr>
          <w:p w14:paraId="214D27C8" w14:textId="77777777" w:rsidR="000012A6" w:rsidRPr="00EF50AA" w:rsidRDefault="000012A6">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4.2 Grau de incorporação de instrumentos e medidas que acrescentem valor em termos de igualdade de oportunidades e de género</w:t>
            </w:r>
          </w:p>
        </w:tc>
        <w:tc>
          <w:tcPr>
            <w:tcW w:w="2268" w:type="dxa"/>
            <w:vMerge/>
            <w:tcBorders>
              <w:top w:val="single" w:sz="8" w:space="0" w:color="002060"/>
              <w:left w:val="single" w:sz="8" w:space="0" w:color="002060"/>
              <w:bottom w:val="single" w:sz="8" w:space="0" w:color="002060"/>
              <w:right w:val="single" w:sz="8" w:space="0" w:color="002060"/>
            </w:tcBorders>
          </w:tcPr>
          <w:p w14:paraId="27FBDF60" w14:textId="77777777" w:rsidR="000012A6" w:rsidRPr="00EF50AA" w:rsidRDefault="000012A6">
            <w:pPr>
              <w:pStyle w:val="Corpodetexto"/>
              <w:spacing w:before="60" w:after="60"/>
              <w:jc w:val="center"/>
              <w:rPr>
                <w:rFonts w:ascii="Barlow" w:hAnsi="Barlow" w:cstheme="minorHAnsi"/>
                <w:b/>
                <w:color w:val="001F5F"/>
                <w:sz w:val="18"/>
                <w:szCs w:val="18"/>
              </w:rPr>
            </w:pPr>
          </w:p>
        </w:tc>
      </w:tr>
      <w:tr w:rsidR="000012A6" w:rsidRPr="00EF50AA" w14:paraId="16DA2A0C" w14:textId="77777777">
        <w:tc>
          <w:tcPr>
            <w:tcW w:w="7229" w:type="dxa"/>
            <w:tcBorders>
              <w:top w:val="single" w:sz="8" w:space="0" w:color="002060"/>
              <w:left w:val="single" w:sz="8" w:space="0" w:color="002060"/>
              <w:bottom w:val="single" w:sz="8" w:space="0" w:color="002060"/>
              <w:right w:val="single" w:sz="8" w:space="0" w:color="002060"/>
            </w:tcBorders>
            <w:vAlign w:val="center"/>
          </w:tcPr>
          <w:p w14:paraId="3704108B" w14:textId="77777777" w:rsidR="000012A6" w:rsidRPr="00EF50AA" w:rsidRDefault="000012A6">
            <w:pPr>
              <w:pStyle w:val="Corpodetexto"/>
              <w:spacing w:before="60" w:after="60"/>
              <w:rPr>
                <w:rFonts w:ascii="Barlow" w:hAnsi="Barlow" w:cstheme="minorHAnsi"/>
                <w:color w:val="001F5F"/>
                <w:sz w:val="18"/>
                <w:szCs w:val="18"/>
              </w:rPr>
            </w:pPr>
            <w:r w:rsidRPr="00EF50AA">
              <w:rPr>
                <w:rFonts w:ascii="Barlow" w:hAnsi="Barlow" w:cstheme="minorHAnsi"/>
                <w:color w:val="001F5F"/>
                <w:sz w:val="18"/>
                <w:szCs w:val="18"/>
              </w:rPr>
              <w:t>4.3 Grau de incorporação de medidas e ou instrumentos que contribuam para um maior valor acrescentado ambiental</w:t>
            </w:r>
          </w:p>
        </w:tc>
        <w:tc>
          <w:tcPr>
            <w:tcW w:w="2268" w:type="dxa"/>
            <w:vMerge/>
            <w:tcBorders>
              <w:top w:val="single" w:sz="8" w:space="0" w:color="002060"/>
              <w:left w:val="single" w:sz="8" w:space="0" w:color="002060"/>
              <w:bottom w:val="single" w:sz="8" w:space="0" w:color="002060"/>
              <w:right w:val="single" w:sz="8" w:space="0" w:color="002060"/>
            </w:tcBorders>
          </w:tcPr>
          <w:p w14:paraId="31FB7592" w14:textId="77777777" w:rsidR="000012A6" w:rsidRPr="00EF50AA" w:rsidRDefault="000012A6">
            <w:pPr>
              <w:pStyle w:val="Corpodetexto"/>
              <w:spacing w:before="60" w:after="60"/>
              <w:jc w:val="center"/>
              <w:rPr>
                <w:rFonts w:ascii="Barlow" w:hAnsi="Barlow" w:cstheme="minorHAnsi"/>
                <w:color w:val="001F5F"/>
                <w:sz w:val="18"/>
                <w:szCs w:val="18"/>
              </w:rPr>
            </w:pPr>
          </w:p>
        </w:tc>
      </w:tr>
    </w:tbl>
    <w:p w14:paraId="6AA80682" w14:textId="77777777" w:rsidR="00B646DF" w:rsidRPr="00EF50AA" w:rsidRDefault="00B646DF" w:rsidP="00B646DF">
      <w:pPr>
        <w:pStyle w:val="Corpodetexto"/>
        <w:ind w:right="538"/>
        <w:rPr>
          <w:rFonts w:ascii="Barlow" w:hAnsi="Barlow" w:cstheme="minorHAnsi"/>
          <w:b/>
          <w:sz w:val="18"/>
          <w:szCs w:val="18"/>
        </w:rPr>
      </w:pPr>
    </w:p>
    <w:p w14:paraId="6ACA394E" w14:textId="7E6D345E" w:rsidR="000012A6" w:rsidRPr="00EF50AA" w:rsidRDefault="000012A6">
      <w:pPr>
        <w:rPr>
          <w:rFonts w:ascii="Barlow" w:hAnsi="Barlow" w:cstheme="minorHAnsi"/>
          <w:b/>
          <w:sz w:val="18"/>
          <w:szCs w:val="18"/>
        </w:rPr>
      </w:pPr>
      <w:r w:rsidRPr="00EF50AA">
        <w:rPr>
          <w:rFonts w:ascii="Barlow" w:hAnsi="Barlow" w:cstheme="minorHAnsi"/>
          <w:b/>
          <w:sz w:val="18"/>
          <w:szCs w:val="18"/>
        </w:rPr>
        <w:br w:type="page"/>
      </w:r>
    </w:p>
    <w:p w14:paraId="3E7EEDB0" w14:textId="77777777" w:rsidR="000012A6" w:rsidRPr="00EF50AA" w:rsidRDefault="000012A6" w:rsidP="00B646DF">
      <w:pPr>
        <w:pStyle w:val="Corpodetexto"/>
        <w:ind w:right="538"/>
        <w:rPr>
          <w:rFonts w:ascii="Barlow" w:hAnsi="Barlow"/>
          <w:b/>
          <w:sz w:val="18"/>
          <w:szCs w:val="18"/>
        </w:rPr>
      </w:pPr>
    </w:p>
    <w:p w14:paraId="4FAEB193" w14:textId="77777777" w:rsidR="000012A6" w:rsidRPr="00EF50AA" w:rsidRDefault="000012A6" w:rsidP="00B646DF">
      <w:pPr>
        <w:pStyle w:val="Corpodetexto"/>
        <w:ind w:right="538"/>
        <w:rPr>
          <w:rFonts w:ascii="Barlow" w:hAnsi="Barlow"/>
          <w:b/>
          <w:sz w:val="18"/>
          <w:szCs w:val="18"/>
        </w:rPr>
      </w:pPr>
    </w:p>
    <w:tbl>
      <w:tblPr>
        <w:tblStyle w:val="TabelacomGrelha"/>
        <w:tblW w:w="0" w:type="auto"/>
        <w:tblLook w:val="04A0" w:firstRow="1" w:lastRow="0" w:firstColumn="1" w:lastColumn="0" w:noHBand="0" w:noVBand="1"/>
      </w:tblPr>
      <w:tblGrid>
        <w:gridCol w:w="4188"/>
        <w:gridCol w:w="4987"/>
      </w:tblGrid>
      <w:tr w:rsidR="00B646DF" w:rsidRPr="00EF50AA" w14:paraId="03891274" w14:textId="77777777">
        <w:trPr>
          <w:trHeight w:val="337"/>
        </w:trPr>
        <w:tc>
          <w:tcPr>
            <w:tcW w:w="4248" w:type="dxa"/>
            <w:shd w:val="clear" w:color="auto" w:fill="002060"/>
          </w:tcPr>
          <w:p w14:paraId="4B0E9619" w14:textId="77777777" w:rsidR="00B646DF" w:rsidRPr="00EF50AA" w:rsidRDefault="00B646DF">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5069" w:type="dxa"/>
            <w:shd w:val="clear" w:color="auto" w:fill="002060"/>
          </w:tcPr>
          <w:p w14:paraId="09A11401" w14:textId="77777777" w:rsidR="00B646DF" w:rsidRPr="00EF50AA" w:rsidRDefault="00B646DF">
            <w:pPr>
              <w:pStyle w:val="Corpodetexto"/>
              <w:spacing w:before="120" w:after="120" w:line="223" w:lineRule="exact"/>
              <w:ind w:right="538"/>
              <w:jc w:val="center"/>
              <w:rPr>
                <w:rFonts w:ascii="Barlow" w:hAnsi="Barlow"/>
                <w:b/>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B646DF" w:rsidRPr="00EF50AA" w14:paraId="37A0BF45" w14:textId="77777777">
        <w:tc>
          <w:tcPr>
            <w:tcW w:w="4248" w:type="dxa"/>
          </w:tcPr>
          <w:p w14:paraId="3C95A66F" w14:textId="77777777" w:rsidR="00B646DF" w:rsidRPr="00EF50AA" w:rsidRDefault="00B646DF">
            <w:pPr>
              <w:pStyle w:val="Corpodetexto"/>
              <w:spacing w:before="120" w:after="120"/>
              <w:ind w:right="83"/>
              <w:jc w:val="both"/>
              <w:rPr>
                <w:rFonts w:ascii="Barlow" w:hAnsi="Barlow"/>
                <w:b/>
                <w:color w:val="001F5F"/>
                <w:sz w:val="18"/>
                <w:szCs w:val="18"/>
              </w:rPr>
            </w:pPr>
            <w:r w:rsidRPr="00EF50AA">
              <w:rPr>
                <w:rFonts w:ascii="Barlow" w:hAnsi="Barlow"/>
                <w:b/>
                <w:color w:val="001F5F"/>
                <w:sz w:val="18"/>
                <w:szCs w:val="18"/>
              </w:rPr>
              <w:t>Modelo de Apoio à Vida Ativa Independente</w:t>
            </w:r>
          </w:p>
          <w:p w14:paraId="541ED64D" w14:textId="77777777" w:rsidR="00B646DF" w:rsidRPr="00EF50AA" w:rsidRDefault="00B646DF">
            <w:pPr>
              <w:pStyle w:val="Corpodetexto"/>
              <w:spacing w:before="120" w:after="120"/>
              <w:ind w:right="83"/>
              <w:jc w:val="both"/>
              <w:rPr>
                <w:rFonts w:ascii="Barlow" w:hAnsi="Barlow"/>
                <w:color w:val="001F5F"/>
                <w:sz w:val="18"/>
                <w:szCs w:val="18"/>
              </w:rPr>
            </w:pPr>
            <w:r w:rsidRPr="00EF50AA">
              <w:rPr>
                <w:rFonts w:ascii="Barlow" w:hAnsi="Barlow"/>
                <w:color w:val="001F5F"/>
                <w:sz w:val="18"/>
                <w:szCs w:val="18"/>
              </w:rPr>
              <w:t xml:space="preserve">A presente TO visa a disponibilização de assistência pessoal a PCDI para a realização de atividades em diversos contextos (formação, educação, trabalho e lazer) que não conseguem realizar sozinhas, permitindo maior autonomia. </w:t>
            </w:r>
          </w:p>
          <w:p w14:paraId="3E1029FB" w14:textId="77777777" w:rsidR="00B646DF" w:rsidRPr="00EF50AA" w:rsidRDefault="00B646DF">
            <w:pPr>
              <w:pStyle w:val="Corpodetexto"/>
              <w:spacing w:before="120" w:after="120"/>
              <w:ind w:right="83"/>
              <w:jc w:val="both"/>
              <w:rPr>
                <w:rFonts w:ascii="Barlow" w:hAnsi="Barlow"/>
                <w:color w:val="001F5F"/>
                <w:sz w:val="18"/>
                <w:szCs w:val="18"/>
              </w:rPr>
            </w:pPr>
            <w:r w:rsidRPr="00EF50AA">
              <w:rPr>
                <w:rFonts w:ascii="Barlow" w:hAnsi="Barlow"/>
                <w:color w:val="001F5F"/>
                <w:sz w:val="18"/>
                <w:szCs w:val="18"/>
              </w:rPr>
              <w:t xml:space="preserve">Serviço de base comunitária, orientado para as pessoas no seu contexto de vida e que contribui para a sua não institucionalização, </w:t>
            </w:r>
            <w:r w:rsidRPr="00EF50AA">
              <w:rPr>
                <w:rFonts w:ascii="Barlow" w:hAnsi="Barlow"/>
                <w:color w:val="002060"/>
                <w:sz w:val="18"/>
                <w:szCs w:val="18"/>
              </w:rPr>
              <w:t>, sendo uma ação de importância estratégica no Programa</w:t>
            </w:r>
          </w:p>
        </w:tc>
        <w:tc>
          <w:tcPr>
            <w:tcW w:w="5069" w:type="dxa"/>
          </w:tcPr>
          <w:p w14:paraId="0D274C24" w14:textId="77777777" w:rsidR="00B646DF" w:rsidRPr="00EF50AA" w:rsidRDefault="00B646DF">
            <w:pPr>
              <w:pStyle w:val="Corpodetexto"/>
              <w:spacing w:before="120" w:after="120"/>
              <w:ind w:right="29"/>
              <w:jc w:val="both"/>
              <w:rPr>
                <w:rFonts w:ascii="Barlow" w:hAnsi="Barlow"/>
                <w:color w:val="001F5F"/>
                <w:sz w:val="18"/>
                <w:szCs w:val="18"/>
              </w:rPr>
            </w:pPr>
            <w:r w:rsidRPr="00EF50AA">
              <w:rPr>
                <w:rFonts w:ascii="Barlow" w:hAnsi="Barlow"/>
                <w:color w:val="001F5F"/>
                <w:sz w:val="18"/>
                <w:szCs w:val="18"/>
              </w:rPr>
              <w:t>Pode aceder aos apoios a conceder no âmbito da presente Tipologia de operação o ISS, I.P., enquanto organismo responsável pela concretização do respetivo instrumento de política pública, assumindo perante as autoridades de gestão a qualidade de beneficiário, nos termos previstos no n.º 2 do artigo 13.º do Decreto-Lei n.º 20-A/2023, de 22 de março</w:t>
            </w:r>
          </w:p>
        </w:tc>
      </w:tr>
      <w:tr w:rsidR="00B646DF" w:rsidRPr="00EF50AA" w14:paraId="4A0A7F5E" w14:textId="77777777">
        <w:tc>
          <w:tcPr>
            <w:tcW w:w="4248" w:type="dxa"/>
            <w:shd w:val="clear" w:color="auto" w:fill="002060"/>
          </w:tcPr>
          <w:p w14:paraId="2CD68AC4" w14:textId="77777777" w:rsidR="00B646DF" w:rsidRPr="00EF50AA" w:rsidRDefault="00B646DF">
            <w:pPr>
              <w:pStyle w:val="Corpodetexto"/>
              <w:spacing w:before="120" w:after="120"/>
              <w:ind w:right="83"/>
              <w:jc w:val="center"/>
              <w:rPr>
                <w:rFonts w:ascii="Barlow" w:hAnsi="Barlow"/>
                <w:b/>
                <w:color w:val="001F5F"/>
                <w:sz w:val="18"/>
                <w:szCs w:val="18"/>
              </w:rPr>
            </w:pPr>
            <w:r w:rsidRPr="00EF50AA">
              <w:rPr>
                <w:rFonts w:ascii="Barlow" w:hAnsi="Barlow"/>
                <w:b/>
                <w:bCs/>
                <w:color w:val="FFFFFF"/>
                <w:sz w:val="18"/>
                <w:szCs w:val="18"/>
              </w:rPr>
              <w:t>Indicador de Realização de Programa</w:t>
            </w:r>
          </w:p>
        </w:tc>
        <w:tc>
          <w:tcPr>
            <w:tcW w:w="5069" w:type="dxa"/>
            <w:shd w:val="clear" w:color="auto" w:fill="002060"/>
          </w:tcPr>
          <w:p w14:paraId="3D964CBB" w14:textId="77777777" w:rsidR="00B646DF" w:rsidRPr="00EF50AA" w:rsidRDefault="00B646DF">
            <w:pPr>
              <w:pStyle w:val="Corpodetexto"/>
              <w:spacing w:before="120" w:after="120"/>
              <w:ind w:right="29"/>
              <w:jc w:val="center"/>
              <w:rPr>
                <w:rFonts w:ascii="Barlow" w:hAnsi="Barlow"/>
                <w:color w:val="001F5F"/>
                <w:sz w:val="18"/>
                <w:szCs w:val="18"/>
              </w:rPr>
            </w:pPr>
            <w:r w:rsidRPr="00EF50AA">
              <w:rPr>
                <w:rFonts w:ascii="Barlow" w:hAnsi="Barlow"/>
                <w:b/>
                <w:bCs/>
                <w:color w:val="FFFFFF"/>
                <w:sz w:val="18"/>
                <w:szCs w:val="18"/>
              </w:rPr>
              <w:t>Indicadores de Resultado de Programa</w:t>
            </w:r>
          </w:p>
        </w:tc>
      </w:tr>
      <w:tr w:rsidR="00B646DF" w:rsidRPr="00EF50AA" w14:paraId="63956033" w14:textId="77777777">
        <w:trPr>
          <w:trHeight w:val="210"/>
        </w:trPr>
        <w:tc>
          <w:tcPr>
            <w:tcW w:w="4248" w:type="dxa"/>
          </w:tcPr>
          <w:p w14:paraId="0FC52666" w14:textId="77777777" w:rsidR="00B646DF" w:rsidRPr="00EF50AA" w:rsidRDefault="00B646DF">
            <w:pPr>
              <w:pStyle w:val="TableParagraph"/>
              <w:spacing w:before="120" w:after="120"/>
              <w:ind w:left="125" w:right="127"/>
              <w:jc w:val="both"/>
              <w:rPr>
                <w:rFonts w:ascii="Barlow" w:hAnsi="Barlow"/>
                <w:color w:val="002060"/>
                <w:sz w:val="18"/>
                <w:szCs w:val="18"/>
              </w:rPr>
            </w:pPr>
            <w:r w:rsidRPr="00EF50AA">
              <w:rPr>
                <w:rFonts w:ascii="Barlow" w:hAnsi="Barlow"/>
                <w:color w:val="002060"/>
                <w:sz w:val="18"/>
                <w:szCs w:val="18"/>
              </w:rPr>
              <w:t>Projetos de diversificação e aumento da qualidade das respostas sociais apoiados</w:t>
            </w:r>
          </w:p>
        </w:tc>
        <w:tc>
          <w:tcPr>
            <w:tcW w:w="5069" w:type="dxa"/>
          </w:tcPr>
          <w:p w14:paraId="195EC417" w14:textId="77777777" w:rsidR="00B646DF" w:rsidRPr="00EF50AA" w:rsidRDefault="00B646DF">
            <w:pPr>
              <w:pStyle w:val="TableParagraph"/>
              <w:spacing w:before="120" w:after="120"/>
              <w:ind w:left="125" w:right="127"/>
              <w:jc w:val="both"/>
              <w:rPr>
                <w:rFonts w:ascii="Barlow" w:hAnsi="Barlow"/>
                <w:color w:val="002060"/>
                <w:sz w:val="18"/>
                <w:szCs w:val="18"/>
              </w:rPr>
            </w:pPr>
            <w:r w:rsidRPr="00EF50AA">
              <w:rPr>
                <w:rFonts w:ascii="Barlow" w:hAnsi="Barlow"/>
                <w:color w:val="002060"/>
                <w:sz w:val="18"/>
                <w:szCs w:val="18"/>
              </w:rPr>
              <w:t>Projetos de diversificação e aumento da qualidade das respostas sociais concluídos</w:t>
            </w:r>
          </w:p>
        </w:tc>
      </w:tr>
    </w:tbl>
    <w:p w14:paraId="7498670E" w14:textId="77777777" w:rsidR="00B646DF" w:rsidRPr="00EF50AA" w:rsidRDefault="00B646DF" w:rsidP="00B646DF">
      <w:pPr>
        <w:pStyle w:val="Corpodetexto"/>
        <w:ind w:right="538"/>
        <w:rPr>
          <w:rFonts w:ascii="Barlow" w:hAnsi="Barlow"/>
          <w:b/>
          <w:sz w:val="18"/>
          <w:szCs w:val="18"/>
        </w:rPr>
      </w:pPr>
    </w:p>
    <w:p w14:paraId="15B67ED2" w14:textId="77777777" w:rsidR="00B646DF" w:rsidRPr="00EF50AA" w:rsidRDefault="00B646DF" w:rsidP="00B646DF">
      <w:pPr>
        <w:pStyle w:val="Corpodetexto"/>
        <w:ind w:right="538"/>
        <w:rPr>
          <w:rFonts w:ascii="Barlow" w:hAnsi="Barlow"/>
          <w:b/>
          <w:sz w:val="18"/>
          <w:szCs w:val="18"/>
        </w:rPr>
      </w:pPr>
    </w:p>
    <w:p w14:paraId="152C0626" w14:textId="77777777" w:rsidR="00B646DF" w:rsidRPr="00EF50AA" w:rsidRDefault="00B646DF" w:rsidP="00B646DF">
      <w:pPr>
        <w:pStyle w:val="Corpodetexto"/>
        <w:ind w:right="538"/>
        <w:rPr>
          <w:rFonts w:ascii="Barlow" w:hAnsi="Barlow"/>
          <w:b/>
          <w:sz w:val="18"/>
          <w:szCs w:val="18"/>
        </w:rPr>
      </w:pPr>
    </w:p>
    <w:tbl>
      <w:tblPr>
        <w:tblStyle w:val="TabelacomGrelha"/>
        <w:tblW w:w="9214" w:type="dxa"/>
        <w:tblInd w:w="-15" w:type="dxa"/>
        <w:tblLayout w:type="fixed"/>
        <w:tblLook w:val="04A0" w:firstRow="1" w:lastRow="0" w:firstColumn="1" w:lastColumn="0" w:noHBand="0" w:noVBand="1"/>
      </w:tblPr>
      <w:tblGrid>
        <w:gridCol w:w="7513"/>
        <w:gridCol w:w="1701"/>
      </w:tblGrid>
      <w:tr w:rsidR="00B646DF" w:rsidRPr="00EF50AA" w14:paraId="0A8B4B96" w14:textId="77777777" w:rsidTr="004E1D85">
        <w:tc>
          <w:tcPr>
            <w:tcW w:w="75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4F49AB3" w14:textId="77777777" w:rsidR="00B646DF" w:rsidRPr="00EF50AA" w:rsidRDefault="00B646DF">
            <w:pPr>
              <w:pStyle w:val="Corpodetexto"/>
              <w:spacing w:before="60" w:after="60"/>
              <w:ind w:right="538"/>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6DF9606" w14:textId="77777777" w:rsidR="00B646DF" w:rsidRPr="00EF50AA" w:rsidRDefault="00B646DF">
            <w:pPr>
              <w:pStyle w:val="Corpodetexto"/>
              <w:spacing w:before="60" w:after="60"/>
              <w:ind w:right="538"/>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B646DF" w:rsidRPr="00EF50AA" w14:paraId="026D0E67" w14:textId="77777777" w:rsidTr="004E1D85">
        <w:tc>
          <w:tcPr>
            <w:tcW w:w="7513" w:type="dxa"/>
            <w:tcBorders>
              <w:top w:val="single" w:sz="12" w:space="0" w:color="F2F2F2" w:themeColor="background1" w:themeShade="F2"/>
              <w:left w:val="single" w:sz="12" w:space="0" w:color="F2F2F2" w:themeColor="background1" w:themeShade="F2"/>
              <w:bottom w:val="single" w:sz="4" w:space="0" w:color="auto"/>
              <w:right w:val="single" w:sz="12" w:space="0" w:color="F2F2F2" w:themeColor="background1" w:themeShade="F2"/>
            </w:tcBorders>
            <w:shd w:val="clear" w:color="auto" w:fill="002060"/>
          </w:tcPr>
          <w:p w14:paraId="1CDF6015" w14:textId="77777777" w:rsidR="00B646DF" w:rsidRPr="00EF50AA" w:rsidRDefault="00B646DF">
            <w:pPr>
              <w:pStyle w:val="Corpodetexto"/>
              <w:spacing w:before="60" w:after="60"/>
              <w:ind w:right="538"/>
              <w:rPr>
                <w:rFonts w:ascii="Barlow" w:hAnsi="Barlow"/>
                <w:b/>
                <w:sz w:val="18"/>
                <w:szCs w:val="18"/>
              </w:rPr>
            </w:pPr>
            <w:r w:rsidRPr="00EF50AA">
              <w:rPr>
                <w:rFonts w:ascii="Barlow" w:hAnsi="Barlow"/>
                <w:b/>
                <w:color w:val="FFFFFF" w:themeColor="background1"/>
                <w:sz w:val="18"/>
                <w:szCs w:val="18"/>
              </w:rPr>
              <w:t>1. Adequação à Estratégia</w:t>
            </w:r>
          </w:p>
        </w:tc>
        <w:tc>
          <w:tcPr>
            <w:tcW w:w="1701" w:type="dxa"/>
            <w:vMerge/>
            <w:tcBorders>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075CE03" w14:textId="77777777" w:rsidR="00B646DF" w:rsidRPr="00EF50AA" w:rsidRDefault="00B646DF">
            <w:pPr>
              <w:pStyle w:val="Corpodetexto"/>
              <w:ind w:right="538"/>
              <w:jc w:val="center"/>
              <w:rPr>
                <w:rFonts w:ascii="Barlow" w:hAnsi="Barlow"/>
                <w:b/>
                <w:color w:val="FFFFFF" w:themeColor="background1"/>
                <w:sz w:val="18"/>
                <w:szCs w:val="18"/>
              </w:rPr>
            </w:pPr>
          </w:p>
        </w:tc>
      </w:tr>
      <w:tr w:rsidR="00B646DF" w:rsidRPr="00EF50AA" w14:paraId="101519B2" w14:textId="77777777" w:rsidTr="004E1D85">
        <w:tc>
          <w:tcPr>
            <w:tcW w:w="7513" w:type="dxa"/>
            <w:tcBorders>
              <w:top w:val="single" w:sz="4" w:space="0" w:color="auto"/>
              <w:bottom w:val="single" w:sz="4" w:space="0" w:color="auto"/>
            </w:tcBorders>
          </w:tcPr>
          <w:p w14:paraId="2CCE3992" w14:textId="77777777" w:rsidR="00B646DF" w:rsidRPr="00EF50AA" w:rsidRDefault="00B646DF">
            <w:pPr>
              <w:spacing w:before="60" w:after="60"/>
              <w:ind w:right="179"/>
              <w:rPr>
                <w:rFonts w:ascii="Barlow" w:hAnsi="Barlow"/>
                <w:color w:val="FF0000"/>
                <w:sz w:val="18"/>
                <w:szCs w:val="18"/>
              </w:rPr>
            </w:pPr>
            <w:r w:rsidRPr="00EF50AA">
              <w:rPr>
                <w:rFonts w:ascii="Barlow" w:hAnsi="Barlow"/>
                <w:color w:val="002060"/>
                <w:sz w:val="18"/>
                <w:szCs w:val="18"/>
              </w:rPr>
              <w:t>1.1. Adequação da operação aos objetivos e medidas de política pública na área de intervenção da iniciativa</w:t>
            </w:r>
          </w:p>
        </w:tc>
        <w:tc>
          <w:tcPr>
            <w:tcW w:w="1701" w:type="dxa"/>
            <w:vMerge w:val="restart"/>
            <w:tcBorders>
              <w:top w:val="single" w:sz="12" w:space="0" w:color="F2F2F2" w:themeColor="background1" w:themeShade="F2"/>
            </w:tcBorders>
            <w:vAlign w:val="center"/>
          </w:tcPr>
          <w:p w14:paraId="7E8359B3" w14:textId="77777777" w:rsidR="00B646DF" w:rsidRPr="00EF50AA" w:rsidRDefault="00B646DF">
            <w:pPr>
              <w:pStyle w:val="Corpodetexto"/>
              <w:ind w:right="538"/>
              <w:jc w:val="center"/>
              <w:rPr>
                <w:rFonts w:ascii="Barlow" w:hAnsi="Barlow"/>
                <w:color w:val="FF0000"/>
                <w:sz w:val="18"/>
                <w:szCs w:val="18"/>
              </w:rPr>
            </w:pPr>
            <w:r w:rsidRPr="00EF50AA">
              <w:rPr>
                <w:rFonts w:ascii="Barlow" w:hAnsi="Barlow"/>
                <w:color w:val="002060"/>
                <w:sz w:val="18"/>
                <w:szCs w:val="18"/>
              </w:rPr>
              <w:t>15% - 30%</w:t>
            </w:r>
          </w:p>
        </w:tc>
      </w:tr>
      <w:tr w:rsidR="00B646DF" w:rsidRPr="00EF50AA" w14:paraId="6F12FE7B" w14:textId="77777777" w:rsidTr="004E1D85">
        <w:tc>
          <w:tcPr>
            <w:tcW w:w="7513" w:type="dxa"/>
            <w:tcBorders>
              <w:top w:val="single" w:sz="4" w:space="0" w:color="auto"/>
            </w:tcBorders>
          </w:tcPr>
          <w:p w14:paraId="14878A46" w14:textId="77777777" w:rsidR="00B646DF" w:rsidRPr="00EF50AA" w:rsidRDefault="00B646DF">
            <w:pPr>
              <w:pStyle w:val="PargrafodaLista"/>
              <w:numPr>
                <w:ilvl w:val="1"/>
                <w:numId w:val="39"/>
              </w:numPr>
              <w:tabs>
                <w:tab w:val="left" w:pos="0"/>
                <w:tab w:val="left" w:pos="317"/>
              </w:tabs>
              <w:spacing w:before="60" w:after="60"/>
              <w:ind w:left="0" w:right="37" w:firstLine="0"/>
              <w:rPr>
                <w:rFonts w:ascii="Barlow" w:hAnsi="Barlow"/>
                <w:color w:val="001F5F"/>
                <w:sz w:val="18"/>
                <w:szCs w:val="18"/>
              </w:rPr>
            </w:pPr>
            <w:r w:rsidRPr="00EF50AA">
              <w:rPr>
                <w:rFonts w:ascii="Barlow" w:hAnsi="Barlow"/>
                <w:color w:val="001F5F"/>
                <w:sz w:val="18"/>
                <w:szCs w:val="18"/>
              </w:rPr>
              <w:t>Contributo da operação para os indicadores de realização e resultado comuns e específicos do Programa para os quais foi definida uma meta</w:t>
            </w:r>
          </w:p>
          <w:p w14:paraId="2ED05348" w14:textId="77777777" w:rsidR="00B646DF" w:rsidRPr="00EF50AA" w:rsidRDefault="00B646DF">
            <w:pPr>
              <w:spacing w:before="60" w:after="60"/>
              <w:ind w:right="179"/>
              <w:rPr>
                <w:rFonts w:ascii="Barlow" w:hAnsi="Barlow"/>
                <w:color w:val="FF0000"/>
                <w:sz w:val="18"/>
                <w:szCs w:val="18"/>
              </w:rPr>
            </w:pPr>
            <w:r w:rsidRPr="00EF50AA">
              <w:rPr>
                <w:rFonts w:ascii="Barlow" w:hAnsi="Barlow"/>
                <w:b/>
                <w:bCs/>
                <w:color w:val="001F5F"/>
                <w:sz w:val="18"/>
                <w:szCs w:val="18"/>
              </w:rPr>
              <w:t>*Este critério deverá atingir um mínimo de 3 pontos (pontuação Suficiente) para que a operação possa ser aceite</w:t>
            </w:r>
          </w:p>
        </w:tc>
        <w:tc>
          <w:tcPr>
            <w:tcW w:w="1701" w:type="dxa"/>
            <w:vMerge/>
            <w:vAlign w:val="center"/>
          </w:tcPr>
          <w:p w14:paraId="0917BF4F" w14:textId="77777777" w:rsidR="00B646DF" w:rsidRPr="00EF50AA" w:rsidRDefault="00B646DF">
            <w:pPr>
              <w:pStyle w:val="Corpodetexto"/>
              <w:ind w:right="538"/>
              <w:jc w:val="center"/>
              <w:rPr>
                <w:rFonts w:ascii="Barlow" w:hAnsi="Barlow"/>
                <w:color w:val="FF0000"/>
                <w:sz w:val="18"/>
                <w:szCs w:val="18"/>
              </w:rPr>
            </w:pPr>
          </w:p>
        </w:tc>
      </w:tr>
      <w:tr w:rsidR="00B646DF" w:rsidRPr="00EF50AA" w14:paraId="5BE78B06" w14:textId="77777777" w:rsidTr="00006463">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6B9AB25" w14:textId="77777777" w:rsidR="00B646DF" w:rsidRPr="00EF50AA" w:rsidRDefault="00B646DF">
            <w:pPr>
              <w:pStyle w:val="Corpodetexto"/>
              <w:spacing w:before="60" w:after="60"/>
              <w:ind w:right="179"/>
              <w:rPr>
                <w:rFonts w:ascii="Barlow" w:hAnsi="Barlow"/>
                <w:b/>
                <w:color w:val="FF0000"/>
                <w:sz w:val="18"/>
                <w:szCs w:val="18"/>
              </w:rPr>
            </w:pPr>
            <w:r w:rsidRPr="00EF50AA">
              <w:rPr>
                <w:rFonts w:ascii="Barlow" w:hAnsi="Barlow"/>
                <w:b/>
                <w:color w:val="FFFFFF" w:themeColor="background1"/>
                <w:sz w:val="18"/>
                <w:szCs w:val="18"/>
              </w:rPr>
              <w:t xml:space="preserve">2. Impacto </w:t>
            </w:r>
          </w:p>
        </w:tc>
      </w:tr>
      <w:tr w:rsidR="00B646DF" w:rsidRPr="00EF50AA" w14:paraId="11374342" w14:textId="77777777" w:rsidTr="004E1D85">
        <w:trPr>
          <w:trHeight w:val="420"/>
        </w:trPr>
        <w:tc>
          <w:tcPr>
            <w:tcW w:w="7513" w:type="dxa"/>
            <w:vAlign w:val="bottom"/>
          </w:tcPr>
          <w:p w14:paraId="5CCD4430" w14:textId="77777777" w:rsidR="00B646DF" w:rsidRPr="00EF50AA" w:rsidRDefault="00B646DF">
            <w:pPr>
              <w:pStyle w:val="TableParagraph"/>
              <w:spacing w:before="60" w:after="60"/>
              <w:ind w:left="8" w:right="179"/>
              <w:rPr>
                <w:rFonts w:ascii="Barlow" w:hAnsi="Barlow"/>
                <w:color w:val="002060"/>
                <w:sz w:val="18"/>
                <w:szCs w:val="18"/>
              </w:rPr>
            </w:pPr>
            <w:r w:rsidRPr="00EF50AA">
              <w:rPr>
                <w:rFonts w:ascii="Barlow" w:hAnsi="Barlow"/>
                <w:color w:val="002060"/>
                <w:sz w:val="18"/>
                <w:szCs w:val="18"/>
              </w:rPr>
              <w:t>2.1. Contributo da operação para a vida independente das Pessoas com Deficiência ou Incapacidade no seu contexto de vida e a sua não institucionalização</w:t>
            </w:r>
          </w:p>
        </w:tc>
        <w:tc>
          <w:tcPr>
            <w:tcW w:w="1701" w:type="dxa"/>
            <w:vAlign w:val="center"/>
          </w:tcPr>
          <w:p w14:paraId="49BDCB91" w14:textId="750AD496" w:rsidR="00B646DF" w:rsidRPr="00EF50AA" w:rsidRDefault="00B646DF">
            <w:pPr>
              <w:pStyle w:val="Corpodetexto"/>
              <w:ind w:right="538"/>
              <w:jc w:val="center"/>
              <w:rPr>
                <w:rFonts w:ascii="Barlow" w:hAnsi="Barlow"/>
                <w:color w:val="002060"/>
                <w:sz w:val="18"/>
                <w:szCs w:val="18"/>
              </w:rPr>
            </w:pPr>
            <w:r w:rsidRPr="00EF50AA">
              <w:rPr>
                <w:rFonts w:ascii="Barlow" w:hAnsi="Barlow"/>
                <w:color w:val="002060"/>
                <w:sz w:val="18"/>
                <w:szCs w:val="18"/>
              </w:rPr>
              <w:t>20% - 40%</w:t>
            </w:r>
          </w:p>
        </w:tc>
      </w:tr>
      <w:tr w:rsidR="00B646DF" w:rsidRPr="00EF50AA" w14:paraId="1CB9D13E" w14:textId="77777777" w:rsidTr="00006463">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01BFCB1" w14:textId="77777777" w:rsidR="00B646DF" w:rsidRPr="00EF50AA" w:rsidRDefault="00B646DF">
            <w:pPr>
              <w:pStyle w:val="Corpodetexto"/>
              <w:spacing w:before="60" w:after="60"/>
              <w:ind w:right="179"/>
              <w:rPr>
                <w:rFonts w:ascii="Barlow" w:hAnsi="Barlow"/>
                <w:b/>
                <w:color w:val="FF0000"/>
                <w:sz w:val="18"/>
                <w:szCs w:val="18"/>
              </w:rPr>
            </w:pPr>
            <w:r w:rsidRPr="00EF50AA">
              <w:rPr>
                <w:rFonts w:ascii="Barlow" w:hAnsi="Barlow"/>
                <w:b/>
                <w:color w:val="FFFFFF" w:themeColor="background1"/>
                <w:sz w:val="18"/>
                <w:szCs w:val="18"/>
              </w:rPr>
              <w:t xml:space="preserve">3. Capacidade de execução </w:t>
            </w:r>
          </w:p>
        </w:tc>
      </w:tr>
      <w:tr w:rsidR="00B646DF" w:rsidRPr="00EF50AA" w14:paraId="57F27F82" w14:textId="77777777" w:rsidTr="004E1D85">
        <w:tc>
          <w:tcPr>
            <w:tcW w:w="7513" w:type="dxa"/>
          </w:tcPr>
          <w:p w14:paraId="1F9D012E" w14:textId="77777777" w:rsidR="00B646DF" w:rsidRPr="00EF50AA" w:rsidRDefault="00B646DF">
            <w:pPr>
              <w:pStyle w:val="Corpodetexto"/>
              <w:spacing w:before="60" w:after="60"/>
              <w:ind w:right="179"/>
              <w:rPr>
                <w:rFonts w:ascii="Barlow" w:hAnsi="Barlow"/>
                <w:color w:val="FF0000"/>
                <w:sz w:val="18"/>
                <w:szCs w:val="18"/>
              </w:rPr>
            </w:pPr>
            <w:r w:rsidRPr="00EF50AA">
              <w:rPr>
                <w:rFonts w:ascii="Barlow" w:hAnsi="Barlow"/>
                <w:color w:val="002060"/>
                <w:sz w:val="18"/>
                <w:szCs w:val="18"/>
              </w:rPr>
              <w:t>3.1. Adequação dos meios às ações propostas</w:t>
            </w:r>
          </w:p>
        </w:tc>
        <w:tc>
          <w:tcPr>
            <w:tcW w:w="1701" w:type="dxa"/>
            <w:vAlign w:val="center"/>
          </w:tcPr>
          <w:p w14:paraId="65430A64" w14:textId="77777777" w:rsidR="00B646DF" w:rsidRPr="00EF50AA" w:rsidRDefault="00B646DF">
            <w:pPr>
              <w:pStyle w:val="Corpodetexto"/>
              <w:ind w:right="538"/>
              <w:jc w:val="center"/>
              <w:rPr>
                <w:rFonts w:ascii="Barlow" w:hAnsi="Barlow"/>
                <w:color w:val="FF0000"/>
                <w:sz w:val="18"/>
                <w:szCs w:val="18"/>
              </w:rPr>
            </w:pPr>
            <w:r w:rsidRPr="00EF50AA">
              <w:rPr>
                <w:rFonts w:ascii="Barlow" w:hAnsi="Barlow"/>
                <w:color w:val="002060"/>
                <w:sz w:val="18"/>
                <w:szCs w:val="18"/>
              </w:rPr>
              <w:t>10%-30%</w:t>
            </w:r>
          </w:p>
        </w:tc>
      </w:tr>
      <w:tr w:rsidR="00B646DF" w:rsidRPr="00EF50AA" w14:paraId="1BF62EEC" w14:textId="77777777" w:rsidTr="00006463">
        <w:tc>
          <w:tcPr>
            <w:tcW w:w="9214" w:type="dxa"/>
            <w:gridSpan w:val="2"/>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0D128E9F" w14:textId="77777777" w:rsidR="00B646DF" w:rsidRPr="00EF50AA" w:rsidRDefault="00B646DF">
            <w:pPr>
              <w:pStyle w:val="Corpodetexto"/>
              <w:spacing w:before="60" w:after="60"/>
              <w:ind w:right="179"/>
              <w:rPr>
                <w:rFonts w:ascii="Barlow" w:hAnsi="Barlow"/>
                <w:b/>
                <w:color w:val="FF0000"/>
                <w:sz w:val="18"/>
                <w:szCs w:val="18"/>
              </w:rPr>
            </w:pPr>
            <w:r w:rsidRPr="00EF50AA">
              <w:rPr>
                <w:rFonts w:ascii="Barlow" w:hAnsi="Barlow"/>
                <w:b/>
                <w:color w:val="FFFFFF" w:themeColor="background1"/>
                <w:sz w:val="18"/>
                <w:szCs w:val="18"/>
              </w:rPr>
              <w:t>4. Qualidade da Operação</w:t>
            </w:r>
          </w:p>
        </w:tc>
      </w:tr>
      <w:tr w:rsidR="00B646DF" w:rsidRPr="00EF50AA" w14:paraId="287465A5" w14:textId="77777777" w:rsidTr="004E1D85">
        <w:trPr>
          <w:trHeight w:val="294"/>
        </w:trPr>
        <w:tc>
          <w:tcPr>
            <w:tcW w:w="7513" w:type="dxa"/>
          </w:tcPr>
          <w:p w14:paraId="4E72E04F" w14:textId="77777777" w:rsidR="00B646DF" w:rsidRPr="00EF50AA" w:rsidRDefault="00B646DF">
            <w:pPr>
              <w:pStyle w:val="Corpodetexto"/>
              <w:spacing w:before="60" w:after="60"/>
              <w:ind w:right="179"/>
              <w:rPr>
                <w:rFonts w:ascii="Barlow" w:hAnsi="Barlow"/>
                <w:color w:val="FF0000"/>
                <w:sz w:val="18"/>
                <w:szCs w:val="18"/>
              </w:rPr>
            </w:pPr>
            <w:r w:rsidRPr="00EF50AA">
              <w:rPr>
                <w:rFonts w:ascii="Barlow" w:hAnsi="Barlow"/>
                <w:color w:val="002060"/>
                <w:sz w:val="18"/>
                <w:szCs w:val="18"/>
              </w:rPr>
              <w:t>4.1 Existência de mecanismos de acompanhamento, monitorização e avaliação da eficácia da operação</w:t>
            </w:r>
          </w:p>
        </w:tc>
        <w:tc>
          <w:tcPr>
            <w:tcW w:w="1701" w:type="dxa"/>
            <w:vMerge w:val="restart"/>
            <w:vAlign w:val="center"/>
          </w:tcPr>
          <w:p w14:paraId="281428F7" w14:textId="77777777" w:rsidR="00B646DF" w:rsidRPr="00EF50AA" w:rsidRDefault="00B646DF">
            <w:pPr>
              <w:pStyle w:val="Corpodetexto"/>
              <w:ind w:right="538"/>
              <w:jc w:val="center"/>
              <w:rPr>
                <w:rFonts w:ascii="Barlow" w:hAnsi="Barlow"/>
                <w:color w:val="FF0000"/>
                <w:sz w:val="18"/>
                <w:szCs w:val="18"/>
              </w:rPr>
            </w:pPr>
            <w:r w:rsidRPr="00EF50AA">
              <w:rPr>
                <w:rFonts w:ascii="Barlow" w:hAnsi="Barlow"/>
                <w:color w:val="002060"/>
                <w:sz w:val="18"/>
                <w:szCs w:val="18"/>
              </w:rPr>
              <w:t>20%-30%</w:t>
            </w:r>
          </w:p>
        </w:tc>
      </w:tr>
      <w:tr w:rsidR="00B646DF" w:rsidRPr="00EF50AA" w14:paraId="226F97A8" w14:textId="77777777" w:rsidTr="004E1D85">
        <w:tc>
          <w:tcPr>
            <w:tcW w:w="7513" w:type="dxa"/>
          </w:tcPr>
          <w:p w14:paraId="146C4396" w14:textId="77777777" w:rsidR="00B646DF" w:rsidRPr="00EF50AA" w:rsidRDefault="00B646DF">
            <w:pPr>
              <w:pStyle w:val="Corpodetexto"/>
              <w:spacing w:before="60" w:after="60"/>
              <w:ind w:right="179"/>
              <w:rPr>
                <w:rFonts w:ascii="Barlow" w:hAnsi="Barlow"/>
                <w:color w:val="FF000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01" w:type="dxa"/>
            <w:vMerge/>
          </w:tcPr>
          <w:p w14:paraId="18698066" w14:textId="77777777" w:rsidR="00B646DF" w:rsidRPr="00EF50AA" w:rsidRDefault="00B646DF">
            <w:pPr>
              <w:pStyle w:val="Corpodetexto"/>
              <w:ind w:right="538"/>
              <w:jc w:val="center"/>
              <w:rPr>
                <w:rFonts w:ascii="Barlow" w:hAnsi="Barlow"/>
                <w:b/>
                <w:color w:val="001F5F"/>
                <w:sz w:val="18"/>
                <w:szCs w:val="18"/>
              </w:rPr>
            </w:pPr>
          </w:p>
        </w:tc>
      </w:tr>
      <w:tr w:rsidR="00B646DF" w:rsidRPr="00EF50AA" w14:paraId="49A653A8" w14:textId="77777777" w:rsidTr="004E1D85">
        <w:tc>
          <w:tcPr>
            <w:tcW w:w="7513" w:type="dxa"/>
          </w:tcPr>
          <w:p w14:paraId="2E19D043" w14:textId="77777777" w:rsidR="00B646DF" w:rsidRPr="00EF50AA" w:rsidRDefault="00B646DF">
            <w:pPr>
              <w:pStyle w:val="Corpodetexto"/>
              <w:spacing w:before="60" w:after="60"/>
              <w:ind w:right="179"/>
              <w:rPr>
                <w:rFonts w:ascii="Barlow" w:hAnsi="Barlow"/>
                <w:color w:val="FF0000"/>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01" w:type="dxa"/>
            <w:vMerge/>
          </w:tcPr>
          <w:p w14:paraId="2F577814" w14:textId="77777777" w:rsidR="00B646DF" w:rsidRPr="00EF50AA" w:rsidRDefault="00B646DF">
            <w:pPr>
              <w:pStyle w:val="Corpodetexto"/>
              <w:ind w:right="538"/>
              <w:jc w:val="center"/>
              <w:rPr>
                <w:rFonts w:ascii="Barlow" w:hAnsi="Barlow"/>
                <w:b/>
                <w:color w:val="001F5F"/>
                <w:sz w:val="18"/>
                <w:szCs w:val="18"/>
              </w:rPr>
            </w:pPr>
          </w:p>
        </w:tc>
      </w:tr>
    </w:tbl>
    <w:p w14:paraId="0CE43D4F" w14:textId="77777777" w:rsidR="00B646DF" w:rsidRPr="00EF50AA" w:rsidRDefault="00B646DF" w:rsidP="00B646DF">
      <w:pPr>
        <w:pStyle w:val="Corpodetexto"/>
        <w:ind w:right="538"/>
        <w:rPr>
          <w:rFonts w:ascii="Barlow" w:hAnsi="Barlow"/>
          <w:b/>
          <w:sz w:val="18"/>
          <w:szCs w:val="18"/>
        </w:rPr>
      </w:pPr>
    </w:p>
    <w:p w14:paraId="2B10BB0B" w14:textId="77777777" w:rsidR="00B646DF" w:rsidRPr="00EF50AA" w:rsidRDefault="00B646DF" w:rsidP="00B646DF">
      <w:pPr>
        <w:rPr>
          <w:rFonts w:ascii="Barlow" w:hAnsi="Barlow"/>
          <w:b/>
          <w:sz w:val="18"/>
          <w:szCs w:val="18"/>
        </w:rPr>
      </w:pPr>
    </w:p>
    <w:p w14:paraId="673F223C" w14:textId="77777777" w:rsidR="00B646DF" w:rsidRPr="00EF50AA" w:rsidRDefault="00B646DF" w:rsidP="00CB407D">
      <w:pPr>
        <w:rPr>
          <w:rFonts w:ascii="Barlow" w:hAnsi="Barlow"/>
          <w:bCs/>
          <w:color w:val="002060"/>
          <w:sz w:val="18"/>
          <w:szCs w:val="18"/>
        </w:rPr>
      </w:pPr>
    </w:p>
    <w:p w14:paraId="3FBADB2D" w14:textId="77777777" w:rsidR="00B646DF" w:rsidRPr="00EF50AA" w:rsidRDefault="00B646DF" w:rsidP="00CB407D">
      <w:pPr>
        <w:rPr>
          <w:rFonts w:ascii="Barlow" w:hAnsi="Barlow"/>
          <w:bCs/>
          <w:color w:val="002060"/>
          <w:sz w:val="18"/>
          <w:szCs w:val="18"/>
        </w:rPr>
      </w:pPr>
    </w:p>
    <w:p w14:paraId="44A189E0" w14:textId="77777777" w:rsidR="00B646DF" w:rsidRPr="00EF50AA" w:rsidRDefault="00B646DF" w:rsidP="00CB407D">
      <w:pPr>
        <w:rPr>
          <w:rFonts w:ascii="Barlow" w:hAnsi="Barlow"/>
          <w:bCs/>
          <w:color w:val="002060"/>
          <w:sz w:val="18"/>
          <w:szCs w:val="18"/>
        </w:rPr>
      </w:pPr>
    </w:p>
    <w:p w14:paraId="14FE2A58" w14:textId="77777777" w:rsidR="00B646DF" w:rsidRPr="00EF50AA" w:rsidRDefault="00B646DF" w:rsidP="00CB407D">
      <w:pPr>
        <w:rPr>
          <w:rFonts w:ascii="Barlow" w:hAnsi="Barlow"/>
          <w:bCs/>
          <w:color w:val="002060"/>
          <w:sz w:val="18"/>
          <w:szCs w:val="18"/>
        </w:rPr>
      </w:pPr>
    </w:p>
    <w:p w14:paraId="68B72020" w14:textId="77777777" w:rsidR="00B646DF" w:rsidRPr="00EF50AA" w:rsidRDefault="00B646DF" w:rsidP="00CB407D">
      <w:pPr>
        <w:rPr>
          <w:rFonts w:ascii="Barlow" w:hAnsi="Barlow"/>
          <w:bCs/>
          <w:color w:val="002060"/>
          <w:sz w:val="18"/>
          <w:szCs w:val="18"/>
        </w:rPr>
      </w:pPr>
    </w:p>
    <w:p w14:paraId="2026734C" w14:textId="77777777" w:rsidR="00B646DF" w:rsidRPr="00EF50AA" w:rsidRDefault="00B646DF" w:rsidP="00CB407D">
      <w:pPr>
        <w:rPr>
          <w:rFonts w:ascii="Barlow" w:hAnsi="Barlow"/>
          <w:bCs/>
          <w:color w:val="002060"/>
          <w:sz w:val="18"/>
          <w:szCs w:val="18"/>
        </w:rPr>
      </w:pPr>
    </w:p>
    <w:p w14:paraId="1EE4F1A8" w14:textId="77777777" w:rsidR="00B646DF" w:rsidRPr="00EF50AA" w:rsidRDefault="00B646DF" w:rsidP="00CB407D">
      <w:pPr>
        <w:rPr>
          <w:rFonts w:ascii="Barlow" w:hAnsi="Barlow"/>
          <w:bCs/>
          <w:color w:val="002060"/>
          <w:sz w:val="18"/>
          <w:szCs w:val="18"/>
        </w:rPr>
      </w:pPr>
    </w:p>
    <w:p w14:paraId="0AE35FD2" w14:textId="77777777" w:rsidR="00B646DF" w:rsidRPr="00EF50AA" w:rsidRDefault="00B646DF" w:rsidP="00CB407D">
      <w:pPr>
        <w:rPr>
          <w:rFonts w:ascii="Barlow" w:hAnsi="Barlow"/>
          <w:bCs/>
          <w:color w:val="002060"/>
          <w:sz w:val="18"/>
          <w:szCs w:val="18"/>
        </w:rPr>
      </w:pPr>
    </w:p>
    <w:p w14:paraId="7BF5767B" w14:textId="77777777" w:rsidR="00B646DF" w:rsidRPr="00EF50AA" w:rsidRDefault="00B646DF" w:rsidP="00CB407D">
      <w:pPr>
        <w:rPr>
          <w:rFonts w:ascii="Barlow" w:hAnsi="Barlow"/>
          <w:bCs/>
          <w:color w:val="002060"/>
          <w:sz w:val="18"/>
          <w:szCs w:val="18"/>
        </w:rPr>
      </w:pPr>
    </w:p>
    <w:p w14:paraId="30DE3507" w14:textId="77777777" w:rsidR="00B646DF" w:rsidRPr="00EF50AA" w:rsidRDefault="00B646DF" w:rsidP="00CB407D">
      <w:pPr>
        <w:rPr>
          <w:rFonts w:ascii="Barlow" w:hAnsi="Barlow"/>
          <w:bCs/>
          <w:color w:val="002060"/>
          <w:sz w:val="18"/>
          <w:szCs w:val="18"/>
        </w:rPr>
      </w:pPr>
    </w:p>
    <w:tbl>
      <w:tblPr>
        <w:tblStyle w:val="TableNormal3"/>
        <w:tblW w:w="90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26"/>
      </w:tblGrid>
      <w:tr w:rsidR="004131DA" w:rsidRPr="00EF50AA" w14:paraId="525378EE" w14:textId="77777777" w:rsidTr="00006463">
        <w:trPr>
          <w:trHeight w:val="244"/>
        </w:trPr>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BBF221B" w14:textId="77777777" w:rsidR="004131DA" w:rsidRPr="00EF50AA" w:rsidRDefault="004131DA"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52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E8C2AD2" w14:textId="77777777" w:rsidR="004131DA" w:rsidRPr="00EF50AA" w:rsidRDefault="004131DA"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4131DA" w:rsidRPr="00EF50AA" w14:paraId="3DB821C5" w14:textId="77777777" w:rsidTr="00006463">
        <w:trPr>
          <w:trHeight w:val="2360"/>
        </w:trPr>
        <w:tc>
          <w:tcPr>
            <w:tcW w:w="4536"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6753169A" w14:textId="77777777" w:rsidR="004131DA" w:rsidRPr="00EF50AA" w:rsidRDefault="004131DA" w:rsidP="00CB407D">
            <w:pPr>
              <w:pStyle w:val="TableParagraph"/>
              <w:spacing w:before="120" w:after="120"/>
              <w:jc w:val="both"/>
              <w:rPr>
                <w:rFonts w:ascii="Barlow" w:hAnsi="Barlow"/>
                <w:b/>
                <w:color w:val="001F5F"/>
                <w:sz w:val="18"/>
                <w:szCs w:val="18"/>
              </w:rPr>
            </w:pPr>
            <w:r w:rsidRPr="00EF50AA">
              <w:rPr>
                <w:rFonts w:ascii="Barlow" w:hAnsi="Barlow"/>
                <w:b/>
                <w:color w:val="001F5F"/>
                <w:sz w:val="18"/>
                <w:szCs w:val="18"/>
              </w:rPr>
              <w:t>Centros de Atendimento (CNAIM)/estruturas de acompanhamento e apoio especializado a migrantes</w:t>
            </w:r>
          </w:p>
          <w:p w14:paraId="79971178" w14:textId="77777777" w:rsidR="004131DA" w:rsidRPr="00EF50AA" w:rsidRDefault="004131DA"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Apoio à criação e funcionamento de estruturas e respostas de atendimento, acompanhamento e apoio especializado, que assegurem o acesso a informação em diferentes línguas e suportes a migrantes, nomeadamente através de parcerias com a sociedade civil</w:t>
            </w:r>
          </w:p>
        </w:tc>
        <w:tc>
          <w:tcPr>
            <w:tcW w:w="4526"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33862EA4" w14:textId="77777777" w:rsidR="004131DA" w:rsidRPr="00EF50AA" w:rsidRDefault="004131DA" w:rsidP="00CB407D">
            <w:pPr>
              <w:pStyle w:val="TableParagraph"/>
              <w:spacing w:before="120" w:after="120" w:line="240" w:lineRule="atLeast"/>
              <w:rPr>
                <w:rFonts w:ascii="Barlow" w:hAnsi="Barlow"/>
                <w:sz w:val="18"/>
                <w:szCs w:val="18"/>
              </w:rPr>
            </w:pPr>
            <w:r w:rsidRPr="00EF50AA">
              <w:rPr>
                <w:rFonts w:ascii="Barlow" w:hAnsi="Barlow"/>
                <w:color w:val="002060"/>
                <w:sz w:val="18"/>
                <w:szCs w:val="18"/>
              </w:rPr>
              <w:t>Pode aceder aos apoios concedidos para a execução desta intervenção</w:t>
            </w:r>
            <w:r w:rsidRPr="00EF50AA" w:rsidDel="008B0746">
              <w:rPr>
                <w:rFonts w:ascii="Barlow" w:hAnsi="Barlow"/>
                <w:color w:val="001F5F"/>
                <w:sz w:val="18"/>
                <w:szCs w:val="18"/>
              </w:rPr>
              <w:t xml:space="preserve"> </w:t>
            </w:r>
            <w:r w:rsidRPr="00EF50AA">
              <w:rPr>
                <w:rFonts w:ascii="Barlow" w:hAnsi="Barlow"/>
                <w:color w:val="001F5F"/>
                <w:sz w:val="18"/>
                <w:szCs w:val="18"/>
              </w:rPr>
              <w:t xml:space="preserve">o Alto Comissariado para as Migrações, I.P., </w:t>
            </w:r>
            <w:r w:rsidRPr="00EF50AA">
              <w:rPr>
                <w:rFonts w:ascii="Barlow" w:hAnsi="Barlow"/>
                <w:color w:val="002060"/>
                <w:sz w:val="18"/>
                <w:szCs w:val="18"/>
              </w:rPr>
              <w:t>na qualidade de Beneficiário Responsável pela respetiva política pública, nos termos do n.º 2 do artigo 13º do Decreto-Lei nº 20-A/2023, de 22 de março.</w:t>
            </w:r>
          </w:p>
        </w:tc>
      </w:tr>
      <w:tr w:rsidR="004131DA" w:rsidRPr="00EF50AA" w14:paraId="5313A03A" w14:textId="77777777" w:rsidTr="0000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453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BF45463" w14:textId="77777777" w:rsidR="004131DA" w:rsidRPr="00EF50AA" w:rsidRDefault="004131DA" w:rsidP="00CB407D">
            <w:pPr>
              <w:pStyle w:val="TableParagraph"/>
              <w:spacing w:before="120" w:after="120"/>
              <w:ind w:left="125"/>
              <w:jc w:val="center"/>
              <w:rPr>
                <w:rFonts w:ascii="Barlow" w:hAnsi="Barlow"/>
                <w:b/>
                <w:color w:val="FFFFFF" w:themeColor="background1"/>
                <w:sz w:val="18"/>
                <w:szCs w:val="18"/>
              </w:rPr>
            </w:pPr>
            <w:r w:rsidRPr="00EF50AA">
              <w:rPr>
                <w:rFonts w:ascii="Barlow" w:hAnsi="Barlow"/>
                <w:b/>
                <w:bCs/>
                <w:color w:val="FFFFFF" w:themeColor="background1"/>
                <w:sz w:val="18"/>
                <w:szCs w:val="18"/>
              </w:rPr>
              <w:t>Indicador de Realização de Programa</w:t>
            </w:r>
          </w:p>
        </w:tc>
        <w:tc>
          <w:tcPr>
            <w:tcW w:w="452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756414A" w14:textId="77777777" w:rsidR="004131DA" w:rsidRPr="00EF50AA" w:rsidRDefault="004131DA" w:rsidP="00CB407D">
            <w:pPr>
              <w:pStyle w:val="TableParagraph"/>
              <w:spacing w:before="120" w:after="120" w:line="240" w:lineRule="atLeast"/>
              <w:ind w:left="125"/>
              <w:jc w:val="center"/>
              <w:rPr>
                <w:rFonts w:ascii="Barlow" w:hAnsi="Barlow"/>
                <w:color w:val="FFFFFF" w:themeColor="background1"/>
                <w:sz w:val="18"/>
                <w:szCs w:val="18"/>
              </w:rPr>
            </w:pPr>
            <w:r w:rsidRPr="00EF50AA">
              <w:rPr>
                <w:rFonts w:ascii="Barlow" w:hAnsi="Barlow"/>
                <w:b/>
                <w:bCs/>
                <w:color w:val="FFFFFF" w:themeColor="background1"/>
                <w:sz w:val="18"/>
                <w:szCs w:val="18"/>
              </w:rPr>
              <w:t>Indicadores de Resultado de Programa</w:t>
            </w:r>
          </w:p>
        </w:tc>
      </w:tr>
      <w:tr w:rsidR="004131DA" w:rsidRPr="00EF50AA" w14:paraId="6663EA4B" w14:textId="77777777" w:rsidTr="0000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4536" w:type="dxa"/>
            <w:tcBorders>
              <w:top w:val="single" w:sz="12" w:space="0" w:color="F2F2F2" w:themeColor="background1" w:themeShade="F2"/>
              <w:left w:val="single" w:sz="8" w:space="0" w:color="002060"/>
              <w:bottom w:val="single" w:sz="8" w:space="0" w:color="002060"/>
              <w:right w:val="single" w:sz="8" w:space="0" w:color="002060"/>
            </w:tcBorders>
          </w:tcPr>
          <w:p w14:paraId="32F6C3F0" w14:textId="77777777" w:rsidR="004131DA" w:rsidRPr="00EF50AA" w:rsidRDefault="004131DA" w:rsidP="00CB407D">
            <w:pPr>
              <w:pStyle w:val="TableParagraph"/>
              <w:spacing w:before="120"/>
              <w:ind w:left="125"/>
              <w:jc w:val="both"/>
              <w:rPr>
                <w:rFonts w:ascii="Barlow" w:hAnsi="Barlow"/>
                <w:b/>
                <w:color w:val="002060"/>
                <w:sz w:val="18"/>
                <w:szCs w:val="18"/>
              </w:rPr>
            </w:pPr>
            <w:r w:rsidRPr="00EF50AA">
              <w:rPr>
                <w:rFonts w:ascii="Barlow" w:hAnsi="Barlow"/>
                <w:color w:val="002060"/>
                <w:sz w:val="18"/>
                <w:szCs w:val="18"/>
              </w:rPr>
              <w:t>Atendimentos especializados a pessoas migrantes</w:t>
            </w:r>
          </w:p>
        </w:tc>
        <w:tc>
          <w:tcPr>
            <w:tcW w:w="4526" w:type="dxa"/>
            <w:tcBorders>
              <w:top w:val="single" w:sz="12" w:space="0" w:color="F2F2F2" w:themeColor="background1" w:themeShade="F2"/>
              <w:left w:val="single" w:sz="8" w:space="0" w:color="002060"/>
              <w:bottom w:val="single" w:sz="8" w:space="0" w:color="002060"/>
              <w:right w:val="single" w:sz="8" w:space="0" w:color="002060"/>
            </w:tcBorders>
          </w:tcPr>
          <w:p w14:paraId="3FC7931F" w14:textId="77777777" w:rsidR="004131DA" w:rsidRPr="00EF50AA" w:rsidRDefault="004131DA"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Utentes satisfeitos com a informação prestada nos atendimentos</w:t>
            </w:r>
          </w:p>
        </w:tc>
      </w:tr>
    </w:tbl>
    <w:p w14:paraId="22203DE1" w14:textId="77777777" w:rsidR="004131DA" w:rsidRPr="00EF50AA" w:rsidRDefault="004131DA" w:rsidP="00CB407D">
      <w:pPr>
        <w:rPr>
          <w:rFonts w:ascii="Barlow" w:hAnsi="Barlow"/>
          <w:sz w:val="18"/>
          <w:szCs w:val="18"/>
        </w:rPr>
      </w:pPr>
    </w:p>
    <w:p w14:paraId="49F2932A" w14:textId="77777777" w:rsidR="004131DA" w:rsidRPr="00EF50AA" w:rsidRDefault="004131DA" w:rsidP="00CB407D">
      <w:pPr>
        <w:rPr>
          <w:rFonts w:ascii="Barlow" w:hAnsi="Barlow"/>
          <w:sz w:val="18"/>
          <w:szCs w:val="18"/>
        </w:rPr>
      </w:pPr>
    </w:p>
    <w:tbl>
      <w:tblPr>
        <w:tblStyle w:val="TabelacomGrelha"/>
        <w:tblW w:w="9072" w:type="dxa"/>
        <w:tblInd w:w="127" w:type="dxa"/>
        <w:tblLook w:val="04A0" w:firstRow="1" w:lastRow="0" w:firstColumn="1" w:lastColumn="0" w:noHBand="0" w:noVBand="1"/>
      </w:tblPr>
      <w:tblGrid>
        <w:gridCol w:w="7088"/>
        <w:gridCol w:w="1984"/>
      </w:tblGrid>
      <w:tr w:rsidR="004131DA" w:rsidRPr="00EF50AA" w14:paraId="5ADDB5E9" w14:textId="77777777" w:rsidTr="00006463">
        <w:tc>
          <w:tcPr>
            <w:tcW w:w="708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A049576" w14:textId="77777777" w:rsidR="004131DA" w:rsidRPr="00EF50AA" w:rsidRDefault="004131DA"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98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1CE6BC97" w14:textId="77777777" w:rsidR="004131DA" w:rsidRPr="00EF50AA" w:rsidRDefault="004131DA"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4131DA" w:rsidRPr="00EF50AA" w14:paraId="19ACFFA9" w14:textId="77777777" w:rsidTr="00006463">
        <w:tc>
          <w:tcPr>
            <w:tcW w:w="7088"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0698894F" w14:textId="77777777" w:rsidR="004131DA" w:rsidRPr="00EF50AA" w:rsidRDefault="004131DA"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98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4D85120" w14:textId="77777777" w:rsidR="004131DA" w:rsidRPr="00EF50AA" w:rsidRDefault="004131DA" w:rsidP="00CB407D">
            <w:pPr>
              <w:pStyle w:val="Corpodetexto"/>
              <w:spacing w:before="60" w:after="60"/>
              <w:jc w:val="center"/>
              <w:rPr>
                <w:rFonts w:ascii="Barlow" w:hAnsi="Barlow"/>
                <w:b/>
                <w:color w:val="FFFFFF" w:themeColor="background1"/>
                <w:sz w:val="18"/>
                <w:szCs w:val="18"/>
              </w:rPr>
            </w:pPr>
          </w:p>
        </w:tc>
      </w:tr>
      <w:tr w:rsidR="004131DA" w:rsidRPr="00EF50AA" w14:paraId="1D3DED08"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1CD8B15E" w14:textId="77777777" w:rsidR="004131DA" w:rsidRPr="00EF50AA" w:rsidRDefault="004131DA" w:rsidP="00CB407D">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984" w:type="dxa"/>
            <w:vMerge w:val="restart"/>
            <w:tcBorders>
              <w:top w:val="single" w:sz="8" w:space="0" w:color="002060"/>
              <w:left w:val="single" w:sz="8" w:space="0" w:color="002060"/>
              <w:bottom w:val="single" w:sz="8" w:space="0" w:color="002060"/>
              <w:right w:val="single" w:sz="8" w:space="0" w:color="002060"/>
            </w:tcBorders>
            <w:vAlign w:val="center"/>
          </w:tcPr>
          <w:p w14:paraId="401914C0" w14:textId="77777777" w:rsidR="004131DA" w:rsidRPr="00EF50AA" w:rsidRDefault="004131DA" w:rsidP="00CB407D">
            <w:pPr>
              <w:pStyle w:val="Corpodetexto"/>
              <w:tabs>
                <w:tab w:val="left" w:pos="0"/>
              </w:tabs>
              <w:spacing w:before="60" w:after="60"/>
              <w:jc w:val="center"/>
              <w:rPr>
                <w:rFonts w:ascii="Barlow" w:hAnsi="Barlow"/>
                <w:color w:val="001F5F"/>
                <w:sz w:val="18"/>
                <w:szCs w:val="18"/>
              </w:rPr>
            </w:pPr>
            <w:r w:rsidRPr="00EF50AA">
              <w:rPr>
                <w:rFonts w:ascii="Barlow" w:hAnsi="Barlow"/>
                <w:color w:val="001F5F"/>
                <w:sz w:val="18"/>
                <w:szCs w:val="18"/>
              </w:rPr>
              <w:t>15% - 30%</w:t>
            </w:r>
          </w:p>
        </w:tc>
      </w:tr>
      <w:tr w:rsidR="004131DA" w:rsidRPr="00EF50AA" w14:paraId="0FF9BE58"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6BBB193B" w14:textId="77777777" w:rsidR="004131DA" w:rsidRPr="00EF50AA" w:rsidRDefault="004131DA" w:rsidP="00CB407D">
            <w:pPr>
              <w:pStyle w:val="PargrafodaLista"/>
              <w:spacing w:before="60" w:after="60"/>
              <w:ind w:left="0" w:firstLine="0"/>
              <w:rPr>
                <w:rFonts w:ascii="Barlow" w:hAnsi="Barlow"/>
                <w:color w:val="001F5F"/>
                <w:sz w:val="18"/>
                <w:szCs w:val="18"/>
              </w:rPr>
            </w:pPr>
            <w:r w:rsidRPr="00EF50AA">
              <w:rPr>
                <w:rFonts w:ascii="Barlow" w:hAnsi="Barlow"/>
                <w:color w:val="001F5F"/>
                <w:sz w:val="18"/>
                <w:szCs w:val="18"/>
              </w:rPr>
              <w:t>1.2. Contributo da operação para os indicadores de realização e resultado comuns e específicos do Programa para os quais foi definida uma meta*</w:t>
            </w:r>
          </w:p>
          <w:p w14:paraId="03C3D7A9" w14:textId="77777777" w:rsidR="004131DA" w:rsidRPr="00EF50AA" w:rsidRDefault="004131DA" w:rsidP="00CB407D">
            <w:pPr>
              <w:pStyle w:val="PargrafodaLista"/>
              <w:spacing w:before="60" w:after="60"/>
              <w:ind w:left="0" w:firstLine="0"/>
              <w:rPr>
                <w:rFonts w:ascii="Barlow" w:hAnsi="Barlow"/>
                <w:color w:val="001F5F"/>
                <w:sz w:val="18"/>
                <w:szCs w:val="18"/>
              </w:rPr>
            </w:pPr>
            <w:r w:rsidRPr="00EF50AA">
              <w:rPr>
                <w:rFonts w:ascii="Barlow" w:hAnsi="Barlow"/>
                <w:b/>
                <w:bCs/>
                <w:color w:val="002060"/>
                <w:sz w:val="18"/>
                <w:szCs w:val="18"/>
              </w:rPr>
              <w:t>*Este critério deverá atingir um mínimo de 3 pontos (pontuação Suficiente) para que a operação possa ser aceite</w:t>
            </w:r>
          </w:p>
        </w:tc>
        <w:tc>
          <w:tcPr>
            <w:tcW w:w="1984" w:type="dxa"/>
            <w:vMerge/>
            <w:tcBorders>
              <w:top w:val="single" w:sz="8" w:space="0" w:color="002060"/>
              <w:left w:val="single" w:sz="8" w:space="0" w:color="002060"/>
              <w:bottom w:val="single" w:sz="8" w:space="0" w:color="002060"/>
              <w:right w:val="single" w:sz="8" w:space="0" w:color="002060"/>
            </w:tcBorders>
            <w:vAlign w:val="center"/>
          </w:tcPr>
          <w:p w14:paraId="0B351F2D" w14:textId="77777777" w:rsidR="004131DA" w:rsidRPr="00EF50AA" w:rsidRDefault="004131DA" w:rsidP="00CB407D">
            <w:pPr>
              <w:pStyle w:val="Corpodetexto"/>
              <w:spacing w:before="60" w:after="60"/>
              <w:jc w:val="center"/>
              <w:rPr>
                <w:rFonts w:ascii="Barlow" w:hAnsi="Barlow"/>
                <w:color w:val="001F5F"/>
                <w:sz w:val="18"/>
                <w:szCs w:val="18"/>
              </w:rPr>
            </w:pPr>
          </w:p>
        </w:tc>
      </w:tr>
      <w:tr w:rsidR="004131DA" w:rsidRPr="00EF50AA" w14:paraId="78BED5A7" w14:textId="77777777" w:rsidTr="00006463">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B07E3E6" w14:textId="77777777" w:rsidR="004131DA" w:rsidRPr="00EF50AA" w:rsidRDefault="004131DA"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131DA" w:rsidRPr="00EF50AA" w14:paraId="6D7B6155"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4C176579" w14:textId="77777777" w:rsidR="004131DA" w:rsidRPr="00EF50AA" w:rsidRDefault="004131DA"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da operação para a inclusão ativa de migrantes e requerentes de asilo</w:t>
            </w:r>
          </w:p>
        </w:tc>
        <w:tc>
          <w:tcPr>
            <w:tcW w:w="1984" w:type="dxa"/>
            <w:tcBorders>
              <w:top w:val="single" w:sz="8" w:space="0" w:color="002060"/>
              <w:left w:val="single" w:sz="8" w:space="0" w:color="002060"/>
              <w:bottom w:val="single" w:sz="8" w:space="0" w:color="002060"/>
              <w:right w:val="single" w:sz="8" w:space="0" w:color="002060"/>
            </w:tcBorders>
            <w:vAlign w:val="center"/>
          </w:tcPr>
          <w:p w14:paraId="389CABE6" w14:textId="77777777" w:rsidR="004131DA" w:rsidRPr="00EF50AA" w:rsidRDefault="004131D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4131DA" w:rsidRPr="00EF50AA" w14:paraId="2CCC393A" w14:textId="77777777" w:rsidTr="00006463">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151DE5C" w14:textId="77777777" w:rsidR="004131DA" w:rsidRPr="00EF50AA" w:rsidRDefault="004131DA"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4131DA" w:rsidRPr="00EF50AA" w14:paraId="13D4F685"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31BC3CB0" w14:textId="77777777" w:rsidR="004131DA" w:rsidRPr="00EF50AA" w:rsidRDefault="004131DA"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984" w:type="dxa"/>
            <w:tcBorders>
              <w:top w:val="single" w:sz="8" w:space="0" w:color="002060"/>
              <w:left w:val="single" w:sz="8" w:space="0" w:color="002060"/>
              <w:bottom w:val="single" w:sz="8" w:space="0" w:color="002060"/>
              <w:right w:val="single" w:sz="8" w:space="0" w:color="002060"/>
            </w:tcBorders>
            <w:vAlign w:val="center"/>
          </w:tcPr>
          <w:p w14:paraId="1D7104E1" w14:textId="77777777" w:rsidR="004131DA" w:rsidRPr="00EF50AA" w:rsidRDefault="004131D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4131DA" w:rsidRPr="00EF50AA" w14:paraId="25570E0E" w14:textId="77777777" w:rsidTr="00006463">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C020A6E" w14:textId="77777777" w:rsidR="004131DA" w:rsidRPr="00EF50AA" w:rsidRDefault="004131DA"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131DA" w:rsidRPr="00EF50AA" w14:paraId="2FF846D4" w14:textId="77777777" w:rsidTr="00006463">
        <w:trPr>
          <w:trHeight w:val="348"/>
        </w:trPr>
        <w:tc>
          <w:tcPr>
            <w:tcW w:w="7088" w:type="dxa"/>
            <w:tcBorders>
              <w:top w:val="single" w:sz="8" w:space="0" w:color="002060"/>
              <w:left w:val="single" w:sz="8" w:space="0" w:color="002060"/>
              <w:right w:val="single" w:sz="8" w:space="0" w:color="002060"/>
            </w:tcBorders>
          </w:tcPr>
          <w:p w14:paraId="17C2FEBD" w14:textId="77777777" w:rsidR="004131DA" w:rsidRPr="00EF50AA" w:rsidRDefault="004131DA" w:rsidP="00CB407D">
            <w:pPr>
              <w:pStyle w:val="Corpodetexto"/>
              <w:spacing w:before="60" w:after="60"/>
              <w:rPr>
                <w:rFonts w:ascii="Barlow" w:hAnsi="Barlow"/>
                <w:color w:val="001F5F"/>
                <w:sz w:val="18"/>
                <w:szCs w:val="18"/>
              </w:rPr>
            </w:pPr>
            <w:r w:rsidRPr="00EF50AA">
              <w:rPr>
                <w:rFonts w:ascii="Barlow" w:hAnsi="Barlow"/>
                <w:color w:val="001F5F"/>
                <w:sz w:val="18"/>
                <w:szCs w:val="18"/>
              </w:rPr>
              <w:t>4.1. Existência de mecanismos de acompanhamento, monitorização e avaliação da eficácia da operação</w:t>
            </w:r>
          </w:p>
        </w:tc>
        <w:tc>
          <w:tcPr>
            <w:tcW w:w="1984" w:type="dxa"/>
            <w:vMerge w:val="restart"/>
            <w:tcBorders>
              <w:top w:val="single" w:sz="8" w:space="0" w:color="002060"/>
              <w:left w:val="single" w:sz="8" w:space="0" w:color="002060"/>
              <w:bottom w:val="single" w:sz="8" w:space="0" w:color="002060"/>
              <w:right w:val="single" w:sz="8" w:space="0" w:color="002060"/>
            </w:tcBorders>
            <w:vAlign w:val="center"/>
          </w:tcPr>
          <w:p w14:paraId="2EB34F5C" w14:textId="77777777" w:rsidR="004131DA" w:rsidRPr="00EF50AA" w:rsidRDefault="004131DA"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4131DA" w:rsidRPr="00EF50AA" w14:paraId="5F3BB923"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62C1F4A7" w14:textId="77777777" w:rsidR="004131DA" w:rsidRPr="00EF50AA" w:rsidRDefault="004131DA" w:rsidP="00CB407D">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984" w:type="dxa"/>
            <w:vMerge/>
            <w:tcBorders>
              <w:top w:val="single" w:sz="8" w:space="0" w:color="002060"/>
              <w:left w:val="single" w:sz="8" w:space="0" w:color="002060"/>
              <w:bottom w:val="single" w:sz="8" w:space="0" w:color="002060"/>
              <w:right w:val="single" w:sz="8" w:space="0" w:color="002060"/>
            </w:tcBorders>
          </w:tcPr>
          <w:p w14:paraId="45D38901" w14:textId="77777777" w:rsidR="004131DA" w:rsidRPr="00EF50AA" w:rsidRDefault="004131DA" w:rsidP="00CB407D">
            <w:pPr>
              <w:pStyle w:val="Corpodetexto"/>
              <w:spacing w:before="60" w:after="60"/>
              <w:jc w:val="center"/>
              <w:rPr>
                <w:rFonts w:ascii="Barlow" w:hAnsi="Barlow"/>
                <w:b/>
                <w:color w:val="001F5F"/>
                <w:sz w:val="18"/>
                <w:szCs w:val="18"/>
              </w:rPr>
            </w:pPr>
          </w:p>
        </w:tc>
      </w:tr>
      <w:tr w:rsidR="004131DA" w:rsidRPr="00EF50AA" w14:paraId="4B4644F8" w14:textId="77777777" w:rsidTr="00006463">
        <w:tc>
          <w:tcPr>
            <w:tcW w:w="7088" w:type="dxa"/>
            <w:tcBorders>
              <w:top w:val="single" w:sz="8" w:space="0" w:color="002060"/>
              <w:left w:val="single" w:sz="8" w:space="0" w:color="002060"/>
              <w:bottom w:val="single" w:sz="8" w:space="0" w:color="002060"/>
              <w:right w:val="single" w:sz="8" w:space="0" w:color="002060"/>
            </w:tcBorders>
          </w:tcPr>
          <w:p w14:paraId="113A6263" w14:textId="77777777" w:rsidR="004131DA" w:rsidRPr="00EF50AA" w:rsidRDefault="004131DA"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984" w:type="dxa"/>
            <w:vMerge/>
            <w:tcBorders>
              <w:top w:val="single" w:sz="8" w:space="0" w:color="002060"/>
              <w:left w:val="single" w:sz="8" w:space="0" w:color="002060"/>
              <w:bottom w:val="single" w:sz="8" w:space="0" w:color="002060"/>
              <w:right w:val="single" w:sz="8" w:space="0" w:color="002060"/>
            </w:tcBorders>
          </w:tcPr>
          <w:p w14:paraId="07DD2E4F" w14:textId="77777777" w:rsidR="004131DA" w:rsidRPr="00EF50AA" w:rsidRDefault="004131DA" w:rsidP="00CB407D">
            <w:pPr>
              <w:pStyle w:val="Corpodetexto"/>
              <w:spacing w:before="60" w:after="60"/>
              <w:jc w:val="center"/>
              <w:rPr>
                <w:rFonts w:ascii="Barlow" w:hAnsi="Barlow"/>
                <w:color w:val="001F5F"/>
                <w:sz w:val="18"/>
                <w:szCs w:val="18"/>
              </w:rPr>
            </w:pPr>
          </w:p>
        </w:tc>
      </w:tr>
    </w:tbl>
    <w:p w14:paraId="61D0C7BE" w14:textId="77777777" w:rsidR="004131DA" w:rsidRPr="00EF50AA" w:rsidRDefault="004131DA" w:rsidP="00CB407D">
      <w:pPr>
        <w:widowControl/>
        <w:autoSpaceDE/>
        <w:autoSpaceDN/>
        <w:spacing w:after="160" w:line="259" w:lineRule="auto"/>
        <w:rPr>
          <w:rFonts w:ascii="Barlow" w:hAnsi="Barlow"/>
          <w:sz w:val="18"/>
          <w:szCs w:val="18"/>
        </w:rPr>
      </w:pPr>
    </w:p>
    <w:p w14:paraId="119E4118" w14:textId="77777777" w:rsidR="00346A38" w:rsidRPr="00EF50AA" w:rsidRDefault="00346A38" w:rsidP="00CB407D">
      <w:pPr>
        <w:pStyle w:val="Corpodetexto"/>
        <w:rPr>
          <w:rFonts w:ascii="Barlow" w:hAnsi="Barlow"/>
          <w:b/>
          <w:sz w:val="18"/>
          <w:szCs w:val="18"/>
        </w:rPr>
      </w:pPr>
    </w:p>
    <w:p w14:paraId="4D441CB0" w14:textId="77777777" w:rsidR="004131DA" w:rsidRPr="00EF50AA" w:rsidRDefault="004131DA" w:rsidP="00CB407D">
      <w:pPr>
        <w:pStyle w:val="Corpodetexto"/>
        <w:rPr>
          <w:rFonts w:ascii="Barlow" w:hAnsi="Barlow"/>
          <w:b/>
          <w:sz w:val="18"/>
          <w:szCs w:val="18"/>
        </w:rPr>
      </w:pPr>
    </w:p>
    <w:p w14:paraId="20D5A2AD" w14:textId="77777777" w:rsidR="004131DA" w:rsidRPr="00EF50AA" w:rsidRDefault="004131DA" w:rsidP="00CB407D">
      <w:pPr>
        <w:pStyle w:val="Corpodetexto"/>
        <w:rPr>
          <w:rFonts w:ascii="Barlow" w:hAnsi="Barlow"/>
          <w:b/>
          <w:sz w:val="18"/>
          <w:szCs w:val="18"/>
        </w:rPr>
      </w:pPr>
    </w:p>
    <w:p w14:paraId="145F7AFF" w14:textId="77777777" w:rsidR="004131DA" w:rsidRPr="00EF50AA" w:rsidRDefault="004131DA" w:rsidP="00CB407D">
      <w:pPr>
        <w:pStyle w:val="Corpodetexto"/>
        <w:rPr>
          <w:rFonts w:ascii="Barlow" w:hAnsi="Barlow"/>
          <w:b/>
          <w:sz w:val="18"/>
          <w:szCs w:val="18"/>
        </w:rPr>
      </w:pPr>
    </w:p>
    <w:p w14:paraId="0F6B9E28" w14:textId="77777777" w:rsidR="004131DA" w:rsidRPr="00EF50AA" w:rsidRDefault="004131DA" w:rsidP="00CB407D">
      <w:pPr>
        <w:pStyle w:val="Corpodetexto"/>
        <w:rPr>
          <w:rFonts w:ascii="Barlow" w:hAnsi="Barlow"/>
          <w:b/>
          <w:sz w:val="18"/>
          <w:szCs w:val="18"/>
        </w:rPr>
      </w:pPr>
    </w:p>
    <w:p w14:paraId="287455E2" w14:textId="77777777" w:rsidR="004131DA" w:rsidRPr="00EF50AA" w:rsidRDefault="004131DA" w:rsidP="00CB407D">
      <w:pPr>
        <w:pStyle w:val="Corpodetexto"/>
        <w:rPr>
          <w:rFonts w:ascii="Barlow" w:hAnsi="Barlow"/>
          <w:b/>
          <w:sz w:val="18"/>
          <w:szCs w:val="18"/>
        </w:rPr>
      </w:pPr>
    </w:p>
    <w:p w14:paraId="2D8CB35A" w14:textId="77777777" w:rsidR="007F4C9B" w:rsidRPr="00EF50AA" w:rsidRDefault="007F4C9B" w:rsidP="00CB407D">
      <w:pPr>
        <w:pStyle w:val="Corpodetexto"/>
        <w:rPr>
          <w:rFonts w:ascii="Barlow" w:hAnsi="Barlow"/>
          <w:b/>
          <w:sz w:val="18"/>
          <w:szCs w:val="18"/>
        </w:rPr>
      </w:pPr>
    </w:p>
    <w:p w14:paraId="78E18472" w14:textId="77777777" w:rsidR="004131DA" w:rsidRPr="00EF50AA" w:rsidRDefault="004131DA" w:rsidP="00CB407D">
      <w:pPr>
        <w:pStyle w:val="Corpodetexto"/>
        <w:rPr>
          <w:rFonts w:ascii="Barlow" w:hAnsi="Barlow"/>
          <w:b/>
          <w:sz w:val="18"/>
          <w:szCs w:val="18"/>
        </w:rPr>
      </w:pPr>
    </w:p>
    <w:p w14:paraId="513BB28E" w14:textId="77777777" w:rsidR="004131DA" w:rsidRPr="00EF50AA" w:rsidRDefault="004131DA" w:rsidP="00CB407D">
      <w:pPr>
        <w:pStyle w:val="Corpodetexto"/>
        <w:rPr>
          <w:rFonts w:ascii="Barlow" w:hAnsi="Barlow"/>
          <w:b/>
          <w:sz w:val="18"/>
          <w:szCs w:val="18"/>
        </w:rPr>
      </w:pPr>
    </w:p>
    <w:p w14:paraId="32EDC106" w14:textId="77777777" w:rsidR="004131DA" w:rsidRPr="00EF50AA" w:rsidRDefault="004131DA" w:rsidP="00CB407D">
      <w:pPr>
        <w:pStyle w:val="Corpodetexto"/>
        <w:rPr>
          <w:rFonts w:ascii="Barlow" w:hAnsi="Barlow"/>
          <w:b/>
          <w:sz w:val="18"/>
          <w:szCs w:val="18"/>
        </w:rPr>
      </w:pPr>
    </w:p>
    <w:p w14:paraId="7D0656DD" w14:textId="77777777" w:rsidR="004131DA" w:rsidRPr="00EF50AA" w:rsidRDefault="004131DA" w:rsidP="00CB407D">
      <w:pPr>
        <w:pStyle w:val="Corpodetexto"/>
        <w:rPr>
          <w:rFonts w:ascii="Barlow" w:hAnsi="Barlow"/>
          <w:b/>
          <w:sz w:val="18"/>
          <w:szCs w:val="18"/>
        </w:rPr>
      </w:pPr>
    </w:p>
    <w:p w14:paraId="54AF3A73" w14:textId="77777777" w:rsidR="004131DA" w:rsidRPr="00EF50AA" w:rsidRDefault="004131DA" w:rsidP="00CB407D">
      <w:pPr>
        <w:pStyle w:val="Corpodetexto"/>
        <w:rPr>
          <w:rFonts w:ascii="Barlow" w:hAnsi="Barlow"/>
          <w:b/>
          <w:sz w:val="18"/>
          <w:szCs w:val="18"/>
        </w:rPr>
      </w:pPr>
    </w:p>
    <w:p w14:paraId="0F00D9C7" w14:textId="093A7B09" w:rsidR="00006463" w:rsidRDefault="00006463">
      <w:pPr>
        <w:rPr>
          <w:rFonts w:ascii="Barlow" w:hAnsi="Barlow"/>
          <w:b/>
          <w:sz w:val="18"/>
          <w:szCs w:val="18"/>
        </w:rPr>
      </w:pPr>
      <w:r>
        <w:rPr>
          <w:rFonts w:ascii="Barlow" w:hAnsi="Barlow"/>
          <w:b/>
          <w:sz w:val="18"/>
          <w:szCs w:val="18"/>
        </w:rPr>
        <w:br w:type="page"/>
      </w:r>
    </w:p>
    <w:p w14:paraId="238EB1DB" w14:textId="77777777" w:rsidR="004131DA" w:rsidRPr="00EF50AA" w:rsidRDefault="004131DA" w:rsidP="00CB407D">
      <w:pPr>
        <w:pStyle w:val="Corpodetexto"/>
        <w:rPr>
          <w:rFonts w:ascii="Barlow" w:hAnsi="Barlow"/>
          <w:b/>
          <w:sz w:val="18"/>
          <w:szCs w:val="18"/>
        </w:rPr>
      </w:pPr>
    </w:p>
    <w:tbl>
      <w:tblPr>
        <w:tblStyle w:val="TableNormal3"/>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685"/>
      </w:tblGrid>
      <w:tr w:rsidR="003036CC" w:rsidRPr="00EF50AA" w14:paraId="09CFDAFB" w14:textId="77777777" w:rsidTr="00006463">
        <w:trPr>
          <w:trHeight w:val="244"/>
        </w:trPr>
        <w:tc>
          <w:tcPr>
            <w:tcW w:w="5387" w:type="dxa"/>
            <w:shd w:val="clear" w:color="auto" w:fill="002060"/>
          </w:tcPr>
          <w:p w14:paraId="5E8780AF" w14:textId="77777777" w:rsidR="003036CC" w:rsidRPr="00EF50AA" w:rsidRDefault="003036CC" w:rsidP="00CB407D">
            <w:pPr>
              <w:pStyle w:val="TableParagraph"/>
              <w:spacing w:before="120" w:after="120" w:line="223"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685" w:type="dxa"/>
            <w:shd w:val="clear" w:color="auto" w:fill="002060"/>
          </w:tcPr>
          <w:p w14:paraId="0F60A613" w14:textId="77777777" w:rsidR="003036CC" w:rsidRPr="00EF50AA" w:rsidRDefault="003036CC" w:rsidP="00CB407D">
            <w:pPr>
              <w:pStyle w:val="TableParagraph"/>
              <w:spacing w:before="120" w:after="120" w:line="223" w:lineRule="exact"/>
              <w:ind w:left="0"/>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3036CC" w:rsidRPr="00EF50AA" w14:paraId="0D8959D8" w14:textId="77777777" w:rsidTr="00006463">
        <w:trPr>
          <w:trHeight w:val="1953"/>
        </w:trPr>
        <w:tc>
          <w:tcPr>
            <w:tcW w:w="5387" w:type="dxa"/>
          </w:tcPr>
          <w:p w14:paraId="06108BE1" w14:textId="77777777" w:rsidR="003036CC" w:rsidRPr="00EF50AA" w:rsidRDefault="003036CC" w:rsidP="00CB407D">
            <w:pPr>
              <w:tabs>
                <w:tab w:val="left" w:pos="238"/>
              </w:tabs>
              <w:spacing w:before="120" w:after="120"/>
              <w:ind w:left="27"/>
              <w:jc w:val="both"/>
              <w:rPr>
                <w:rFonts w:ascii="Barlow" w:hAnsi="Barlow"/>
                <w:b/>
                <w:color w:val="001F5F"/>
                <w:sz w:val="18"/>
                <w:szCs w:val="18"/>
              </w:rPr>
            </w:pPr>
            <w:r w:rsidRPr="00EF50AA">
              <w:rPr>
                <w:rFonts w:ascii="Barlow" w:hAnsi="Barlow"/>
                <w:b/>
                <w:color w:val="001F5F"/>
                <w:sz w:val="18"/>
                <w:szCs w:val="18"/>
              </w:rPr>
              <w:t xml:space="preserve">Estruturas de atendimento, acompanhamento e apoio especializado a vítimas de violência doméstica e violência de género </w:t>
            </w:r>
          </w:p>
          <w:p w14:paraId="43D2EF29" w14:textId="77777777" w:rsidR="003036CC" w:rsidRPr="00EF50AA" w:rsidRDefault="003036CC"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 xml:space="preserve">Apoio a estruturas de atendimento, acompanhamento e apoio especializado a vítimas de violência contra as mulheres, violência doméstica e de género, que integram ou venham a integrar a rede nacional de apoio às vítimas de violência doméstica, incluindo atividades no âmbito da sensibilização. </w:t>
            </w:r>
          </w:p>
        </w:tc>
        <w:tc>
          <w:tcPr>
            <w:tcW w:w="3685" w:type="dxa"/>
          </w:tcPr>
          <w:p w14:paraId="0E2DC91F" w14:textId="77777777" w:rsidR="003036CC" w:rsidRPr="00EF50AA" w:rsidRDefault="003036CC" w:rsidP="00CB407D">
            <w:pPr>
              <w:pStyle w:val="TableParagraph"/>
              <w:spacing w:before="120" w:after="120" w:line="240" w:lineRule="atLeast"/>
              <w:rPr>
                <w:rFonts w:ascii="Barlow" w:hAnsi="Barlow"/>
                <w:sz w:val="18"/>
                <w:szCs w:val="18"/>
              </w:rPr>
            </w:pPr>
            <w:r w:rsidRPr="00EF50AA">
              <w:rPr>
                <w:rFonts w:ascii="Barlow" w:hAnsi="Barlow"/>
                <w:color w:val="001F5F"/>
                <w:sz w:val="18"/>
                <w:szCs w:val="18"/>
              </w:rPr>
              <w:t>São beneficiários elegíveis as entidades públicas e as entidades privadas do setor social e solidário e as organizações não-governamentais que desenvolvam ações nos domínios da igualdade de género, da violência doméstica e de género.</w:t>
            </w:r>
          </w:p>
        </w:tc>
      </w:tr>
    </w:tbl>
    <w:p w14:paraId="6948740E" w14:textId="77777777" w:rsidR="003036CC" w:rsidRPr="00EF50AA" w:rsidRDefault="003036CC" w:rsidP="00CB407D">
      <w:pPr>
        <w:pStyle w:val="Corpodetexto"/>
        <w:rPr>
          <w:rFonts w:ascii="Barlow" w:hAnsi="Barlow"/>
          <w:b/>
          <w:sz w:val="18"/>
          <w:szCs w:val="18"/>
        </w:rPr>
      </w:pPr>
    </w:p>
    <w:tbl>
      <w:tblPr>
        <w:tblStyle w:val="TableNormal3"/>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685"/>
      </w:tblGrid>
      <w:tr w:rsidR="003036CC" w:rsidRPr="00EF50AA" w14:paraId="67A521CF" w14:textId="77777777" w:rsidTr="00006463">
        <w:trPr>
          <w:trHeight w:val="244"/>
        </w:trPr>
        <w:tc>
          <w:tcPr>
            <w:tcW w:w="5387" w:type="dxa"/>
            <w:shd w:val="clear" w:color="auto" w:fill="002060"/>
          </w:tcPr>
          <w:p w14:paraId="1B992CF5" w14:textId="77777777" w:rsidR="003036CC" w:rsidRPr="00EF50AA" w:rsidRDefault="003036CC" w:rsidP="00CB407D">
            <w:pPr>
              <w:pStyle w:val="TableParagraph"/>
              <w:spacing w:before="120" w:after="120" w:line="223"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685" w:type="dxa"/>
            <w:shd w:val="clear" w:color="auto" w:fill="002060"/>
          </w:tcPr>
          <w:p w14:paraId="5E5E6DBF" w14:textId="77777777" w:rsidR="003036CC" w:rsidRPr="00EF50AA" w:rsidRDefault="003036CC" w:rsidP="00CB407D">
            <w:pPr>
              <w:pStyle w:val="TableParagraph"/>
              <w:spacing w:before="120" w:after="120" w:line="223" w:lineRule="exact"/>
              <w:ind w:left="0"/>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3036CC" w:rsidRPr="00EF50AA" w14:paraId="5F5C82CD" w14:textId="77777777" w:rsidTr="00006463">
        <w:trPr>
          <w:trHeight w:val="1953"/>
        </w:trPr>
        <w:tc>
          <w:tcPr>
            <w:tcW w:w="5387" w:type="dxa"/>
          </w:tcPr>
          <w:p w14:paraId="450EF1D8" w14:textId="77777777" w:rsidR="003036CC" w:rsidRPr="00EF50AA" w:rsidRDefault="003036CC" w:rsidP="00CB407D">
            <w:pPr>
              <w:tabs>
                <w:tab w:val="left" w:pos="238"/>
              </w:tabs>
              <w:spacing w:before="120" w:after="120"/>
              <w:ind w:left="27"/>
              <w:jc w:val="both"/>
              <w:rPr>
                <w:rFonts w:ascii="Barlow" w:hAnsi="Barlow"/>
                <w:b/>
                <w:color w:val="001F5F"/>
                <w:sz w:val="18"/>
                <w:szCs w:val="18"/>
              </w:rPr>
            </w:pPr>
            <w:r w:rsidRPr="00EF50AA">
              <w:rPr>
                <w:rFonts w:ascii="Barlow" w:hAnsi="Barlow"/>
                <w:b/>
                <w:color w:val="001F5F"/>
                <w:sz w:val="18"/>
                <w:szCs w:val="18"/>
              </w:rPr>
              <w:t>Respostas de acolhimento de emergência de vítimas de violência doméstica e violência de género</w:t>
            </w:r>
          </w:p>
          <w:p w14:paraId="6960B7AB" w14:textId="77777777" w:rsidR="003036CC" w:rsidRPr="00EF50AA" w:rsidRDefault="003036CC" w:rsidP="00CB407D">
            <w:pPr>
              <w:tabs>
                <w:tab w:val="left" w:pos="546"/>
              </w:tabs>
              <w:spacing w:before="120" w:after="120"/>
              <w:jc w:val="both"/>
              <w:rPr>
                <w:rFonts w:ascii="Barlow" w:hAnsi="Barlow"/>
                <w:color w:val="001F5F"/>
                <w:sz w:val="18"/>
                <w:szCs w:val="18"/>
              </w:rPr>
            </w:pPr>
            <w:r w:rsidRPr="00EF50AA">
              <w:rPr>
                <w:rFonts w:ascii="Barlow" w:hAnsi="Barlow"/>
                <w:color w:val="001F5F"/>
                <w:sz w:val="18"/>
                <w:szCs w:val="18"/>
              </w:rPr>
              <w:t xml:space="preserve">Apoio à resposta de acolhimento de emergência de vítimas de violência doméstica e de género, que integram ou venham a integrar a rede nacional de apoio às vítimas de violência doméstica, incluindo atividades no âmbito da sensibilização. </w:t>
            </w:r>
          </w:p>
        </w:tc>
        <w:tc>
          <w:tcPr>
            <w:tcW w:w="3685" w:type="dxa"/>
          </w:tcPr>
          <w:p w14:paraId="3E7310E9" w14:textId="77777777" w:rsidR="003036CC" w:rsidRPr="00EF50AA" w:rsidRDefault="003036CC" w:rsidP="00CB407D">
            <w:pPr>
              <w:pStyle w:val="TableParagraph"/>
              <w:spacing w:before="120" w:after="120" w:line="240" w:lineRule="atLeast"/>
              <w:rPr>
                <w:rFonts w:ascii="Barlow" w:hAnsi="Barlow"/>
                <w:sz w:val="18"/>
                <w:szCs w:val="18"/>
              </w:rPr>
            </w:pPr>
            <w:r w:rsidRPr="00EF50AA">
              <w:rPr>
                <w:rFonts w:ascii="Barlow" w:hAnsi="Barlow"/>
                <w:color w:val="001F5F"/>
                <w:sz w:val="18"/>
                <w:szCs w:val="18"/>
              </w:rPr>
              <w:t>São beneficiários elegíveis as entidades públicas e as entidades privadas do setor social e solidário e as organizações não-governamentais que desenvolvam ações nos domínios da igualdade de género, da violência doméstica e de género.</w:t>
            </w:r>
          </w:p>
        </w:tc>
      </w:tr>
    </w:tbl>
    <w:p w14:paraId="7B12C93D" w14:textId="77777777" w:rsidR="003036CC" w:rsidRPr="00EF50AA" w:rsidRDefault="003036CC" w:rsidP="00CB407D">
      <w:pPr>
        <w:pStyle w:val="Corpodetexto"/>
        <w:rPr>
          <w:rFonts w:ascii="Barlow" w:hAnsi="Barlow"/>
          <w:b/>
          <w:sz w:val="18"/>
          <w:szCs w:val="18"/>
        </w:rPr>
      </w:pPr>
    </w:p>
    <w:tbl>
      <w:tblPr>
        <w:tblStyle w:val="TableNormal3"/>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685"/>
      </w:tblGrid>
      <w:tr w:rsidR="003036CC" w:rsidRPr="00EF50AA" w14:paraId="0BE3C0B9" w14:textId="77777777" w:rsidTr="00006463">
        <w:trPr>
          <w:trHeight w:val="244"/>
        </w:trPr>
        <w:tc>
          <w:tcPr>
            <w:tcW w:w="5387" w:type="dxa"/>
            <w:shd w:val="clear" w:color="auto" w:fill="002060"/>
          </w:tcPr>
          <w:p w14:paraId="1ABF100A" w14:textId="77777777" w:rsidR="003036CC" w:rsidRPr="00EF50AA" w:rsidRDefault="003036CC" w:rsidP="00CB407D">
            <w:pPr>
              <w:pStyle w:val="TableParagraph"/>
              <w:spacing w:before="120" w:after="120" w:line="223" w:lineRule="exact"/>
              <w:ind w:left="1382"/>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operações</w:t>
            </w:r>
          </w:p>
        </w:tc>
        <w:tc>
          <w:tcPr>
            <w:tcW w:w="3685" w:type="dxa"/>
            <w:shd w:val="clear" w:color="auto" w:fill="002060"/>
          </w:tcPr>
          <w:p w14:paraId="2ED7123F" w14:textId="77777777" w:rsidR="003036CC" w:rsidRPr="00EF50AA" w:rsidRDefault="003036CC" w:rsidP="00CB407D">
            <w:pPr>
              <w:pStyle w:val="TableParagraph"/>
              <w:spacing w:before="120" w:after="120" w:line="223" w:lineRule="exact"/>
              <w:ind w:left="0"/>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3036CC" w:rsidRPr="00EF50AA" w14:paraId="7A6B3106" w14:textId="77777777" w:rsidTr="00006463">
        <w:trPr>
          <w:trHeight w:val="1953"/>
        </w:trPr>
        <w:tc>
          <w:tcPr>
            <w:tcW w:w="5387" w:type="dxa"/>
          </w:tcPr>
          <w:p w14:paraId="3B6537C6" w14:textId="77777777" w:rsidR="003036CC" w:rsidRPr="00EF50AA" w:rsidRDefault="003036CC" w:rsidP="00CB407D">
            <w:pPr>
              <w:tabs>
                <w:tab w:val="left" w:pos="238"/>
              </w:tabs>
              <w:spacing w:before="120" w:after="120"/>
              <w:ind w:left="27"/>
              <w:jc w:val="both"/>
              <w:rPr>
                <w:rFonts w:ascii="Barlow" w:hAnsi="Barlow"/>
                <w:b/>
                <w:color w:val="001F5F"/>
                <w:sz w:val="18"/>
                <w:szCs w:val="18"/>
              </w:rPr>
            </w:pPr>
            <w:r w:rsidRPr="00EF50AA">
              <w:rPr>
                <w:rFonts w:ascii="Barlow" w:hAnsi="Barlow"/>
                <w:b/>
                <w:color w:val="001F5F"/>
                <w:sz w:val="18"/>
                <w:szCs w:val="18"/>
              </w:rPr>
              <w:t xml:space="preserve">Estruturas de atendimento e de acompanhamento a vítimas de tráfico de seres humanos  </w:t>
            </w:r>
          </w:p>
          <w:p w14:paraId="3519741B" w14:textId="77777777" w:rsidR="003036CC" w:rsidRPr="00EF50AA" w:rsidRDefault="003036CC" w:rsidP="00CB407D">
            <w:pPr>
              <w:tabs>
                <w:tab w:val="left" w:pos="546"/>
              </w:tabs>
              <w:spacing w:before="120" w:after="120"/>
              <w:jc w:val="both"/>
              <w:rPr>
                <w:rFonts w:ascii="Barlow" w:hAnsi="Barlow"/>
                <w:color w:val="001F5F"/>
                <w:sz w:val="18"/>
                <w:szCs w:val="18"/>
              </w:rPr>
            </w:pPr>
            <w:r w:rsidRPr="00EF50AA">
              <w:rPr>
                <w:rFonts w:ascii="Barlow" w:hAnsi="Barlow"/>
                <w:color w:val="001F5F"/>
                <w:sz w:val="18"/>
                <w:szCs w:val="18"/>
              </w:rPr>
              <w:t xml:space="preserve">Apoio a estruturas que integram ou venham a integrar a rede de apoio e proteção a vítimas de tráfico de seres humanos, focadas na prevenção e combate do tráfico de seres humanos e na intervenção junto das vítimas, e cuja atuação se concretiza através de equipas multidisciplinares constituída por pessoal especializado.                                                                                                                                                                                                              </w:t>
            </w:r>
          </w:p>
        </w:tc>
        <w:tc>
          <w:tcPr>
            <w:tcW w:w="3685" w:type="dxa"/>
          </w:tcPr>
          <w:p w14:paraId="2C880D19" w14:textId="77777777" w:rsidR="003036CC" w:rsidRPr="00EF50AA" w:rsidRDefault="003036CC" w:rsidP="00CB407D">
            <w:pPr>
              <w:pStyle w:val="TableParagraph"/>
              <w:spacing w:before="120" w:after="120" w:line="240" w:lineRule="atLeast"/>
              <w:rPr>
                <w:rFonts w:ascii="Barlow" w:hAnsi="Barlow"/>
                <w:sz w:val="18"/>
                <w:szCs w:val="18"/>
              </w:rPr>
            </w:pPr>
            <w:r w:rsidRPr="00EF50AA">
              <w:rPr>
                <w:rFonts w:ascii="Barlow" w:hAnsi="Barlow"/>
                <w:color w:val="001F5F"/>
                <w:sz w:val="18"/>
                <w:szCs w:val="18"/>
              </w:rPr>
              <w:t>São beneficiários elegíveis as entidades públicas e as entidades do setor social e solidário e as organizações não-governamentais que desenvolvam ações nos domínios do apoio a vítimas de tráfico de seres humanos.</w:t>
            </w:r>
          </w:p>
        </w:tc>
      </w:tr>
    </w:tbl>
    <w:p w14:paraId="734C8D0C" w14:textId="77777777" w:rsidR="005C4B2E" w:rsidRPr="00EF50AA" w:rsidRDefault="005C4B2E" w:rsidP="00CB407D">
      <w:pPr>
        <w:pStyle w:val="Corpodetexto"/>
        <w:rPr>
          <w:rFonts w:ascii="Barlow" w:hAnsi="Barlow"/>
          <w:b/>
          <w:sz w:val="18"/>
          <w:szCs w:val="18"/>
        </w:rPr>
      </w:pPr>
    </w:p>
    <w:p w14:paraId="35730F5E" w14:textId="1D82E172" w:rsidR="00B55D5E" w:rsidRPr="00EF50AA" w:rsidRDefault="00B55D5E" w:rsidP="00CB407D">
      <w:pPr>
        <w:widowControl/>
        <w:autoSpaceDE/>
        <w:autoSpaceDN/>
        <w:textAlignment w:val="baseline"/>
        <w:rPr>
          <w:rFonts w:ascii="Barlow" w:eastAsia="Times New Roman" w:hAnsi="Barlow" w:cs="Segoe UI"/>
          <w:sz w:val="18"/>
          <w:szCs w:val="18"/>
          <w:lang w:eastAsia="pt-PT"/>
        </w:rPr>
      </w:pPr>
    </w:p>
    <w:tbl>
      <w:tblPr>
        <w:tblW w:w="9071"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8"/>
        <w:gridCol w:w="3853"/>
      </w:tblGrid>
      <w:tr w:rsidR="00A036B3" w:rsidRPr="00EF50AA" w14:paraId="5533A6EE" w14:textId="77777777" w:rsidTr="00006463">
        <w:trPr>
          <w:trHeight w:val="240"/>
        </w:trPr>
        <w:tc>
          <w:tcPr>
            <w:tcW w:w="5218" w:type="dxa"/>
            <w:tcBorders>
              <w:top w:val="single" w:sz="6" w:space="0" w:color="000000"/>
              <w:left w:val="single" w:sz="6" w:space="0" w:color="000000"/>
              <w:bottom w:val="single" w:sz="6" w:space="0" w:color="000000"/>
              <w:right w:val="single" w:sz="6" w:space="0" w:color="000000"/>
            </w:tcBorders>
            <w:shd w:val="clear" w:color="auto" w:fill="002060"/>
            <w:hideMark/>
          </w:tcPr>
          <w:p w14:paraId="38C6F8C8" w14:textId="77777777" w:rsidR="00A036B3" w:rsidRPr="00EF50AA" w:rsidRDefault="00A036B3" w:rsidP="00CB407D">
            <w:pPr>
              <w:widowControl/>
              <w:autoSpaceDE/>
              <w:autoSpaceDN/>
              <w:ind w:left="1380"/>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Tipologia de operações</w:t>
            </w:r>
            <w:r w:rsidRPr="00EF50AA">
              <w:rPr>
                <w:rFonts w:ascii="Barlow" w:eastAsia="Times New Roman" w:hAnsi="Barlow"/>
                <w:color w:val="FFFFFF"/>
                <w:sz w:val="18"/>
                <w:szCs w:val="18"/>
                <w:lang w:eastAsia="pt-PT"/>
              </w:rPr>
              <w:t> </w:t>
            </w:r>
          </w:p>
        </w:tc>
        <w:tc>
          <w:tcPr>
            <w:tcW w:w="3853" w:type="dxa"/>
            <w:tcBorders>
              <w:top w:val="single" w:sz="6" w:space="0" w:color="000000"/>
              <w:left w:val="single" w:sz="6" w:space="0" w:color="000000"/>
              <w:bottom w:val="single" w:sz="6" w:space="0" w:color="000000"/>
              <w:right w:val="single" w:sz="6" w:space="0" w:color="000000"/>
            </w:tcBorders>
            <w:shd w:val="clear" w:color="auto" w:fill="002060"/>
            <w:hideMark/>
          </w:tcPr>
          <w:p w14:paraId="4442E40D"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Tipo de beneficiários</w:t>
            </w:r>
            <w:r w:rsidRPr="00EF50AA">
              <w:rPr>
                <w:rFonts w:ascii="Barlow" w:eastAsia="Times New Roman" w:hAnsi="Barlow"/>
                <w:color w:val="FFFFFF"/>
                <w:sz w:val="18"/>
                <w:szCs w:val="18"/>
                <w:lang w:eastAsia="pt-PT"/>
              </w:rPr>
              <w:t> </w:t>
            </w:r>
          </w:p>
        </w:tc>
      </w:tr>
      <w:tr w:rsidR="00A036B3" w:rsidRPr="00EF50AA" w14:paraId="027BD6A1" w14:textId="77777777" w:rsidTr="00006463">
        <w:trPr>
          <w:trHeight w:val="1560"/>
        </w:trPr>
        <w:tc>
          <w:tcPr>
            <w:tcW w:w="5218" w:type="dxa"/>
            <w:tcBorders>
              <w:top w:val="single" w:sz="6" w:space="0" w:color="000000"/>
              <w:left w:val="single" w:sz="6" w:space="0" w:color="000000"/>
              <w:bottom w:val="single" w:sz="6" w:space="0" w:color="000000"/>
              <w:right w:val="single" w:sz="6" w:space="0" w:color="000000"/>
            </w:tcBorders>
            <w:hideMark/>
          </w:tcPr>
          <w:p w14:paraId="6FB1D145" w14:textId="77777777" w:rsidR="007F4C9B" w:rsidRPr="00EF50AA" w:rsidRDefault="007F4C9B" w:rsidP="007F4C9B">
            <w:pPr>
              <w:tabs>
                <w:tab w:val="left" w:pos="238"/>
              </w:tabs>
              <w:spacing w:before="120" w:after="120"/>
              <w:ind w:left="27" w:right="538"/>
              <w:jc w:val="both"/>
              <w:rPr>
                <w:rFonts w:ascii="Barlow" w:hAnsi="Barlow"/>
                <w:b/>
                <w:color w:val="001F5F"/>
                <w:sz w:val="18"/>
                <w:szCs w:val="18"/>
              </w:rPr>
            </w:pPr>
            <w:r w:rsidRPr="00EF50AA">
              <w:rPr>
                <w:rFonts w:ascii="Barlow" w:hAnsi="Barlow"/>
                <w:b/>
                <w:color w:val="001F5F"/>
                <w:sz w:val="18"/>
                <w:szCs w:val="18"/>
              </w:rPr>
              <w:t xml:space="preserve">Estruturas de acolhimento e proteção a vítimas de tráfico de seres humanos </w:t>
            </w:r>
          </w:p>
          <w:p w14:paraId="11B916A5" w14:textId="77777777" w:rsidR="00A036B3" w:rsidRPr="00EF50AA" w:rsidRDefault="00A036B3" w:rsidP="00CB407D">
            <w:pPr>
              <w:widowControl/>
              <w:autoSpaceDE/>
              <w:autoSpaceDN/>
              <w:jc w:val="both"/>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Apoio a centros de acolhimento e proteção de vítimas de tráfico de seres humanos, que integram ou venham a integrar a rede de apoio e proteção a vítimas de tráfico de seres humanos. </w:t>
            </w:r>
          </w:p>
        </w:tc>
        <w:tc>
          <w:tcPr>
            <w:tcW w:w="3853" w:type="dxa"/>
            <w:tcBorders>
              <w:top w:val="single" w:sz="6" w:space="0" w:color="000000"/>
              <w:left w:val="single" w:sz="6" w:space="0" w:color="000000"/>
              <w:bottom w:val="single" w:sz="6" w:space="0" w:color="000000"/>
              <w:right w:val="single" w:sz="6" w:space="0" w:color="000000"/>
            </w:tcBorders>
            <w:hideMark/>
          </w:tcPr>
          <w:p w14:paraId="04A67FA7" w14:textId="77777777" w:rsidR="00A036B3" w:rsidRPr="00EF50AA" w:rsidRDefault="00A036B3" w:rsidP="00CB407D">
            <w:pPr>
              <w:widowControl/>
              <w:autoSpaceDE/>
              <w:autoSpaceDN/>
              <w:ind w:left="105"/>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São beneficiários elegíveis as entidades públicas e as entidades do setor social e solidário e as organizações não-governamentais que desenvolvam ações nos domínios do apoio a vítimas de tráfico de seres humanos. </w:t>
            </w:r>
          </w:p>
        </w:tc>
      </w:tr>
    </w:tbl>
    <w:p w14:paraId="63E5915D" w14:textId="77777777" w:rsidR="00A036B3" w:rsidRPr="00EF50AA" w:rsidRDefault="00A036B3" w:rsidP="00CB407D">
      <w:pPr>
        <w:widowControl/>
        <w:autoSpaceDE/>
        <w:autoSpaceDN/>
        <w:textAlignment w:val="baseline"/>
        <w:rPr>
          <w:rFonts w:ascii="Barlow" w:eastAsia="Times New Roman" w:hAnsi="Barlow" w:cs="Segoe UI"/>
          <w:sz w:val="18"/>
          <w:szCs w:val="18"/>
          <w:lang w:eastAsia="pt-PT"/>
        </w:rPr>
      </w:pPr>
      <w:r w:rsidRPr="00EF50AA">
        <w:rPr>
          <w:rFonts w:ascii="Barlow" w:eastAsia="Times New Roman" w:hAnsi="Barlow"/>
          <w:sz w:val="18"/>
          <w:szCs w:val="18"/>
          <w:lang w:eastAsia="pt-PT"/>
        </w:rPr>
        <w:t> </w:t>
      </w:r>
    </w:p>
    <w:p w14:paraId="79068370" w14:textId="7382448B" w:rsidR="003D62CA" w:rsidRPr="00EF50AA" w:rsidRDefault="00A036B3" w:rsidP="00CB407D">
      <w:pPr>
        <w:widowControl/>
        <w:autoSpaceDE/>
        <w:autoSpaceDN/>
        <w:textAlignment w:val="baseline"/>
        <w:rPr>
          <w:rFonts w:ascii="Barlow" w:eastAsia="Times New Roman" w:hAnsi="Barlow"/>
          <w:sz w:val="18"/>
          <w:szCs w:val="18"/>
          <w:lang w:eastAsia="pt-PT"/>
        </w:rPr>
      </w:pPr>
      <w:r w:rsidRPr="00EF50AA">
        <w:rPr>
          <w:rFonts w:ascii="Barlow" w:eastAsia="Times New Roman" w:hAnsi="Barlow"/>
          <w:sz w:val="18"/>
          <w:szCs w:val="18"/>
          <w:lang w:eastAsia="pt-PT"/>
        </w:rPr>
        <w:t> </w:t>
      </w:r>
    </w:p>
    <w:p w14:paraId="678C6C39" w14:textId="77777777" w:rsidR="003D62CA" w:rsidRPr="00EF50AA" w:rsidRDefault="003D62CA">
      <w:pPr>
        <w:rPr>
          <w:rFonts w:ascii="Barlow" w:eastAsia="Times New Roman" w:hAnsi="Barlow"/>
          <w:sz w:val="18"/>
          <w:szCs w:val="18"/>
          <w:lang w:eastAsia="pt-PT"/>
        </w:rPr>
      </w:pPr>
      <w:r w:rsidRPr="00EF50AA">
        <w:rPr>
          <w:rFonts w:ascii="Barlow" w:eastAsia="Times New Roman" w:hAnsi="Barlow"/>
          <w:sz w:val="18"/>
          <w:szCs w:val="18"/>
          <w:lang w:eastAsia="pt-PT"/>
        </w:rPr>
        <w:br w:type="page"/>
      </w:r>
    </w:p>
    <w:p w14:paraId="442C533E" w14:textId="77777777" w:rsidR="00A036B3" w:rsidRPr="00EF50AA" w:rsidRDefault="00A036B3" w:rsidP="00CB407D">
      <w:pPr>
        <w:widowControl/>
        <w:autoSpaceDE/>
        <w:autoSpaceDN/>
        <w:textAlignment w:val="baseline"/>
        <w:rPr>
          <w:rFonts w:ascii="Barlow" w:eastAsia="Times New Roman" w:hAnsi="Barlow" w:cs="Segoe UI"/>
          <w:sz w:val="18"/>
          <w:szCs w:val="18"/>
          <w:lang w:eastAsia="pt-PT"/>
        </w:rPr>
      </w:pPr>
    </w:p>
    <w:p w14:paraId="3022B9D6" w14:textId="77777777" w:rsidR="003D62CA" w:rsidRPr="00EF50AA" w:rsidRDefault="003D62CA" w:rsidP="00CB407D">
      <w:pPr>
        <w:widowControl/>
        <w:autoSpaceDE/>
        <w:autoSpaceDN/>
        <w:textAlignment w:val="baseline"/>
        <w:rPr>
          <w:rFonts w:ascii="Barlow" w:eastAsia="Times New Roman" w:hAnsi="Barlow" w:cs="Segoe UI"/>
          <w:sz w:val="18"/>
          <w:szCs w:val="18"/>
          <w:lang w:eastAsia="pt-PT"/>
        </w:rPr>
      </w:pPr>
    </w:p>
    <w:p w14:paraId="197C8DD2" w14:textId="77777777" w:rsidR="003D62CA" w:rsidRPr="00EF50AA" w:rsidRDefault="003D62CA" w:rsidP="00CB407D">
      <w:pPr>
        <w:widowControl/>
        <w:autoSpaceDE/>
        <w:autoSpaceDN/>
        <w:textAlignment w:val="baseline"/>
        <w:rPr>
          <w:rFonts w:ascii="Barlow" w:eastAsia="Times New Roman" w:hAnsi="Barlow" w:cs="Segoe UI"/>
          <w:sz w:val="18"/>
          <w:szCs w:val="18"/>
          <w:lang w:eastAsia="pt-PT"/>
        </w:rPr>
      </w:pPr>
    </w:p>
    <w:tbl>
      <w:tblPr>
        <w:tblW w:w="8929"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9"/>
        <w:gridCol w:w="1430"/>
      </w:tblGrid>
      <w:tr w:rsidR="00A036B3" w:rsidRPr="00EF50AA" w14:paraId="78451BD4" w14:textId="77777777" w:rsidTr="00006463">
        <w:trPr>
          <w:trHeight w:val="300"/>
        </w:trPr>
        <w:tc>
          <w:tcPr>
            <w:tcW w:w="7499" w:type="dxa"/>
            <w:tcBorders>
              <w:top w:val="single" w:sz="6" w:space="0" w:color="auto"/>
              <w:left w:val="single" w:sz="6" w:space="0" w:color="auto"/>
              <w:bottom w:val="single" w:sz="12" w:space="0" w:color="FFFFFF"/>
              <w:right w:val="single" w:sz="12" w:space="0" w:color="FFFFFF"/>
            </w:tcBorders>
            <w:shd w:val="clear" w:color="auto" w:fill="002060"/>
            <w:hideMark/>
          </w:tcPr>
          <w:p w14:paraId="09ED4AB0"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Critérios de seleção aplicáveis</w:t>
            </w:r>
            <w:r w:rsidRPr="00EF50AA">
              <w:rPr>
                <w:rFonts w:ascii="Barlow" w:eastAsia="Times New Roman" w:hAnsi="Barlow"/>
                <w:sz w:val="18"/>
                <w:szCs w:val="18"/>
                <w:lang w:eastAsia="pt-PT"/>
              </w:rPr>
              <w:t> </w:t>
            </w:r>
          </w:p>
        </w:tc>
        <w:tc>
          <w:tcPr>
            <w:tcW w:w="1430" w:type="dxa"/>
            <w:tcBorders>
              <w:top w:val="single" w:sz="6" w:space="0" w:color="auto"/>
              <w:left w:val="single" w:sz="12" w:space="0" w:color="FFFFFF"/>
              <w:bottom w:val="single" w:sz="12" w:space="0" w:color="FFFFFF"/>
              <w:right w:val="single" w:sz="6" w:space="0" w:color="auto"/>
            </w:tcBorders>
            <w:shd w:val="clear" w:color="auto" w:fill="002060"/>
            <w:hideMark/>
          </w:tcPr>
          <w:p w14:paraId="6F570419"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Ponderador</w:t>
            </w:r>
            <w:r w:rsidRPr="00EF50AA">
              <w:rPr>
                <w:rFonts w:ascii="Barlow" w:eastAsia="Times New Roman" w:hAnsi="Barlow"/>
                <w:sz w:val="18"/>
                <w:szCs w:val="18"/>
                <w:lang w:eastAsia="pt-PT"/>
              </w:rPr>
              <w:t> </w:t>
            </w:r>
          </w:p>
        </w:tc>
      </w:tr>
      <w:tr w:rsidR="00A036B3" w:rsidRPr="00EF50AA" w14:paraId="376BFE3B" w14:textId="77777777" w:rsidTr="00006463">
        <w:trPr>
          <w:trHeight w:val="405"/>
        </w:trPr>
        <w:tc>
          <w:tcPr>
            <w:tcW w:w="8929" w:type="dxa"/>
            <w:gridSpan w:val="2"/>
            <w:tcBorders>
              <w:top w:val="single" w:sz="6" w:space="0" w:color="FFFFFF"/>
              <w:left w:val="single" w:sz="6" w:space="0" w:color="auto"/>
              <w:bottom w:val="single" w:sz="6" w:space="0" w:color="FFFFFF"/>
              <w:right w:val="single" w:sz="6" w:space="0" w:color="auto"/>
            </w:tcBorders>
            <w:shd w:val="clear" w:color="auto" w:fill="002060"/>
            <w:vAlign w:val="center"/>
            <w:hideMark/>
          </w:tcPr>
          <w:p w14:paraId="0E4991D3"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1. Adequação à Estratégia</w:t>
            </w:r>
            <w:r w:rsidRPr="00EF50AA">
              <w:rPr>
                <w:rFonts w:ascii="Barlow" w:eastAsia="Times New Roman" w:hAnsi="Barlow"/>
                <w:color w:val="FFFFFF"/>
                <w:sz w:val="18"/>
                <w:szCs w:val="18"/>
                <w:lang w:eastAsia="pt-PT"/>
              </w:rPr>
              <w:t> </w:t>
            </w:r>
          </w:p>
        </w:tc>
      </w:tr>
      <w:tr w:rsidR="00A036B3" w:rsidRPr="00EF50AA" w14:paraId="773A3CCF" w14:textId="77777777" w:rsidTr="00006463">
        <w:trPr>
          <w:trHeight w:val="375"/>
        </w:trPr>
        <w:tc>
          <w:tcPr>
            <w:tcW w:w="7499" w:type="dxa"/>
            <w:tcBorders>
              <w:top w:val="single" w:sz="6" w:space="0" w:color="FFFFFF"/>
              <w:left w:val="single" w:sz="6" w:space="0" w:color="auto"/>
              <w:bottom w:val="single" w:sz="6" w:space="0" w:color="FFFFFF"/>
              <w:right w:val="single" w:sz="6" w:space="0" w:color="auto"/>
            </w:tcBorders>
            <w:hideMark/>
          </w:tcPr>
          <w:p w14:paraId="4504E836"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1.1. Adequação da operação aos objetivos e medidas de política pública na área de intervenção da iniciativa </w:t>
            </w:r>
          </w:p>
        </w:tc>
        <w:tc>
          <w:tcPr>
            <w:tcW w:w="1430" w:type="dxa"/>
            <w:tcBorders>
              <w:top w:val="single" w:sz="6" w:space="0" w:color="FFFFFF"/>
              <w:left w:val="single" w:sz="6" w:space="0" w:color="auto"/>
              <w:bottom w:val="single" w:sz="6" w:space="0" w:color="FFFFFF"/>
              <w:right w:val="single" w:sz="6" w:space="0" w:color="auto"/>
            </w:tcBorders>
            <w:vAlign w:val="center"/>
            <w:hideMark/>
          </w:tcPr>
          <w:p w14:paraId="684D4418"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color w:val="002060"/>
                <w:sz w:val="18"/>
                <w:szCs w:val="18"/>
                <w:lang w:eastAsia="pt-PT"/>
              </w:rPr>
              <w:t>15% - 30% </w:t>
            </w:r>
          </w:p>
        </w:tc>
      </w:tr>
      <w:tr w:rsidR="00A036B3" w:rsidRPr="00EF50AA" w14:paraId="60563FC0" w14:textId="77777777" w:rsidTr="00006463">
        <w:trPr>
          <w:trHeight w:val="435"/>
        </w:trPr>
        <w:tc>
          <w:tcPr>
            <w:tcW w:w="8929" w:type="dxa"/>
            <w:gridSpan w:val="2"/>
            <w:tcBorders>
              <w:top w:val="single" w:sz="6" w:space="0" w:color="FFFFFF"/>
              <w:left w:val="single" w:sz="6" w:space="0" w:color="auto"/>
              <w:bottom w:val="single" w:sz="6" w:space="0" w:color="FFFFFF"/>
              <w:right w:val="single" w:sz="6" w:space="0" w:color="auto"/>
            </w:tcBorders>
            <w:shd w:val="clear" w:color="auto" w:fill="002060"/>
            <w:vAlign w:val="center"/>
            <w:hideMark/>
          </w:tcPr>
          <w:p w14:paraId="103BC737"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2. Impacto</w:t>
            </w:r>
            <w:r w:rsidRPr="00EF50AA">
              <w:rPr>
                <w:rFonts w:ascii="Barlow" w:eastAsia="Times New Roman" w:hAnsi="Barlow"/>
                <w:color w:val="FFFFFF"/>
                <w:sz w:val="18"/>
                <w:szCs w:val="18"/>
                <w:lang w:eastAsia="pt-PT"/>
              </w:rPr>
              <w:t> </w:t>
            </w:r>
          </w:p>
        </w:tc>
      </w:tr>
      <w:tr w:rsidR="00A036B3" w:rsidRPr="00EF50AA" w14:paraId="78A49ACE" w14:textId="77777777" w:rsidTr="00006463">
        <w:trPr>
          <w:trHeight w:val="300"/>
        </w:trPr>
        <w:tc>
          <w:tcPr>
            <w:tcW w:w="7499" w:type="dxa"/>
            <w:tcBorders>
              <w:top w:val="single" w:sz="6" w:space="0" w:color="FFFFFF"/>
              <w:left w:val="single" w:sz="6" w:space="0" w:color="auto"/>
              <w:bottom w:val="single" w:sz="6" w:space="0" w:color="FFFFFF"/>
              <w:right w:val="single" w:sz="6" w:space="0" w:color="auto"/>
            </w:tcBorders>
            <w:hideMark/>
          </w:tcPr>
          <w:p w14:paraId="67D8A07C"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2.1. Abrangência do público-alvo e/ou cobertura geográfica e populacional da operação para a prevenção e promoção da segurança, autonomização e autodeterminação de vítimas de violência doméstica, de violência de género e vítimas de tráfico de seres humanos, consoante a tipologia de operações do concurso </w:t>
            </w:r>
          </w:p>
        </w:tc>
        <w:tc>
          <w:tcPr>
            <w:tcW w:w="1430" w:type="dxa"/>
            <w:tcBorders>
              <w:top w:val="single" w:sz="6" w:space="0" w:color="FFFFFF"/>
              <w:left w:val="single" w:sz="6" w:space="0" w:color="auto"/>
              <w:bottom w:val="single" w:sz="6" w:space="0" w:color="FFFFFF"/>
              <w:right w:val="single" w:sz="6" w:space="0" w:color="auto"/>
            </w:tcBorders>
            <w:vAlign w:val="center"/>
            <w:hideMark/>
          </w:tcPr>
          <w:p w14:paraId="7C9198EC"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color w:val="002060"/>
                <w:sz w:val="18"/>
                <w:szCs w:val="18"/>
                <w:lang w:eastAsia="pt-PT"/>
              </w:rPr>
              <w:t>15% - 30% </w:t>
            </w:r>
          </w:p>
        </w:tc>
      </w:tr>
      <w:tr w:rsidR="00A036B3" w:rsidRPr="00EF50AA" w14:paraId="1FB15948" w14:textId="77777777" w:rsidTr="00006463">
        <w:trPr>
          <w:trHeight w:val="480"/>
        </w:trPr>
        <w:tc>
          <w:tcPr>
            <w:tcW w:w="8929" w:type="dxa"/>
            <w:gridSpan w:val="2"/>
            <w:tcBorders>
              <w:top w:val="single" w:sz="6" w:space="0" w:color="FFFFFF"/>
              <w:left w:val="single" w:sz="6" w:space="0" w:color="auto"/>
              <w:bottom w:val="single" w:sz="6" w:space="0" w:color="FFFFFF"/>
              <w:right w:val="single" w:sz="6" w:space="0" w:color="auto"/>
            </w:tcBorders>
            <w:shd w:val="clear" w:color="auto" w:fill="002060"/>
            <w:vAlign w:val="center"/>
            <w:hideMark/>
          </w:tcPr>
          <w:p w14:paraId="5DD3C174"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3. Capacidade de execução</w:t>
            </w:r>
            <w:r w:rsidRPr="00EF50AA">
              <w:rPr>
                <w:rFonts w:ascii="Barlow" w:eastAsia="Times New Roman" w:hAnsi="Barlow"/>
                <w:color w:val="FFFFFF"/>
                <w:sz w:val="18"/>
                <w:szCs w:val="18"/>
                <w:lang w:eastAsia="pt-PT"/>
              </w:rPr>
              <w:t> </w:t>
            </w:r>
          </w:p>
        </w:tc>
      </w:tr>
      <w:tr w:rsidR="00A036B3" w:rsidRPr="00EF50AA" w14:paraId="2A3A5164" w14:textId="77777777" w:rsidTr="00006463">
        <w:trPr>
          <w:trHeight w:val="300"/>
        </w:trPr>
        <w:tc>
          <w:tcPr>
            <w:tcW w:w="7499" w:type="dxa"/>
            <w:tcBorders>
              <w:top w:val="single" w:sz="6" w:space="0" w:color="FFFFFF"/>
              <w:left w:val="single" w:sz="6" w:space="0" w:color="auto"/>
              <w:bottom w:val="single" w:sz="6" w:space="0" w:color="auto"/>
              <w:right w:val="single" w:sz="6" w:space="0" w:color="auto"/>
            </w:tcBorders>
            <w:hideMark/>
          </w:tcPr>
          <w:p w14:paraId="71BAE656"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3.1. Grau de experiência da entidade na área de intervenção da operação em causa </w:t>
            </w:r>
          </w:p>
        </w:tc>
        <w:tc>
          <w:tcPr>
            <w:tcW w:w="1430" w:type="dxa"/>
            <w:vMerge w:val="restart"/>
            <w:tcBorders>
              <w:top w:val="single" w:sz="6" w:space="0" w:color="FFFFFF"/>
              <w:left w:val="single" w:sz="6" w:space="0" w:color="auto"/>
              <w:bottom w:val="single" w:sz="6" w:space="0" w:color="auto"/>
              <w:right w:val="single" w:sz="6" w:space="0" w:color="auto"/>
            </w:tcBorders>
            <w:vAlign w:val="center"/>
            <w:hideMark/>
          </w:tcPr>
          <w:p w14:paraId="2A236083"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color w:val="002060"/>
                <w:sz w:val="18"/>
                <w:szCs w:val="18"/>
                <w:lang w:eastAsia="pt-PT"/>
              </w:rPr>
              <w:t>20% - 40% </w:t>
            </w:r>
          </w:p>
        </w:tc>
      </w:tr>
      <w:tr w:rsidR="00A036B3" w:rsidRPr="00EF50AA" w14:paraId="0A76F995" w14:textId="77777777" w:rsidTr="00006463">
        <w:trPr>
          <w:trHeight w:val="300"/>
        </w:trPr>
        <w:tc>
          <w:tcPr>
            <w:tcW w:w="7499" w:type="dxa"/>
            <w:tcBorders>
              <w:top w:val="single" w:sz="6" w:space="0" w:color="auto"/>
              <w:left w:val="single" w:sz="6" w:space="0" w:color="auto"/>
              <w:bottom w:val="single" w:sz="6" w:space="0" w:color="auto"/>
              <w:right w:val="single" w:sz="6" w:space="0" w:color="auto"/>
            </w:tcBorders>
            <w:hideMark/>
          </w:tcPr>
          <w:p w14:paraId="1A512DF7"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3.2. Grau de qualificação dos recursos humanos afetos à execução da operação </w:t>
            </w:r>
          </w:p>
        </w:tc>
        <w:tc>
          <w:tcPr>
            <w:tcW w:w="1430" w:type="dxa"/>
            <w:vMerge/>
            <w:tcBorders>
              <w:top w:val="single" w:sz="6" w:space="0" w:color="FFFFFF"/>
              <w:left w:val="single" w:sz="6" w:space="0" w:color="auto"/>
              <w:bottom w:val="single" w:sz="6" w:space="0" w:color="auto"/>
              <w:right w:val="single" w:sz="6" w:space="0" w:color="auto"/>
            </w:tcBorders>
            <w:vAlign w:val="center"/>
            <w:hideMark/>
          </w:tcPr>
          <w:p w14:paraId="375D1EE5" w14:textId="77777777" w:rsidR="00A036B3" w:rsidRPr="00EF50AA" w:rsidRDefault="00A036B3" w:rsidP="00CB407D">
            <w:pPr>
              <w:widowControl/>
              <w:autoSpaceDE/>
              <w:autoSpaceDN/>
              <w:rPr>
                <w:rFonts w:ascii="Barlow" w:eastAsia="Times New Roman" w:hAnsi="Barlow" w:cs="Times New Roman"/>
                <w:sz w:val="18"/>
                <w:szCs w:val="18"/>
                <w:lang w:eastAsia="pt-PT"/>
              </w:rPr>
            </w:pPr>
          </w:p>
        </w:tc>
      </w:tr>
      <w:tr w:rsidR="00A036B3" w:rsidRPr="00EF50AA" w14:paraId="7118C14A" w14:textId="77777777" w:rsidTr="00006463">
        <w:trPr>
          <w:trHeight w:val="300"/>
        </w:trPr>
        <w:tc>
          <w:tcPr>
            <w:tcW w:w="7499" w:type="dxa"/>
            <w:tcBorders>
              <w:top w:val="single" w:sz="6" w:space="0" w:color="auto"/>
              <w:left w:val="single" w:sz="6" w:space="0" w:color="auto"/>
              <w:bottom w:val="single" w:sz="6" w:space="0" w:color="FFFFFF"/>
              <w:right w:val="single" w:sz="6" w:space="0" w:color="auto"/>
            </w:tcBorders>
            <w:hideMark/>
          </w:tcPr>
          <w:p w14:paraId="11517A0F"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3.3. Grau de cumprimento das obrigações contratualizadas no âmbito de outras operações da responsabilidade da entidade </w:t>
            </w:r>
          </w:p>
        </w:tc>
        <w:tc>
          <w:tcPr>
            <w:tcW w:w="1430" w:type="dxa"/>
            <w:vMerge/>
            <w:tcBorders>
              <w:top w:val="single" w:sz="6" w:space="0" w:color="FFFFFF"/>
              <w:left w:val="single" w:sz="6" w:space="0" w:color="auto"/>
              <w:bottom w:val="single" w:sz="6" w:space="0" w:color="auto"/>
              <w:right w:val="single" w:sz="6" w:space="0" w:color="auto"/>
            </w:tcBorders>
            <w:vAlign w:val="center"/>
            <w:hideMark/>
          </w:tcPr>
          <w:p w14:paraId="7DC45C60" w14:textId="77777777" w:rsidR="00A036B3" w:rsidRPr="00EF50AA" w:rsidRDefault="00A036B3" w:rsidP="00CB407D">
            <w:pPr>
              <w:widowControl/>
              <w:autoSpaceDE/>
              <w:autoSpaceDN/>
              <w:rPr>
                <w:rFonts w:ascii="Barlow" w:eastAsia="Times New Roman" w:hAnsi="Barlow" w:cs="Times New Roman"/>
                <w:sz w:val="18"/>
                <w:szCs w:val="18"/>
                <w:lang w:eastAsia="pt-PT"/>
              </w:rPr>
            </w:pPr>
          </w:p>
        </w:tc>
      </w:tr>
      <w:tr w:rsidR="00A036B3" w:rsidRPr="00EF50AA" w14:paraId="1483ABA5" w14:textId="77777777" w:rsidTr="00006463">
        <w:trPr>
          <w:trHeight w:val="480"/>
        </w:trPr>
        <w:tc>
          <w:tcPr>
            <w:tcW w:w="8929" w:type="dxa"/>
            <w:gridSpan w:val="2"/>
            <w:tcBorders>
              <w:top w:val="single" w:sz="6" w:space="0" w:color="FFFFFF"/>
              <w:left w:val="single" w:sz="6" w:space="0" w:color="auto"/>
              <w:bottom w:val="single" w:sz="6" w:space="0" w:color="FFFFFF"/>
              <w:right w:val="single" w:sz="6" w:space="0" w:color="auto"/>
            </w:tcBorders>
            <w:shd w:val="clear" w:color="auto" w:fill="002060"/>
            <w:vAlign w:val="center"/>
            <w:hideMark/>
          </w:tcPr>
          <w:p w14:paraId="5DBC1BCF"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b/>
                <w:bCs/>
                <w:color w:val="FFFFFF"/>
                <w:sz w:val="18"/>
                <w:szCs w:val="18"/>
                <w:lang w:eastAsia="pt-PT"/>
              </w:rPr>
              <w:t>4. Qualidade da Operação</w:t>
            </w:r>
            <w:r w:rsidRPr="00EF50AA">
              <w:rPr>
                <w:rFonts w:ascii="Barlow" w:eastAsia="Times New Roman" w:hAnsi="Barlow"/>
                <w:color w:val="FFFFFF"/>
                <w:sz w:val="18"/>
                <w:szCs w:val="18"/>
                <w:lang w:eastAsia="pt-PT"/>
              </w:rPr>
              <w:t> </w:t>
            </w:r>
          </w:p>
        </w:tc>
      </w:tr>
      <w:tr w:rsidR="00A036B3" w:rsidRPr="00EF50AA" w14:paraId="1D6B6B4F" w14:textId="77777777" w:rsidTr="00006463">
        <w:trPr>
          <w:trHeight w:val="300"/>
        </w:trPr>
        <w:tc>
          <w:tcPr>
            <w:tcW w:w="7499" w:type="dxa"/>
            <w:tcBorders>
              <w:top w:val="single" w:sz="6" w:space="0" w:color="FFFFFF"/>
              <w:left w:val="single" w:sz="6" w:space="0" w:color="auto"/>
              <w:bottom w:val="single" w:sz="6" w:space="0" w:color="auto"/>
              <w:right w:val="single" w:sz="6" w:space="0" w:color="auto"/>
            </w:tcBorders>
            <w:hideMark/>
          </w:tcPr>
          <w:p w14:paraId="1A5C8B72"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4.1. Coerência da operação e do plano de trabalho face ao diagnóstico de necessidades e aos objetivos visados </w:t>
            </w:r>
          </w:p>
        </w:tc>
        <w:tc>
          <w:tcPr>
            <w:tcW w:w="1430" w:type="dxa"/>
            <w:vMerge w:val="restart"/>
            <w:tcBorders>
              <w:top w:val="single" w:sz="6" w:space="0" w:color="FFFFFF"/>
              <w:left w:val="single" w:sz="6" w:space="0" w:color="auto"/>
              <w:bottom w:val="single" w:sz="6" w:space="0" w:color="auto"/>
              <w:right w:val="single" w:sz="6" w:space="0" w:color="auto"/>
            </w:tcBorders>
            <w:vAlign w:val="center"/>
            <w:hideMark/>
          </w:tcPr>
          <w:p w14:paraId="6B5E5839" w14:textId="77777777" w:rsidR="00A036B3" w:rsidRPr="00EF50AA" w:rsidRDefault="00A036B3" w:rsidP="00CB407D">
            <w:pPr>
              <w:widowControl/>
              <w:autoSpaceDE/>
              <w:autoSpaceDN/>
              <w:jc w:val="center"/>
              <w:textAlignment w:val="baseline"/>
              <w:rPr>
                <w:rFonts w:ascii="Barlow" w:eastAsia="Times New Roman" w:hAnsi="Barlow" w:cs="Times New Roman"/>
                <w:sz w:val="18"/>
                <w:szCs w:val="18"/>
                <w:lang w:eastAsia="pt-PT"/>
              </w:rPr>
            </w:pPr>
            <w:r w:rsidRPr="00EF50AA">
              <w:rPr>
                <w:rFonts w:ascii="Barlow" w:eastAsia="Times New Roman" w:hAnsi="Barlow"/>
                <w:color w:val="002060"/>
                <w:sz w:val="18"/>
                <w:szCs w:val="18"/>
                <w:lang w:eastAsia="pt-PT"/>
              </w:rPr>
              <w:t>15% - 30% </w:t>
            </w:r>
          </w:p>
        </w:tc>
      </w:tr>
      <w:tr w:rsidR="00A036B3" w:rsidRPr="00EF50AA" w14:paraId="2AB12248" w14:textId="77777777" w:rsidTr="00006463">
        <w:trPr>
          <w:trHeight w:val="300"/>
        </w:trPr>
        <w:tc>
          <w:tcPr>
            <w:tcW w:w="7499" w:type="dxa"/>
            <w:tcBorders>
              <w:top w:val="single" w:sz="6" w:space="0" w:color="auto"/>
              <w:left w:val="single" w:sz="6" w:space="0" w:color="auto"/>
              <w:bottom w:val="single" w:sz="6" w:space="0" w:color="auto"/>
              <w:right w:val="single" w:sz="6" w:space="0" w:color="auto"/>
            </w:tcBorders>
            <w:hideMark/>
          </w:tcPr>
          <w:p w14:paraId="3D007F0E"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4.2. Grau de incorporação de medidas e ou instrumentos que contribuam para a promoção da igualdade de género, igualdade de acesso e não discriminação </w:t>
            </w:r>
          </w:p>
        </w:tc>
        <w:tc>
          <w:tcPr>
            <w:tcW w:w="1430" w:type="dxa"/>
            <w:vMerge/>
            <w:tcBorders>
              <w:top w:val="single" w:sz="6" w:space="0" w:color="FFFFFF"/>
              <w:left w:val="single" w:sz="6" w:space="0" w:color="auto"/>
              <w:bottom w:val="single" w:sz="6" w:space="0" w:color="auto"/>
              <w:right w:val="single" w:sz="6" w:space="0" w:color="auto"/>
            </w:tcBorders>
            <w:vAlign w:val="center"/>
            <w:hideMark/>
          </w:tcPr>
          <w:p w14:paraId="57170F41" w14:textId="77777777" w:rsidR="00A036B3" w:rsidRPr="00EF50AA" w:rsidRDefault="00A036B3" w:rsidP="00CB407D">
            <w:pPr>
              <w:widowControl/>
              <w:autoSpaceDE/>
              <w:autoSpaceDN/>
              <w:rPr>
                <w:rFonts w:ascii="Barlow" w:eastAsia="Times New Roman" w:hAnsi="Barlow" w:cs="Times New Roman"/>
                <w:sz w:val="18"/>
                <w:szCs w:val="18"/>
                <w:lang w:eastAsia="pt-PT"/>
              </w:rPr>
            </w:pPr>
          </w:p>
        </w:tc>
      </w:tr>
      <w:tr w:rsidR="00A036B3" w:rsidRPr="00EF50AA" w14:paraId="2234B059" w14:textId="77777777" w:rsidTr="00006463">
        <w:trPr>
          <w:trHeight w:val="300"/>
        </w:trPr>
        <w:tc>
          <w:tcPr>
            <w:tcW w:w="7499" w:type="dxa"/>
            <w:tcBorders>
              <w:top w:val="single" w:sz="6" w:space="0" w:color="auto"/>
              <w:left w:val="single" w:sz="6" w:space="0" w:color="auto"/>
              <w:bottom w:val="single" w:sz="6" w:space="0" w:color="auto"/>
              <w:right w:val="single" w:sz="6" w:space="0" w:color="auto"/>
            </w:tcBorders>
            <w:hideMark/>
          </w:tcPr>
          <w:p w14:paraId="687CECAF" w14:textId="77777777" w:rsidR="00A036B3" w:rsidRPr="00EF50AA" w:rsidRDefault="00A036B3" w:rsidP="00CB407D">
            <w:pPr>
              <w:widowControl/>
              <w:autoSpaceDE/>
              <w:autoSpaceDN/>
              <w:textAlignment w:val="baseline"/>
              <w:rPr>
                <w:rFonts w:ascii="Barlow" w:eastAsia="Times New Roman" w:hAnsi="Barlow" w:cs="Times New Roman"/>
                <w:sz w:val="18"/>
                <w:szCs w:val="18"/>
                <w:lang w:eastAsia="pt-PT"/>
              </w:rPr>
            </w:pPr>
            <w:r w:rsidRPr="00EF50AA">
              <w:rPr>
                <w:rFonts w:ascii="Barlow" w:eastAsia="Times New Roman" w:hAnsi="Barlow"/>
                <w:color w:val="001F5F"/>
                <w:sz w:val="18"/>
                <w:szCs w:val="18"/>
                <w:lang w:eastAsia="pt-PT"/>
              </w:rPr>
              <w:t>4.3. Grau de incorporação de medidas e ou instrumentos que contribuam para r um maior valor acrescentado ambiental </w:t>
            </w:r>
          </w:p>
        </w:tc>
        <w:tc>
          <w:tcPr>
            <w:tcW w:w="1430" w:type="dxa"/>
            <w:vMerge/>
            <w:tcBorders>
              <w:top w:val="single" w:sz="6" w:space="0" w:color="FFFFFF"/>
              <w:left w:val="single" w:sz="6" w:space="0" w:color="auto"/>
              <w:bottom w:val="single" w:sz="6" w:space="0" w:color="auto"/>
              <w:right w:val="single" w:sz="6" w:space="0" w:color="auto"/>
            </w:tcBorders>
            <w:vAlign w:val="center"/>
            <w:hideMark/>
          </w:tcPr>
          <w:p w14:paraId="1B90EF2F" w14:textId="77777777" w:rsidR="00A036B3" w:rsidRPr="00EF50AA" w:rsidRDefault="00A036B3" w:rsidP="00CB407D">
            <w:pPr>
              <w:widowControl/>
              <w:autoSpaceDE/>
              <w:autoSpaceDN/>
              <w:rPr>
                <w:rFonts w:ascii="Barlow" w:eastAsia="Times New Roman" w:hAnsi="Barlow" w:cs="Times New Roman"/>
                <w:sz w:val="18"/>
                <w:szCs w:val="18"/>
                <w:lang w:eastAsia="pt-PT"/>
              </w:rPr>
            </w:pPr>
          </w:p>
        </w:tc>
      </w:tr>
    </w:tbl>
    <w:p w14:paraId="6F71C530" w14:textId="77777777" w:rsidR="003E309A" w:rsidRPr="00EF50AA" w:rsidRDefault="003E309A" w:rsidP="00CB407D">
      <w:pPr>
        <w:pStyle w:val="Corpodetexto"/>
        <w:rPr>
          <w:rFonts w:ascii="Barlow" w:hAnsi="Barlow"/>
          <w:b/>
          <w:sz w:val="18"/>
          <w:szCs w:val="18"/>
        </w:rPr>
      </w:pPr>
    </w:p>
    <w:p w14:paraId="66053342" w14:textId="2B1E3DA3" w:rsidR="006B24F6" w:rsidRPr="00EF50AA" w:rsidRDefault="006B24F6">
      <w:pPr>
        <w:rPr>
          <w:rFonts w:ascii="Barlow" w:hAnsi="Barlow"/>
          <w:b/>
          <w:sz w:val="18"/>
          <w:szCs w:val="18"/>
        </w:rPr>
      </w:pPr>
      <w:r w:rsidRPr="00EF50AA">
        <w:rPr>
          <w:rFonts w:ascii="Barlow" w:hAnsi="Barlow"/>
          <w:b/>
          <w:sz w:val="18"/>
          <w:szCs w:val="18"/>
        </w:rPr>
        <w:br w:type="page"/>
      </w:r>
    </w:p>
    <w:p w14:paraId="422F59A7" w14:textId="77777777" w:rsidR="003E309A" w:rsidRPr="00EF50AA" w:rsidRDefault="003E309A" w:rsidP="00CB407D">
      <w:pPr>
        <w:pStyle w:val="Corpodetexto"/>
        <w:rPr>
          <w:rFonts w:ascii="Barlow" w:hAnsi="Barlow"/>
          <w:b/>
          <w:sz w:val="18"/>
          <w:szCs w:val="18"/>
        </w:rPr>
      </w:pPr>
    </w:p>
    <w:p w14:paraId="2A42F264" w14:textId="77777777" w:rsidR="003036CC" w:rsidRPr="00EF50AA" w:rsidRDefault="003036CC" w:rsidP="00CB407D">
      <w:pPr>
        <w:pStyle w:val="Corpodetexto"/>
        <w:rPr>
          <w:rFonts w:ascii="Barlow" w:hAnsi="Barlow"/>
          <w:b/>
          <w:sz w:val="18"/>
          <w:szCs w:val="18"/>
        </w:rPr>
      </w:pPr>
    </w:p>
    <w:p w14:paraId="146A1650" w14:textId="6702308E" w:rsidR="002B776A" w:rsidRPr="00EF50AA" w:rsidRDefault="002B776A" w:rsidP="006B24F6">
      <w:pPr>
        <w:widowControl/>
        <w:autoSpaceDE/>
        <w:autoSpaceDN/>
        <w:textAlignment w:val="baseline"/>
        <w:rPr>
          <w:rFonts w:ascii="Barlow" w:eastAsia="Times New Roman" w:hAnsi="Barlow" w:cs="Segoe UI"/>
          <w:sz w:val="18"/>
          <w:szCs w:val="18"/>
          <w:lang w:eastAsia="pt-PT"/>
        </w:rPr>
      </w:pPr>
    </w:p>
    <w:p w14:paraId="18E562B9" w14:textId="77777777" w:rsidR="00F65053" w:rsidRPr="00EF50AA" w:rsidRDefault="00F65053" w:rsidP="00CB407D">
      <w:pPr>
        <w:pStyle w:val="Corpodetexto"/>
        <w:rPr>
          <w:rFonts w:ascii="Barlow" w:hAnsi="Barlow"/>
          <w:b/>
          <w:sz w:val="18"/>
          <w:szCs w:val="18"/>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6"/>
        <w:gridCol w:w="4424"/>
      </w:tblGrid>
      <w:tr w:rsidR="001C3BC2" w:rsidRPr="00EF50AA" w14:paraId="13451519" w14:textId="77777777" w:rsidTr="009620F7">
        <w:trPr>
          <w:trHeight w:val="244"/>
        </w:trPr>
        <w:tc>
          <w:tcPr>
            <w:tcW w:w="451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A399E2B" w14:textId="77777777" w:rsidR="001C3BC2" w:rsidRPr="00EF50AA" w:rsidRDefault="001C3BC2" w:rsidP="00CB407D">
            <w:pPr>
              <w:pStyle w:val="TableParagraph"/>
              <w:spacing w:before="120" w:after="120" w:line="224" w:lineRule="exact"/>
              <w:ind w:left="0"/>
              <w:jc w:val="center"/>
              <w:rPr>
                <w:rFonts w:ascii="Barlow" w:hAnsi="Barlow"/>
                <w:b/>
                <w:bCs/>
                <w:sz w:val="18"/>
                <w:szCs w:val="18"/>
              </w:rPr>
            </w:pPr>
            <w:r w:rsidRPr="00EF50AA">
              <w:rPr>
                <w:rFonts w:ascii="Barlow" w:hAnsi="Barlow"/>
                <w:b/>
                <w:bCs/>
                <w:color w:val="FFFFFF"/>
                <w:sz w:val="18"/>
                <w:szCs w:val="18"/>
              </w:rPr>
              <w:t>Tipologia</w:t>
            </w:r>
            <w:r w:rsidRPr="00EF50AA">
              <w:rPr>
                <w:rFonts w:ascii="Barlow" w:hAnsi="Barlow"/>
                <w:b/>
                <w:bCs/>
                <w:color w:val="FFFFFF"/>
                <w:spacing w:val="-5"/>
                <w:sz w:val="18"/>
                <w:szCs w:val="18"/>
              </w:rPr>
              <w:t xml:space="preserve"> </w:t>
            </w:r>
            <w:r w:rsidRPr="00EF50AA">
              <w:rPr>
                <w:rFonts w:ascii="Barlow" w:hAnsi="Barlow"/>
                <w:b/>
                <w:bCs/>
                <w:color w:val="FFFFFF"/>
                <w:sz w:val="18"/>
                <w:szCs w:val="18"/>
              </w:rPr>
              <w:t>de</w:t>
            </w:r>
            <w:r w:rsidRPr="00EF50AA">
              <w:rPr>
                <w:rFonts w:ascii="Barlow" w:hAnsi="Barlow"/>
                <w:b/>
                <w:bCs/>
                <w:color w:val="FFFFFF"/>
                <w:spacing w:val="-6"/>
                <w:sz w:val="18"/>
                <w:szCs w:val="18"/>
              </w:rPr>
              <w:t xml:space="preserve"> </w:t>
            </w:r>
            <w:r w:rsidRPr="00EF50AA">
              <w:rPr>
                <w:rFonts w:ascii="Barlow" w:hAnsi="Barlow"/>
                <w:b/>
                <w:bCs/>
                <w:color w:val="FFFFFF"/>
                <w:spacing w:val="-2"/>
                <w:sz w:val="18"/>
                <w:szCs w:val="18"/>
              </w:rPr>
              <w:t>operação</w:t>
            </w:r>
          </w:p>
        </w:tc>
        <w:tc>
          <w:tcPr>
            <w:tcW w:w="4424"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F75BF9E" w14:textId="77777777" w:rsidR="001C3BC2" w:rsidRPr="00EF50AA" w:rsidRDefault="001C3BC2" w:rsidP="00CB407D">
            <w:pPr>
              <w:pStyle w:val="TableParagraph"/>
              <w:spacing w:before="120" w:after="120" w:line="224" w:lineRule="exact"/>
              <w:ind w:left="131"/>
              <w:jc w:val="center"/>
              <w:rPr>
                <w:rFonts w:ascii="Barlow" w:hAnsi="Barlow"/>
                <w:b/>
                <w:bCs/>
                <w:sz w:val="18"/>
                <w:szCs w:val="18"/>
              </w:rPr>
            </w:pPr>
            <w:r w:rsidRPr="00EF50AA">
              <w:rPr>
                <w:rFonts w:ascii="Barlow" w:hAnsi="Barlow"/>
                <w:b/>
                <w:bCs/>
                <w:color w:val="FFFFFF"/>
                <w:sz w:val="18"/>
                <w:szCs w:val="18"/>
              </w:rPr>
              <w:t>Tipo</w:t>
            </w:r>
            <w:r w:rsidRPr="00EF50AA">
              <w:rPr>
                <w:rFonts w:ascii="Barlow" w:hAnsi="Barlow"/>
                <w:b/>
                <w:bCs/>
                <w:color w:val="FFFFFF"/>
                <w:spacing w:val="-4"/>
                <w:sz w:val="18"/>
                <w:szCs w:val="18"/>
              </w:rPr>
              <w:t xml:space="preserve"> </w:t>
            </w:r>
            <w:r w:rsidRPr="00EF50AA">
              <w:rPr>
                <w:rFonts w:ascii="Barlow" w:hAnsi="Barlow"/>
                <w:b/>
                <w:bCs/>
                <w:color w:val="FFFFFF"/>
                <w:sz w:val="18"/>
                <w:szCs w:val="18"/>
              </w:rPr>
              <w:t>de</w:t>
            </w:r>
            <w:r w:rsidRPr="00EF50AA">
              <w:rPr>
                <w:rFonts w:ascii="Barlow" w:hAnsi="Barlow"/>
                <w:b/>
                <w:bCs/>
                <w:color w:val="FFFFFF"/>
                <w:spacing w:val="-4"/>
                <w:sz w:val="18"/>
                <w:szCs w:val="18"/>
              </w:rPr>
              <w:t xml:space="preserve"> </w:t>
            </w:r>
            <w:r w:rsidRPr="00EF50AA">
              <w:rPr>
                <w:rFonts w:ascii="Barlow" w:hAnsi="Barlow"/>
                <w:b/>
                <w:bCs/>
                <w:color w:val="FFFFFF"/>
                <w:spacing w:val="-2"/>
                <w:sz w:val="18"/>
                <w:szCs w:val="18"/>
              </w:rPr>
              <w:t>beneficiários</w:t>
            </w:r>
          </w:p>
        </w:tc>
      </w:tr>
      <w:tr w:rsidR="004B3A00" w:rsidRPr="00EF50AA" w14:paraId="06A39CC5" w14:textId="77777777" w:rsidTr="00A21F95">
        <w:trPr>
          <w:trHeight w:val="1689"/>
        </w:trPr>
        <w:tc>
          <w:tcPr>
            <w:tcW w:w="4516" w:type="dxa"/>
            <w:tcBorders>
              <w:top w:val="single" w:sz="8" w:space="0" w:color="002060"/>
              <w:left w:val="single" w:sz="8" w:space="0" w:color="002060"/>
              <w:bottom w:val="single" w:sz="8" w:space="0" w:color="002060"/>
              <w:right w:val="single" w:sz="8" w:space="0" w:color="002060"/>
            </w:tcBorders>
          </w:tcPr>
          <w:p w14:paraId="674B7E7B" w14:textId="6FA02AD7" w:rsidR="004B3A00" w:rsidRPr="00EF50AA" w:rsidRDefault="00B81C63" w:rsidP="00CB407D">
            <w:pPr>
              <w:jc w:val="both"/>
              <w:rPr>
                <w:rFonts w:ascii="Barlow" w:hAnsi="Barlow"/>
                <w:b/>
                <w:color w:val="002060"/>
                <w:sz w:val="18"/>
                <w:szCs w:val="18"/>
              </w:rPr>
            </w:pPr>
            <w:r w:rsidRPr="00EF50AA">
              <w:rPr>
                <w:rFonts w:ascii="Barlow" w:hAnsi="Barlow"/>
                <w:b/>
                <w:color w:val="002060"/>
                <w:sz w:val="18"/>
                <w:szCs w:val="18"/>
              </w:rPr>
              <w:t>Instrumentos específicos de apoio e proteção às vítimas – Teleassistência</w:t>
            </w:r>
          </w:p>
          <w:p w14:paraId="3A065D56" w14:textId="2A306A51" w:rsidR="009C368C" w:rsidRPr="00EF50AA" w:rsidRDefault="009C368C" w:rsidP="00CB407D">
            <w:pPr>
              <w:jc w:val="both"/>
              <w:rPr>
                <w:rFonts w:ascii="Barlow" w:hAnsi="Barlow"/>
                <w:color w:val="002060"/>
                <w:sz w:val="18"/>
                <w:szCs w:val="18"/>
              </w:rPr>
            </w:pPr>
            <w:r w:rsidRPr="00EF50AA">
              <w:rPr>
                <w:rFonts w:ascii="Barlow" w:hAnsi="Barlow"/>
                <w:color w:val="002060"/>
                <w:sz w:val="18"/>
                <w:szCs w:val="18"/>
              </w:rPr>
              <w:t>Apoio a estruturas de atendimento, acompanhamento e apoio especializado a vítimas de violência contra as mulheres e da violência doméstica, por via do sistema de proteção por teleassistência a vítimas de violência doméstica.</w:t>
            </w:r>
          </w:p>
          <w:p w14:paraId="31B9F919" w14:textId="5890F290" w:rsidR="004B3A00" w:rsidRPr="00EF50AA" w:rsidRDefault="004B3A00" w:rsidP="00CB407D">
            <w:pPr>
              <w:jc w:val="both"/>
              <w:rPr>
                <w:rFonts w:ascii="Barlow" w:hAnsi="Barlow"/>
                <w:color w:val="002060"/>
                <w:sz w:val="18"/>
                <w:szCs w:val="18"/>
              </w:rPr>
            </w:pPr>
          </w:p>
        </w:tc>
        <w:tc>
          <w:tcPr>
            <w:tcW w:w="4424" w:type="dxa"/>
            <w:tcBorders>
              <w:top w:val="single" w:sz="8" w:space="0" w:color="002060"/>
              <w:left w:val="single" w:sz="8" w:space="0" w:color="002060"/>
              <w:bottom w:val="single" w:sz="8" w:space="0" w:color="002060"/>
              <w:right w:val="single" w:sz="8" w:space="0" w:color="002060"/>
            </w:tcBorders>
          </w:tcPr>
          <w:p w14:paraId="10E4F595" w14:textId="2E00F1B2" w:rsidR="005110DC" w:rsidRPr="00EF50AA" w:rsidRDefault="00FB5685" w:rsidP="00CB407D">
            <w:pPr>
              <w:ind w:left="144"/>
              <w:jc w:val="both"/>
              <w:rPr>
                <w:rFonts w:ascii="Barlow" w:hAnsi="Barlow"/>
                <w:color w:val="002060"/>
                <w:sz w:val="18"/>
                <w:szCs w:val="18"/>
              </w:rPr>
            </w:pPr>
            <w:r w:rsidRPr="00EF50AA">
              <w:rPr>
                <w:rFonts w:ascii="Barlow" w:hAnsi="Barlow"/>
                <w:color w:val="002060"/>
                <w:sz w:val="18"/>
                <w:szCs w:val="18"/>
              </w:rPr>
              <w:t xml:space="preserve">Pode aceder </w:t>
            </w:r>
            <w:r w:rsidR="001E27D5" w:rsidRPr="00EF50AA">
              <w:rPr>
                <w:rFonts w:ascii="Barlow" w:hAnsi="Barlow"/>
                <w:color w:val="002060"/>
                <w:sz w:val="18"/>
                <w:szCs w:val="18"/>
              </w:rPr>
              <w:t>entidade pública com especiais atribuições na conceção e execução das políticas de combate à violência doméstica.</w:t>
            </w:r>
          </w:p>
          <w:p w14:paraId="28D8F257" w14:textId="77777777" w:rsidR="005110DC" w:rsidRPr="00EF50AA" w:rsidRDefault="005110DC" w:rsidP="00CB407D">
            <w:pPr>
              <w:ind w:left="144"/>
              <w:jc w:val="both"/>
              <w:rPr>
                <w:rFonts w:ascii="Barlow" w:hAnsi="Barlow"/>
                <w:color w:val="FF0000"/>
                <w:sz w:val="18"/>
                <w:szCs w:val="18"/>
              </w:rPr>
            </w:pPr>
          </w:p>
          <w:p w14:paraId="469614AA" w14:textId="224C6101" w:rsidR="004B3A00" w:rsidRPr="00EF50AA" w:rsidRDefault="004B3A00" w:rsidP="00CB407D">
            <w:pPr>
              <w:jc w:val="both"/>
              <w:rPr>
                <w:rFonts w:ascii="Barlow" w:hAnsi="Barlow"/>
                <w:sz w:val="18"/>
                <w:szCs w:val="18"/>
              </w:rPr>
            </w:pPr>
          </w:p>
        </w:tc>
      </w:tr>
    </w:tbl>
    <w:p w14:paraId="5151B117" w14:textId="77777777" w:rsidR="001C3BC2" w:rsidRPr="00EF50AA" w:rsidRDefault="001C3BC2" w:rsidP="00CB407D">
      <w:pPr>
        <w:pStyle w:val="Corpodetexto"/>
        <w:spacing w:before="1"/>
        <w:rPr>
          <w:rFonts w:ascii="Barlow" w:hAnsi="Barlow"/>
          <w:sz w:val="18"/>
          <w:szCs w:val="18"/>
        </w:rPr>
      </w:pPr>
    </w:p>
    <w:p w14:paraId="60E70B30" w14:textId="77777777" w:rsidR="00820040" w:rsidRPr="00EF50AA" w:rsidRDefault="00820040" w:rsidP="00CB407D">
      <w:pPr>
        <w:pStyle w:val="Corpodetexto"/>
        <w:spacing w:before="1"/>
        <w:rPr>
          <w:rFonts w:ascii="Barlow" w:hAnsi="Barlow"/>
          <w:sz w:val="18"/>
          <w:szCs w:val="18"/>
        </w:rPr>
      </w:pPr>
    </w:p>
    <w:p w14:paraId="5EAE7CD4" w14:textId="77777777" w:rsidR="00820040" w:rsidRPr="00EF50AA" w:rsidRDefault="00820040" w:rsidP="00CB407D">
      <w:pPr>
        <w:pStyle w:val="Corpodetexto"/>
        <w:spacing w:before="1"/>
        <w:rPr>
          <w:rFonts w:ascii="Barlow" w:hAnsi="Barlow"/>
          <w:sz w:val="18"/>
          <w:szCs w:val="18"/>
        </w:rPr>
      </w:pPr>
    </w:p>
    <w:tbl>
      <w:tblPr>
        <w:tblStyle w:val="TabelacomGrelha"/>
        <w:tblW w:w="8930" w:type="dxa"/>
        <w:tblInd w:w="127" w:type="dxa"/>
        <w:tblLook w:val="04A0" w:firstRow="1" w:lastRow="0" w:firstColumn="1" w:lastColumn="0" w:noHBand="0" w:noVBand="1"/>
      </w:tblPr>
      <w:tblGrid>
        <w:gridCol w:w="7306"/>
        <w:gridCol w:w="1624"/>
      </w:tblGrid>
      <w:tr w:rsidR="001C3BC2" w:rsidRPr="00EF50AA" w14:paraId="1BC1B131" w14:textId="77777777" w:rsidTr="001619BF">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603924D" w14:textId="77777777" w:rsidR="001C3BC2" w:rsidRPr="00EF50AA" w:rsidRDefault="001C3BC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62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121070BD" w14:textId="77777777" w:rsidR="001C3BC2" w:rsidRPr="00EF50AA" w:rsidRDefault="001C3BC2"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1C3BC2" w:rsidRPr="00EF50AA" w14:paraId="206D74FA" w14:textId="77777777" w:rsidTr="001619BF">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0B776EB" w14:textId="77777777" w:rsidR="001C3BC2" w:rsidRPr="00EF50AA" w:rsidRDefault="001C3BC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62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495A1892" w14:textId="77777777" w:rsidR="001C3BC2" w:rsidRPr="00EF50AA" w:rsidRDefault="001C3BC2" w:rsidP="00CB407D">
            <w:pPr>
              <w:pStyle w:val="Corpodetexto"/>
              <w:spacing w:before="60" w:after="60"/>
              <w:jc w:val="center"/>
              <w:rPr>
                <w:rFonts w:ascii="Barlow" w:hAnsi="Barlow"/>
                <w:b/>
                <w:color w:val="FFFFFF" w:themeColor="background1"/>
                <w:sz w:val="18"/>
                <w:szCs w:val="18"/>
              </w:rPr>
            </w:pPr>
          </w:p>
        </w:tc>
      </w:tr>
      <w:tr w:rsidR="004B3A00" w:rsidRPr="00EF50AA" w14:paraId="11DC07AD" w14:textId="77777777" w:rsidTr="001619BF">
        <w:trPr>
          <w:trHeight w:val="60"/>
        </w:trPr>
        <w:tc>
          <w:tcPr>
            <w:tcW w:w="7306" w:type="dxa"/>
            <w:tcBorders>
              <w:top w:val="single" w:sz="8" w:space="0" w:color="002060"/>
              <w:left w:val="single" w:sz="8" w:space="0" w:color="002060"/>
              <w:right w:val="single" w:sz="8" w:space="0" w:color="002060"/>
            </w:tcBorders>
          </w:tcPr>
          <w:p w14:paraId="222D6FCB" w14:textId="374136CD" w:rsidR="004B3A00" w:rsidRPr="00EF50AA" w:rsidRDefault="002A682B" w:rsidP="00571FBB">
            <w:pPr>
              <w:pStyle w:val="PargrafodaLista"/>
              <w:numPr>
                <w:ilvl w:val="1"/>
                <w:numId w:val="42"/>
              </w:numPr>
              <w:tabs>
                <w:tab w:val="left" w:pos="0"/>
                <w:tab w:val="left" w:pos="313"/>
              </w:tabs>
              <w:spacing w:before="60" w:after="60"/>
              <w:ind w:left="29" w:firstLine="0"/>
              <w:jc w:val="both"/>
              <w:rPr>
                <w:rFonts w:ascii="Barlow" w:hAnsi="Barlow"/>
                <w:color w:val="001F5F"/>
                <w:sz w:val="18"/>
                <w:szCs w:val="18"/>
              </w:rPr>
            </w:pPr>
            <w:r w:rsidRPr="00EF50AA">
              <w:rPr>
                <w:rFonts w:ascii="Barlow" w:hAnsi="Barlow"/>
                <w:color w:val="001F5F"/>
                <w:sz w:val="18"/>
                <w:szCs w:val="18"/>
              </w:rPr>
              <w:t>Adequação da operação aos objetivos e medidas de política pública na área de intervenção da iniciativa</w:t>
            </w:r>
          </w:p>
        </w:tc>
        <w:tc>
          <w:tcPr>
            <w:tcW w:w="1624" w:type="dxa"/>
            <w:tcBorders>
              <w:top w:val="single" w:sz="8" w:space="0" w:color="002060"/>
              <w:left w:val="single" w:sz="8" w:space="0" w:color="002060"/>
              <w:bottom w:val="single" w:sz="8" w:space="0" w:color="002060"/>
              <w:right w:val="single" w:sz="8" w:space="0" w:color="002060"/>
            </w:tcBorders>
            <w:vAlign w:val="center"/>
          </w:tcPr>
          <w:p w14:paraId="44267179" w14:textId="3AA137AE" w:rsidR="004B3A00" w:rsidRPr="00EF50AA" w:rsidRDefault="004B3A0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 - 30%</w:t>
            </w:r>
          </w:p>
        </w:tc>
      </w:tr>
      <w:tr w:rsidR="001C3BC2" w:rsidRPr="00EF50AA" w14:paraId="1D3A61EE"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52FFE45" w14:textId="77777777" w:rsidR="001C3BC2" w:rsidRPr="00EF50AA" w:rsidRDefault="001C3BC2"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4B3A00" w:rsidRPr="00EF50AA" w14:paraId="5AF7155B" w14:textId="77777777" w:rsidTr="001619BF">
        <w:trPr>
          <w:trHeight w:val="192"/>
        </w:trPr>
        <w:tc>
          <w:tcPr>
            <w:tcW w:w="7306" w:type="dxa"/>
            <w:tcBorders>
              <w:top w:val="single" w:sz="8" w:space="0" w:color="002060"/>
              <w:left w:val="single" w:sz="8" w:space="0" w:color="002060"/>
              <w:right w:val="single" w:sz="8" w:space="0" w:color="002060"/>
            </w:tcBorders>
          </w:tcPr>
          <w:p w14:paraId="63CB982A" w14:textId="16A6AB9E" w:rsidR="004B3A00" w:rsidRPr="00EF50AA" w:rsidRDefault="004B3A00" w:rsidP="00CB407D">
            <w:pPr>
              <w:rPr>
                <w:rFonts w:ascii="Barlow" w:hAnsi="Barlow"/>
                <w:color w:val="001F5F"/>
                <w:sz w:val="18"/>
                <w:szCs w:val="18"/>
              </w:rPr>
            </w:pPr>
            <w:r w:rsidRPr="00EF50AA">
              <w:rPr>
                <w:rFonts w:ascii="Barlow" w:hAnsi="Barlow"/>
                <w:color w:val="001F5F"/>
                <w:sz w:val="18"/>
                <w:szCs w:val="18"/>
              </w:rPr>
              <w:t xml:space="preserve">2.1. </w:t>
            </w:r>
            <w:r w:rsidR="00117141" w:rsidRPr="00EF50AA">
              <w:rPr>
                <w:rFonts w:ascii="Barlow" w:hAnsi="Barlow"/>
                <w:color w:val="001F5F"/>
                <w:sz w:val="18"/>
                <w:szCs w:val="18"/>
              </w:rPr>
              <w:t>Contributo para o efeito de demonstração, disseminação e valorização dos resultados</w:t>
            </w:r>
          </w:p>
        </w:tc>
        <w:tc>
          <w:tcPr>
            <w:tcW w:w="1624" w:type="dxa"/>
            <w:tcBorders>
              <w:top w:val="single" w:sz="8" w:space="0" w:color="002060"/>
              <w:left w:val="single" w:sz="8" w:space="0" w:color="002060"/>
              <w:bottom w:val="single" w:sz="8" w:space="0" w:color="002060"/>
              <w:right w:val="single" w:sz="8" w:space="0" w:color="002060"/>
            </w:tcBorders>
            <w:vAlign w:val="center"/>
          </w:tcPr>
          <w:p w14:paraId="14995FA6" w14:textId="0568563D" w:rsidR="004B3A00" w:rsidRPr="00EF50AA" w:rsidRDefault="004B3A0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-30%</w:t>
            </w:r>
          </w:p>
        </w:tc>
      </w:tr>
      <w:tr w:rsidR="004B3A00" w:rsidRPr="00EF50AA" w14:paraId="0EFAF9A8" w14:textId="77777777" w:rsidTr="001619BF">
        <w:trPr>
          <w:trHeight w:val="278"/>
        </w:trPr>
        <w:tc>
          <w:tcPr>
            <w:tcW w:w="7306" w:type="dxa"/>
            <w:tcBorders>
              <w:top w:val="single" w:sz="8" w:space="0" w:color="002060"/>
              <w:left w:val="single" w:sz="8" w:space="0" w:color="002060"/>
              <w:right w:val="single" w:sz="8" w:space="0" w:color="002060"/>
            </w:tcBorders>
            <w:shd w:val="clear" w:color="auto" w:fill="002060"/>
          </w:tcPr>
          <w:p w14:paraId="53FB2AC9" w14:textId="77777777" w:rsidR="004B3A00" w:rsidRPr="00EF50AA" w:rsidRDefault="004B3A0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c>
          <w:tcPr>
            <w:tcW w:w="1624" w:type="dxa"/>
            <w:tcBorders>
              <w:top w:val="single" w:sz="8" w:space="0" w:color="002060"/>
              <w:left w:val="single" w:sz="8" w:space="0" w:color="002060"/>
              <w:bottom w:val="single" w:sz="8" w:space="0" w:color="002060"/>
              <w:right w:val="single" w:sz="8" w:space="0" w:color="002060"/>
            </w:tcBorders>
            <w:shd w:val="clear" w:color="auto" w:fill="002060"/>
          </w:tcPr>
          <w:p w14:paraId="65A53BFB" w14:textId="77777777" w:rsidR="004B3A00" w:rsidRPr="00EF50AA" w:rsidRDefault="004B3A00" w:rsidP="00CB407D">
            <w:pPr>
              <w:pStyle w:val="Corpodetexto"/>
              <w:tabs>
                <w:tab w:val="left" w:pos="6235"/>
              </w:tabs>
              <w:spacing w:before="60" w:after="60"/>
              <w:ind w:left="29"/>
              <w:rPr>
                <w:rFonts w:ascii="Barlow" w:hAnsi="Barlow"/>
                <w:b/>
                <w:color w:val="FFFFFF" w:themeColor="background1"/>
                <w:sz w:val="18"/>
                <w:szCs w:val="18"/>
              </w:rPr>
            </w:pPr>
          </w:p>
        </w:tc>
      </w:tr>
      <w:tr w:rsidR="004B3A00" w:rsidRPr="00EF50AA" w14:paraId="63D47ED7" w14:textId="77777777" w:rsidTr="001619BF">
        <w:trPr>
          <w:trHeight w:val="278"/>
        </w:trPr>
        <w:tc>
          <w:tcPr>
            <w:tcW w:w="7306" w:type="dxa"/>
            <w:tcBorders>
              <w:top w:val="single" w:sz="8" w:space="0" w:color="002060"/>
              <w:left w:val="single" w:sz="8" w:space="0" w:color="002060"/>
              <w:right w:val="single" w:sz="8" w:space="0" w:color="002060"/>
            </w:tcBorders>
          </w:tcPr>
          <w:p w14:paraId="4D4863F8" w14:textId="7C776A8D" w:rsidR="004B3A00" w:rsidRPr="00EF50AA" w:rsidRDefault="004B3A00" w:rsidP="00CB407D">
            <w:pPr>
              <w:pStyle w:val="TableParagraph"/>
              <w:tabs>
                <w:tab w:val="left" w:pos="6235"/>
              </w:tabs>
              <w:spacing w:before="60" w:after="60"/>
              <w:ind w:left="0"/>
              <w:rPr>
                <w:rFonts w:ascii="Barlow" w:hAnsi="Barlow"/>
                <w:color w:val="002060"/>
                <w:sz w:val="18"/>
                <w:szCs w:val="18"/>
              </w:rPr>
            </w:pPr>
            <w:r w:rsidRPr="00EF50AA">
              <w:rPr>
                <w:rFonts w:ascii="Barlow" w:hAnsi="Barlow"/>
                <w:color w:val="001F5F"/>
                <w:sz w:val="18"/>
                <w:szCs w:val="18"/>
              </w:rPr>
              <w:t xml:space="preserve">3.1. </w:t>
            </w:r>
            <w:r w:rsidR="000F386D" w:rsidRPr="00EF50AA">
              <w:rPr>
                <w:rFonts w:ascii="Barlow" w:hAnsi="Barlow"/>
                <w:color w:val="001F5F"/>
                <w:sz w:val="18"/>
                <w:szCs w:val="18"/>
              </w:rPr>
              <w:t>Adequação dos meios às ações propostas</w:t>
            </w:r>
          </w:p>
        </w:tc>
        <w:tc>
          <w:tcPr>
            <w:tcW w:w="1624" w:type="dxa"/>
            <w:tcBorders>
              <w:top w:val="single" w:sz="8" w:space="0" w:color="002060"/>
              <w:left w:val="single" w:sz="8" w:space="0" w:color="002060"/>
              <w:bottom w:val="single" w:sz="8" w:space="0" w:color="002060"/>
              <w:right w:val="single" w:sz="8" w:space="0" w:color="002060"/>
            </w:tcBorders>
          </w:tcPr>
          <w:p w14:paraId="6D2FF4F0" w14:textId="6531DC6F" w:rsidR="004B3A00" w:rsidRPr="00EF50AA" w:rsidRDefault="004B3A0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20%-40%</w:t>
            </w:r>
          </w:p>
        </w:tc>
      </w:tr>
      <w:tr w:rsidR="004B3A00" w:rsidRPr="00EF50AA" w14:paraId="735189C9"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A12EE6C" w14:textId="77777777" w:rsidR="004B3A00" w:rsidRPr="00EF50AA" w:rsidRDefault="004B3A0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4B3A00" w:rsidRPr="00EF50AA" w14:paraId="3A583BD7" w14:textId="77777777" w:rsidTr="001619BF">
        <w:trPr>
          <w:trHeight w:val="529"/>
        </w:trPr>
        <w:tc>
          <w:tcPr>
            <w:tcW w:w="7306" w:type="dxa"/>
            <w:tcBorders>
              <w:top w:val="single" w:sz="8" w:space="0" w:color="002060"/>
              <w:left w:val="single" w:sz="8" w:space="0" w:color="002060"/>
              <w:right w:val="single" w:sz="8" w:space="0" w:color="002060"/>
            </w:tcBorders>
          </w:tcPr>
          <w:p w14:paraId="1A1FDB15" w14:textId="07047AA4" w:rsidR="004B3A00" w:rsidRPr="00EF50AA" w:rsidRDefault="004B3A00"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 xml:space="preserve">4.1. </w:t>
            </w:r>
            <w:r w:rsidR="00DC39C5" w:rsidRPr="00EF50AA">
              <w:rPr>
                <w:rFonts w:ascii="Barlow" w:hAnsi="Barlow"/>
                <w:color w:val="001F5F"/>
                <w:sz w:val="18"/>
                <w:szCs w:val="18"/>
              </w:rPr>
              <w:t>Coerência da operação e do plano de trabalho face ao diagnóstico de necessidades e aos objetivos visados</w:t>
            </w:r>
          </w:p>
        </w:tc>
        <w:tc>
          <w:tcPr>
            <w:tcW w:w="1624" w:type="dxa"/>
            <w:vMerge w:val="restart"/>
            <w:tcBorders>
              <w:top w:val="single" w:sz="8" w:space="0" w:color="002060"/>
              <w:left w:val="single" w:sz="8" w:space="0" w:color="002060"/>
              <w:bottom w:val="single" w:sz="8" w:space="0" w:color="002060"/>
              <w:right w:val="single" w:sz="8" w:space="0" w:color="002060"/>
            </w:tcBorders>
            <w:vAlign w:val="center"/>
          </w:tcPr>
          <w:p w14:paraId="5324803B" w14:textId="4B8A4D31" w:rsidR="004B3A00" w:rsidRPr="00EF50AA" w:rsidRDefault="004B3A00"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4B3A00" w:rsidRPr="00EF50AA" w14:paraId="161F0E8F" w14:textId="77777777" w:rsidTr="001619BF">
        <w:tc>
          <w:tcPr>
            <w:tcW w:w="7306" w:type="dxa"/>
            <w:tcBorders>
              <w:top w:val="single" w:sz="8" w:space="0" w:color="002060"/>
              <w:left w:val="single" w:sz="8" w:space="0" w:color="002060"/>
              <w:bottom w:val="single" w:sz="8" w:space="0" w:color="002060"/>
              <w:right w:val="single" w:sz="8" w:space="0" w:color="002060"/>
            </w:tcBorders>
          </w:tcPr>
          <w:p w14:paraId="65FC69DD" w14:textId="613DD4E4" w:rsidR="004B3A00" w:rsidRPr="00EF50AA" w:rsidRDefault="004B3A00"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624" w:type="dxa"/>
            <w:vMerge/>
            <w:tcBorders>
              <w:top w:val="single" w:sz="8" w:space="0" w:color="002060"/>
              <w:left w:val="single" w:sz="8" w:space="0" w:color="002060"/>
              <w:bottom w:val="single" w:sz="8" w:space="0" w:color="002060"/>
              <w:right w:val="single" w:sz="8" w:space="0" w:color="002060"/>
            </w:tcBorders>
            <w:vAlign w:val="center"/>
          </w:tcPr>
          <w:p w14:paraId="1F763D6C" w14:textId="77777777" w:rsidR="004B3A00" w:rsidRPr="00EF50AA" w:rsidRDefault="004B3A00" w:rsidP="00CB407D">
            <w:pPr>
              <w:pStyle w:val="Corpodetexto"/>
              <w:spacing w:before="60" w:after="60"/>
              <w:jc w:val="center"/>
              <w:rPr>
                <w:rFonts w:ascii="Barlow" w:hAnsi="Barlow"/>
                <w:color w:val="001F5F"/>
                <w:sz w:val="18"/>
                <w:szCs w:val="18"/>
              </w:rPr>
            </w:pPr>
          </w:p>
        </w:tc>
      </w:tr>
      <w:tr w:rsidR="004B3A00" w:rsidRPr="00EF50AA" w14:paraId="32448DDC" w14:textId="77777777" w:rsidTr="001619BF">
        <w:tc>
          <w:tcPr>
            <w:tcW w:w="7306" w:type="dxa"/>
            <w:tcBorders>
              <w:top w:val="single" w:sz="8" w:space="0" w:color="002060"/>
              <w:left w:val="single" w:sz="8" w:space="0" w:color="002060"/>
              <w:bottom w:val="single" w:sz="8" w:space="0" w:color="002060"/>
              <w:right w:val="single" w:sz="8" w:space="0" w:color="002060"/>
            </w:tcBorders>
          </w:tcPr>
          <w:p w14:paraId="407E51E0" w14:textId="09F1EC35" w:rsidR="004B3A00" w:rsidRPr="00EF50AA" w:rsidRDefault="004B3A00" w:rsidP="00CB407D">
            <w:pPr>
              <w:pStyle w:val="TableParagraph"/>
              <w:tabs>
                <w:tab w:val="left" w:pos="6235"/>
              </w:tabs>
              <w:spacing w:before="60" w:after="60"/>
              <w:ind w:left="29"/>
              <w:rPr>
                <w:rFonts w:ascii="Barlow" w:hAnsi="Barlow"/>
                <w:color w:val="001F5F"/>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624" w:type="dxa"/>
            <w:vMerge/>
            <w:tcBorders>
              <w:top w:val="single" w:sz="8" w:space="0" w:color="002060"/>
              <w:left w:val="single" w:sz="8" w:space="0" w:color="002060"/>
              <w:bottom w:val="single" w:sz="8" w:space="0" w:color="002060"/>
              <w:right w:val="single" w:sz="8" w:space="0" w:color="002060"/>
            </w:tcBorders>
          </w:tcPr>
          <w:p w14:paraId="4917D49E" w14:textId="77777777" w:rsidR="004B3A00" w:rsidRPr="00EF50AA" w:rsidRDefault="004B3A00" w:rsidP="00CB407D">
            <w:pPr>
              <w:pStyle w:val="Corpodetexto"/>
              <w:spacing w:before="60" w:after="60"/>
              <w:jc w:val="center"/>
              <w:rPr>
                <w:rFonts w:ascii="Barlow" w:hAnsi="Barlow"/>
                <w:color w:val="001F5F"/>
                <w:sz w:val="18"/>
                <w:szCs w:val="18"/>
              </w:rPr>
            </w:pPr>
          </w:p>
        </w:tc>
      </w:tr>
    </w:tbl>
    <w:p w14:paraId="20FB3B6D" w14:textId="77777777" w:rsidR="00E026C1" w:rsidRPr="00EF50AA" w:rsidRDefault="00E026C1" w:rsidP="00CB407D">
      <w:pPr>
        <w:rPr>
          <w:rFonts w:ascii="Barlow" w:hAnsi="Barlow"/>
          <w:bCs/>
          <w:color w:val="002060"/>
          <w:sz w:val="18"/>
          <w:szCs w:val="18"/>
        </w:rPr>
      </w:pPr>
    </w:p>
    <w:p w14:paraId="6885D4BD" w14:textId="77777777" w:rsidR="00820040" w:rsidRPr="00EF50AA" w:rsidRDefault="00820040" w:rsidP="00CB407D">
      <w:pPr>
        <w:rPr>
          <w:rFonts w:ascii="Barlow" w:hAnsi="Barlow"/>
          <w:bCs/>
          <w:color w:val="002060"/>
          <w:sz w:val="18"/>
          <w:szCs w:val="18"/>
        </w:rPr>
      </w:pPr>
    </w:p>
    <w:p w14:paraId="7D4A1F52" w14:textId="77777777" w:rsidR="00820040" w:rsidRPr="00EF50AA" w:rsidRDefault="00820040" w:rsidP="00CB407D">
      <w:pPr>
        <w:rPr>
          <w:rFonts w:ascii="Barlow" w:hAnsi="Barlow"/>
          <w:bCs/>
          <w:color w:val="002060"/>
          <w:sz w:val="18"/>
          <w:szCs w:val="18"/>
        </w:rPr>
      </w:pPr>
    </w:p>
    <w:p w14:paraId="5B7E5CB3" w14:textId="77777777" w:rsidR="00820040" w:rsidRPr="00EF50AA" w:rsidRDefault="00820040" w:rsidP="00CB407D">
      <w:pPr>
        <w:rPr>
          <w:rFonts w:ascii="Barlow" w:hAnsi="Barlow"/>
          <w:bCs/>
          <w:color w:val="002060"/>
          <w:sz w:val="18"/>
          <w:szCs w:val="18"/>
        </w:rPr>
      </w:pPr>
    </w:p>
    <w:p w14:paraId="42D29CB2" w14:textId="77777777" w:rsidR="00820040" w:rsidRPr="00EF50AA" w:rsidRDefault="00820040" w:rsidP="00CB407D">
      <w:pPr>
        <w:rPr>
          <w:rFonts w:ascii="Barlow" w:hAnsi="Barlow"/>
          <w:bCs/>
          <w:color w:val="002060"/>
          <w:sz w:val="18"/>
          <w:szCs w:val="18"/>
        </w:rPr>
      </w:pPr>
    </w:p>
    <w:p w14:paraId="3A4BF431" w14:textId="77777777" w:rsidR="00820040" w:rsidRPr="00EF50AA" w:rsidRDefault="00820040" w:rsidP="00CB407D">
      <w:pPr>
        <w:rPr>
          <w:rFonts w:ascii="Barlow" w:hAnsi="Barlow"/>
          <w:bCs/>
          <w:color w:val="002060"/>
          <w:sz w:val="18"/>
          <w:szCs w:val="18"/>
        </w:rPr>
      </w:pPr>
    </w:p>
    <w:p w14:paraId="73481743" w14:textId="77777777" w:rsidR="00820040" w:rsidRPr="00EF50AA" w:rsidRDefault="00820040" w:rsidP="00CB407D">
      <w:pPr>
        <w:rPr>
          <w:rFonts w:ascii="Barlow" w:hAnsi="Barlow"/>
          <w:bCs/>
          <w:color w:val="002060"/>
          <w:sz w:val="18"/>
          <w:szCs w:val="18"/>
        </w:rPr>
      </w:pPr>
    </w:p>
    <w:p w14:paraId="717E428A" w14:textId="0D314014" w:rsidR="001526CD" w:rsidRPr="00EF50AA" w:rsidRDefault="001526CD" w:rsidP="00CB407D">
      <w:pPr>
        <w:rPr>
          <w:rFonts w:ascii="Barlow" w:hAnsi="Barlow"/>
          <w:bCs/>
          <w:color w:val="002060"/>
          <w:sz w:val="18"/>
          <w:szCs w:val="18"/>
        </w:rPr>
      </w:pPr>
      <w:r w:rsidRPr="00EF50AA">
        <w:rPr>
          <w:rFonts w:ascii="Barlow" w:hAnsi="Barlow"/>
          <w:bCs/>
          <w:color w:val="002060"/>
          <w:sz w:val="18"/>
          <w:szCs w:val="18"/>
        </w:rPr>
        <w:br w:type="page"/>
      </w:r>
    </w:p>
    <w:tbl>
      <w:tblPr>
        <w:tblStyle w:val="TableNormal3"/>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7"/>
        <w:gridCol w:w="3702"/>
      </w:tblGrid>
      <w:tr w:rsidR="001E68F5" w:rsidRPr="00EF50AA" w14:paraId="35E72847" w14:textId="77777777" w:rsidTr="00B6584C">
        <w:trPr>
          <w:trHeight w:val="244"/>
        </w:trPr>
        <w:tc>
          <w:tcPr>
            <w:tcW w:w="508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5E82BE5" w14:textId="77777777" w:rsidR="001E68F5" w:rsidRPr="00EF50AA" w:rsidRDefault="001E68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3702"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56E8A3F7" w14:textId="77777777" w:rsidR="001E68F5" w:rsidRPr="00EF50AA" w:rsidRDefault="001E68F5"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1E68F5" w:rsidRPr="00EF50AA" w14:paraId="75C027B9" w14:textId="77777777" w:rsidTr="00B6584C">
        <w:trPr>
          <w:trHeight w:val="1451"/>
        </w:trPr>
        <w:tc>
          <w:tcPr>
            <w:tcW w:w="5087" w:type="dxa"/>
            <w:tcBorders>
              <w:top w:val="single" w:sz="8" w:space="0" w:color="002060"/>
              <w:left w:val="single" w:sz="8" w:space="0" w:color="002060"/>
              <w:bottom w:val="single" w:sz="8" w:space="0" w:color="002060"/>
              <w:right w:val="single" w:sz="8" w:space="0" w:color="002060"/>
            </w:tcBorders>
          </w:tcPr>
          <w:p w14:paraId="0000F4B4" w14:textId="77777777" w:rsidR="001E68F5" w:rsidRPr="00EF50AA" w:rsidRDefault="001E68F5" w:rsidP="00CB407D">
            <w:pPr>
              <w:pStyle w:val="TableParagraph"/>
              <w:spacing w:before="120" w:after="120"/>
              <w:ind w:left="125"/>
              <w:jc w:val="both"/>
              <w:rPr>
                <w:rFonts w:ascii="Barlow" w:hAnsi="Barlow"/>
                <w:b/>
                <w:color w:val="001F5F"/>
                <w:sz w:val="18"/>
                <w:szCs w:val="18"/>
              </w:rPr>
            </w:pPr>
            <w:bookmarkStart w:id="12" w:name="_Hlk146531291"/>
            <w:r w:rsidRPr="00EF50AA">
              <w:rPr>
                <w:rFonts w:ascii="Barlow" w:hAnsi="Barlow"/>
                <w:b/>
                <w:color w:val="001F5F"/>
                <w:sz w:val="18"/>
                <w:szCs w:val="18"/>
              </w:rPr>
              <w:t>Apoio técnico e financeiro a organizações da sociedade civil que atuam na área da igualdade e não discriminação</w:t>
            </w:r>
          </w:p>
          <w:bookmarkEnd w:id="12"/>
          <w:p w14:paraId="3FB846C0" w14:textId="77777777" w:rsidR="001E68F5" w:rsidRPr="00EF50AA" w:rsidRDefault="001E68F5"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Apoio a organizações da sociedade civil, nomeadamente Organizações não Governamentais (ONG), com intervenção nomeadamente na promoção da igualdade entre mulheres e homens, na prevenção e combate a todas as formas de violência contra as mulheres e violência doméstica, na prevenção e combate à discriminação em razão do sexo, orientação sexual, identidade e expressão de género e caraterísticas sexuais, bem como na prevenção e combate ao tráfico de seres humanos.</w:t>
            </w:r>
          </w:p>
        </w:tc>
        <w:tc>
          <w:tcPr>
            <w:tcW w:w="3702" w:type="dxa"/>
            <w:tcBorders>
              <w:top w:val="single" w:sz="8" w:space="0" w:color="002060"/>
              <w:left w:val="single" w:sz="8" w:space="0" w:color="002060"/>
              <w:bottom w:val="single" w:sz="8" w:space="0" w:color="002060"/>
              <w:right w:val="single" w:sz="8" w:space="0" w:color="002060"/>
            </w:tcBorders>
          </w:tcPr>
          <w:p w14:paraId="1B7F17C9" w14:textId="77777777" w:rsidR="001E68F5" w:rsidRPr="00EF50AA" w:rsidRDefault="001E68F5" w:rsidP="00CB407D">
            <w:pPr>
              <w:pStyle w:val="TableParagraph"/>
              <w:spacing w:before="120" w:after="120"/>
              <w:ind w:left="125"/>
              <w:jc w:val="both"/>
              <w:rPr>
                <w:rFonts w:ascii="Barlow" w:hAnsi="Barlow"/>
                <w:sz w:val="18"/>
                <w:szCs w:val="18"/>
              </w:rPr>
            </w:pPr>
            <w:r w:rsidRPr="00EF50AA">
              <w:rPr>
                <w:rFonts w:ascii="Barlow" w:hAnsi="Barlow"/>
                <w:color w:val="002060"/>
                <w:sz w:val="18"/>
                <w:szCs w:val="18"/>
              </w:rPr>
              <w:t>As ONG e outras entidades da sociedade civil sem fins lucrativos, em cujos objetivos estatuários estejam previstos a promoção da igualdade de género e ou a prevenção e combate à violência doméstica e de género e ou a prevenção e combate ao tráfico de seres humanos.</w:t>
            </w:r>
          </w:p>
        </w:tc>
      </w:tr>
    </w:tbl>
    <w:p w14:paraId="67C0DCC4" w14:textId="77777777" w:rsidR="001E68F5" w:rsidRPr="00EF50AA" w:rsidRDefault="001E68F5" w:rsidP="00CB407D">
      <w:pPr>
        <w:pStyle w:val="Corpodetexto"/>
        <w:spacing w:before="1"/>
        <w:rPr>
          <w:rFonts w:ascii="Barlow" w:hAnsi="Barlow"/>
          <w:sz w:val="18"/>
          <w:szCs w:val="18"/>
        </w:rPr>
      </w:pPr>
    </w:p>
    <w:p w14:paraId="4E313B4A" w14:textId="77777777" w:rsidR="001E68F5" w:rsidRPr="00EF50AA" w:rsidRDefault="001E68F5"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229"/>
        <w:gridCol w:w="1560"/>
      </w:tblGrid>
      <w:tr w:rsidR="001E68F5" w:rsidRPr="00EF50AA" w14:paraId="5BCD2EDC" w14:textId="77777777" w:rsidTr="00B6584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CE22F15" w14:textId="77777777" w:rsidR="001E68F5" w:rsidRPr="00EF50AA" w:rsidRDefault="001E68F5"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560"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C351757" w14:textId="77777777" w:rsidR="001E68F5" w:rsidRPr="00EF50AA" w:rsidRDefault="001E68F5"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1E68F5" w:rsidRPr="00EF50AA" w14:paraId="1BED59A7" w14:textId="77777777" w:rsidTr="00B6584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98B87FC" w14:textId="77777777" w:rsidR="001E68F5" w:rsidRPr="00EF50AA" w:rsidRDefault="001E68F5"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560"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8ECB520" w14:textId="77777777" w:rsidR="001E68F5" w:rsidRPr="00EF50AA" w:rsidRDefault="001E68F5" w:rsidP="00CB407D">
            <w:pPr>
              <w:pStyle w:val="Corpodetexto"/>
              <w:spacing w:before="60" w:after="60"/>
              <w:jc w:val="center"/>
              <w:rPr>
                <w:rFonts w:ascii="Barlow" w:hAnsi="Barlow"/>
                <w:b/>
                <w:color w:val="FFFFFF" w:themeColor="background1"/>
                <w:sz w:val="18"/>
                <w:szCs w:val="18"/>
              </w:rPr>
            </w:pPr>
          </w:p>
        </w:tc>
      </w:tr>
      <w:tr w:rsidR="001E68F5" w:rsidRPr="00EF50AA" w14:paraId="2DF8A167" w14:textId="77777777" w:rsidTr="00B6584C">
        <w:trPr>
          <w:trHeight w:val="301"/>
        </w:trPr>
        <w:tc>
          <w:tcPr>
            <w:tcW w:w="7229" w:type="dxa"/>
            <w:tcBorders>
              <w:top w:val="single" w:sz="8" w:space="0" w:color="002060"/>
              <w:left w:val="single" w:sz="8" w:space="0" w:color="002060"/>
              <w:right w:val="single" w:sz="8" w:space="0" w:color="002060"/>
            </w:tcBorders>
          </w:tcPr>
          <w:p w14:paraId="7B952B04" w14:textId="77777777" w:rsidR="001E68F5" w:rsidRPr="00EF50AA" w:rsidRDefault="001E68F5" w:rsidP="00CB407D">
            <w:pPr>
              <w:pStyle w:val="PargrafodaLista"/>
              <w:numPr>
                <w:ilvl w:val="1"/>
                <w:numId w:val="30"/>
              </w:numPr>
              <w:tabs>
                <w:tab w:val="left" w:pos="0"/>
                <w:tab w:val="left" w:pos="313"/>
              </w:tabs>
              <w:spacing w:before="60" w:after="60"/>
              <w:ind w:firstLine="0"/>
              <w:jc w:val="both"/>
              <w:rPr>
                <w:rFonts w:ascii="Barlow" w:hAnsi="Barlow"/>
                <w:color w:val="FF0000"/>
                <w:sz w:val="18"/>
                <w:szCs w:val="18"/>
              </w:rPr>
            </w:pPr>
            <w:r w:rsidRPr="00EF50AA">
              <w:rPr>
                <w:rFonts w:ascii="Barlow" w:hAnsi="Barlow"/>
                <w:color w:val="002060"/>
                <w:sz w:val="18"/>
                <w:szCs w:val="18"/>
              </w:rPr>
              <w:t xml:space="preserve">Adequação da operação aos objetivos e medidas de política pública na área de intervenção da iniciativa </w:t>
            </w:r>
          </w:p>
        </w:tc>
        <w:tc>
          <w:tcPr>
            <w:tcW w:w="1560" w:type="dxa"/>
            <w:tcBorders>
              <w:top w:val="single" w:sz="8" w:space="0" w:color="002060"/>
              <w:left w:val="single" w:sz="8" w:space="0" w:color="002060"/>
              <w:bottom w:val="single" w:sz="8" w:space="0" w:color="002060"/>
              <w:right w:val="single" w:sz="8" w:space="0" w:color="002060"/>
            </w:tcBorders>
            <w:vAlign w:val="center"/>
          </w:tcPr>
          <w:p w14:paraId="24A02002" w14:textId="77777777" w:rsidR="001E68F5" w:rsidRPr="00EF50AA" w:rsidRDefault="001E68F5"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1E68F5" w:rsidRPr="00EF50AA" w14:paraId="6B8357F3"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654BA7F" w14:textId="77777777" w:rsidR="001E68F5" w:rsidRPr="00EF50AA" w:rsidRDefault="001E68F5"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 xml:space="preserve">2. Impacto </w:t>
            </w:r>
          </w:p>
        </w:tc>
      </w:tr>
      <w:tr w:rsidR="001E68F5" w:rsidRPr="00EF50AA" w14:paraId="1FEAA3A7" w14:textId="77777777" w:rsidTr="00B6584C">
        <w:trPr>
          <w:trHeight w:val="178"/>
        </w:trPr>
        <w:tc>
          <w:tcPr>
            <w:tcW w:w="7229" w:type="dxa"/>
            <w:tcBorders>
              <w:top w:val="single" w:sz="8" w:space="0" w:color="002060"/>
              <w:left w:val="single" w:sz="8" w:space="0" w:color="002060"/>
              <w:right w:val="single" w:sz="8" w:space="0" w:color="002060"/>
            </w:tcBorders>
          </w:tcPr>
          <w:p w14:paraId="28D1FFDD" w14:textId="77777777" w:rsidR="001E68F5" w:rsidRPr="00EF50AA" w:rsidRDefault="001E68F5" w:rsidP="00CB407D">
            <w:pPr>
              <w:pStyle w:val="TableParagraph"/>
              <w:tabs>
                <w:tab w:val="left" w:pos="6235"/>
              </w:tabs>
              <w:spacing w:before="60" w:after="60"/>
              <w:ind w:left="29"/>
              <w:rPr>
                <w:rFonts w:ascii="Barlow" w:hAnsi="Barlow"/>
                <w:color w:val="FF0000"/>
                <w:sz w:val="18"/>
                <w:szCs w:val="18"/>
              </w:rPr>
            </w:pPr>
            <w:r w:rsidRPr="00EF50AA">
              <w:rPr>
                <w:rFonts w:ascii="Barlow" w:hAnsi="Barlow"/>
                <w:color w:val="002060"/>
                <w:sz w:val="18"/>
                <w:szCs w:val="18"/>
              </w:rPr>
              <w:t>2.1. Contributo para a abrangência da candidatura quanto ao público-alvo, à cobertura geográfica e populacional e ao desenvolvimento da capacidade técnica da entidade.</w:t>
            </w:r>
          </w:p>
        </w:tc>
        <w:tc>
          <w:tcPr>
            <w:tcW w:w="1560" w:type="dxa"/>
            <w:tcBorders>
              <w:top w:val="single" w:sz="8" w:space="0" w:color="002060"/>
              <w:left w:val="single" w:sz="8" w:space="0" w:color="002060"/>
              <w:bottom w:val="single" w:sz="8" w:space="0" w:color="002060"/>
              <w:right w:val="single" w:sz="8" w:space="0" w:color="002060"/>
            </w:tcBorders>
            <w:vAlign w:val="center"/>
          </w:tcPr>
          <w:p w14:paraId="1B517B0F" w14:textId="77777777" w:rsidR="001E68F5" w:rsidRPr="00EF50AA" w:rsidRDefault="001E68F5" w:rsidP="00CB407D">
            <w:pPr>
              <w:pStyle w:val="Corpodetexto"/>
              <w:spacing w:before="60" w:after="60"/>
              <w:jc w:val="center"/>
              <w:rPr>
                <w:rFonts w:ascii="Barlow" w:hAnsi="Barlow"/>
                <w:color w:val="001F5F"/>
                <w:sz w:val="18"/>
                <w:szCs w:val="18"/>
              </w:rPr>
            </w:pPr>
            <w:r w:rsidRPr="00EF50AA">
              <w:rPr>
                <w:rFonts w:ascii="Barlow" w:hAnsi="Barlow"/>
                <w:color w:val="002060"/>
                <w:sz w:val="18"/>
                <w:szCs w:val="18"/>
              </w:rPr>
              <w:t>15% - 30%</w:t>
            </w:r>
          </w:p>
        </w:tc>
      </w:tr>
      <w:tr w:rsidR="001E68F5" w:rsidRPr="00EF50AA" w14:paraId="77C02C70" w14:textId="77777777" w:rsidTr="00B6584C">
        <w:tc>
          <w:tcPr>
            <w:tcW w:w="8789" w:type="dxa"/>
            <w:gridSpan w:val="2"/>
            <w:tcBorders>
              <w:top w:val="single" w:sz="8" w:space="0" w:color="002060"/>
              <w:left w:val="single" w:sz="12" w:space="0" w:color="F2F2F2" w:themeColor="background1" w:themeShade="F2"/>
              <w:bottom w:val="single" w:sz="4" w:space="0" w:color="auto"/>
              <w:right w:val="single" w:sz="12" w:space="0" w:color="F2F2F2" w:themeColor="background1" w:themeShade="F2"/>
            </w:tcBorders>
            <w:shd w:val="clear" w:color="auto" w:fill="002060"/>
          </w:tcPr>
          <w:p w14:paraId="0794EFCC" w14:textId="77777777" w:rsidR="001E68F5" w:rsidRPr="00EF50AA" w:rsidRDefault="001E68F5" w:rsidP="00CB407D">
            <w:pPr>
              <w:pStyle w:val="Corpodetexto"/>
              <w:spacing w:before="60" w:after="60"/>
              <w:rPr>
                <w:rFonts w:ascii="Barlow" w:hAnsi="Barlow"/>
                <w:b/>
                <w:color w:val="FF0000"/>
                <w:sz w:val="18"/>
                <w:szCs w:val="18"/>
              </w:rPr>
            </w:pPr>
            <w:r w:rsidRPr="00EF50AA">
              <w:rPr>
                <w:rFonts w:ascii="Barlow" w:hAnsi="Barlow"/>
                <w:b/>
                <w:color w:val="FFFFFF" w:themeColor="background1"/>
                <w:sz w:val="18"/>
                <w:szCs w:val="18"/>
              </w:rPr>
              <w:t xml:space="preserve">3. Capacidade de execução </w:t>
            </w:r>
          </w:p>
        </w:tc>
      </w:tr>
      <w:tr w:rsidR="001E68F5" w:rsidRPr="00EF50AA" w14:paraId="75C6CC21" w14:textId="77777777" w:rsidTr="00B6584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C1E5" w14:textId="77777777" w:rsidR="001E68F5" w:rsidRPr="00EF50AA" w:rsidRDefault="001E68F5" w:rsidP="00CB407D">
            <w:pPr>
              <w:pStyle w:val="Corpodetexto"/>
              <w:spacing w:before="60" w:after="60"/>
              <w:rPr>
                <w:rFonts w:ascii="Barlow" w:hAnsi="Barlow"/>
                <w:b/>
                <w:color w:val="FFFFFF" w:themeColor="background1"/>
                <w:sz w:val="18"/>
                <w:szCs w:val="18"/>
              </w:rPr>
            </w:pPr>
            <w:r w:rsidRPr="00EF50AA">
              <w:rPr>
                <w:rFonts w:ascii="Barlow" w:hAnsi="Barlow"/>
                <w:color w:val="001F5F"/>
                <w:sz w:val="18"/>
                <w:szCs w:val="18"/>
              </w:rPr>
              <w:t xml:space="preserve">3.1. Grau de experiência da entidade na área de intervenção da operação em causa </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1A9C35C0" w14:textId="77777777" w:rsidR="001E68F5" w:rsidRPr="00EF50AA" w:rsidRDefault="001E68F5" w:rsidP="00CB407D">
            <w:pPr>
              <w:pStyle w:val="Corpodetexto"/>
              <w:spacing w:before="60" w:after="60"/>
              <w:jc w:val="center"/>
              <w:rPr>
                <w:rFonts w:ascii="Barlow" w:hAnsi="Barlow"/>
                <w:b/>
                <w:color w:val="FFFFFF" w:themeColor="background1"/>
                <w:sz w:val="18"/>
                <w:szCs w:val="18"/>
              </w:rPr>
            </w:pPr>
            <w:r w:rsidRPr="00EF50AA">
              <w:rPr>
                <w:rFonts w:ascii="Barlow" w:hAnsi="Barlow"/>
                <w:color w:val="001F5F"/>
                <w:sz w:val="18"/>
                <w:szCs w:val="18"/>
              </w:rPr>
              <w:t>20%-40%</w:t>
            </w:r>
          </w:p>
        </w:tc>
      </w:tr>
      <w:tr w:rsidR="001E68F5" w:rsidRPr="00EF50AA" w14:paraId="2E9BEF11" w14:textId="77777777" w:rsidTr="00B6584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215D5" w14:textId="77777777" w:rsidR="001E68F5" w:rsidRPr="00EF50AA" w:rsidRDefault="001E68F5" w:rsidP="00CB407D">
            <w:pPr>
              <w:pStyle w:val="Corpodetexto"/>
              <w:spacing w:before="60" w:after="60"/>
              <w:rPr>
                <w:rFonts w:ascii="Barlow" w:hAnsi="Barlow"/>
                <w:b/>
                <w:color w:val="FFFFFF" w:themeColor="background1"/>
                <w:sz w:val="18"/>
                <w:szCs w:val="18"/>
              </w:rPr>
            </w:pPr>
            <w:r w:rsidRPr="00EF50AA">
              <w:rPr>
                <w:rFonts w:ascii="Barlow" w:hAnsi="Barlow"/>
                <w:color w:val="001F5F"/>
                <w:sz w:val="18"/>
                <w:szCs w:val="18"/>
              </w:rPr>
              <w:t xml:space="preserve">3.2. Adequação do perfil da equipa técnica aos objetivos da operação </w:t>
            </w:r>
          </w:p>
        </w:tc>
        <w:tc>
          <w:tcPr>
            <w:tcW w:w="1560" w:type="dxa"/>
            <w:vMerge/>
            <w:tcBorders>
              <w:left w:val="single" w:sz="4" w:space="0" w:color="auto"/>
              <w:right w:val="single" w:sz="4" w:space="0" w:color="auto"/>
            </w:tcBorders>
            <w:shd w:val="clear" w:color="auto" w:fill="FFFFFF" w:themeFill="background1"/>
          </w:tcPr>
          <w:p w14:paraId="0D5C725C" w14:textId="77777777" w:rsidR="001E68F5" w:rsidRPr="00EF50AA" w:rsidRDefault="001E68F5" w:rsidP="00CB407D">
            <w:pPr>
              <w:pStyle w:val="Corpodetexto"/>
              <w:spacing w:before="60" w:after="60"/>
              <w:jc w:val="center"/>
              <w:rPr>
                <w:rFonts w:ascii="Barlow" w:hAnsi="Barlow"/>
                <w:b/>
                <w:color w:val="FFFFFF" w:themeColor="background1"/>
                <w:sz w:val="18"/>
                <w:szCs w:val="18"/>
              </w:rPr>
            </w:pPr>
          </w:p>
        </w:tc>
      </w:tr>
      <w:tr w:rsidR="001E68F5" w:rsidRPr="00EF50AA" w14:paraId="0AAC9433" w14:textId="77777777" w:rsidTr="00B6584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2F2F2922" w14:textId="77777777" w:rsidR="001E68F5" w:rsidRPr="00EF50AA" w:rsidRDefault="001E68F5" w:rsidP="00CB407D">
            <w:pPr>
              <w:pStyle w:val="Corpodetexto"/>
              <w:spacing w:before="60" w:after="60"/>
              <w:rPr>
                <w:rFonts w:ascii="Barlow" w:hAnsi="Barlow"/>
                <w:color w:val="FF0000"/>
                <w:sz w:val="18"/>
                <w:szCs w:val="18"/>
              </w:rPr>
            </w:pPr>
            <w:r w:rsidRPr="00EF50AA">
              <w:rPr>
                <w:rFonts w:ascii="Barlow" w:hAnsi="Barlow"/>
                <w:color w:val="001F5F"/>
                <w:sz w:val="18"/>
                <w:szCs w:val="18"/>
              </w:rPr>
              <w:t>3.3. Grau de cumprimento das obrigações contratualizadas no âmbito de outras operações da responsabilidade da entidade</w:t>
            </w:r>
          </w:p>
        </w:tc>
        <w:tc>
          <w:tcPr>
            <w:tcW w:w="1560" w:type="dxa"/>
            <w:vMerge/>
            <w:tcBorders>
              <w:left w:val="single" w:sz="4" w:space="0" w:color="auto"/>
              <w:bottom w:val="single" w:sz="4" w:space="0" w:color="auto"/>
              <w:right w:val="single" w:sz="4" w:space="0" w:color="auto"/>
            </w:tcBorders>
            <w:vAlign w:val="center"/>
          </w:tcPr>
          <w:p w14:paraId="3F49BB8B" w14:textId="77777777" w:rsidR="001E68F5" w:rsidRPr="00EF50AA" w:rsidRDefault="001E68F5" w:rsidP="00CB407D">
            <w:pPr>
              <w:pStyle w:val="Corpodetexto"/>
              <w:spacing w:before="60" w:after="60"/>
              <w:jc w:val="center"/>
              <w:rPr>
                <w:rFonts w:ascii="Barlow" w:hAnsi="Barlow"/>
                <w:color w:val="001F5F"/>
                <w:sz w:val="18"/>
                <w:szCs w:val="18"/>
              </w:rPr>
            </w:pPr>
          </w:p>
        </w:tc>
      </w:tr>
      <w:tr w:rsidR="001E68F5" w:rsidRPr="00EF50AA" w14:paraId="2B201CBD" w14:textId="77777777" w:rsidTr="00B6584C">
        <w:tc>
          <w:tcPr>
            <w:tcW w:w="8789" w:type="dxa"/>
            <w:gridSpan w:val="2"/>
            <w:tcBorders>
              <w:top w:val="single" w:sz="4" w:space="0" w:color="auto"/>
              <w:left w:val="single" w:sz="12" w:space="0" w:color="F2F2F2" w:themeColor="background1" w:themeShade="F2"/>
              <w:bottom w:val="single" w:sz="8" w:space="0" w:color="002060"/>
              <w:right w:val="single" w:sz="12" w:space="0" w:color="F2F2F2" w:themeColor="background1" w:themeShade="F2"/>
            </w:tcBorders>
            <w:shd w:val="clear" w:color="auto" w:fill="002060"/>
          </w:tcPr>
          <w:p w14:paraId="19BE0DB2" w14:textId="77777777" w:rsidR="001E68F5" w:rsidRPr="00EF50AA" w:rsidRDefault="001E68F5"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4. Qualidade da Operação</w:t>
            </w:r>
          </w:p>
        </w:tc>
      </w:tr>
      <w:tr w:rsidR="001E68F5" w:rsidRPr="00EF50AA" w14:paraId="486CE309" w14:textId="77777777" w:rsidTr="00B6584C">
        <w:trPr>
          <w:trHeight w:val="132"/>
        </w:trPr>
        <w:tc>
          <w:tcPr>
            <w:tcW w:w="7229" w:type="dxa"/>
            <w:tcBorders>
              <w:top w:val="single" w:sz="8" w:space="0" w:color="002060"/>
              <w:left w:val="single" w:sz="8" w:space="0" w:color="002060"/>
              <w:right w:val="single" w:sz="8" w:space="0" w:color="002060"/>
            </w:tcBorders>
          </w:tcPr>
          <w:p w14:paraId="09FB458C" w14:textId="77777777" w:rsidR="001E68F5" w:rsidRPr="00EF50AA" w:rsidRDefault="001E68F5" w:rsidP="00CB407D">
            <w:pPr>
              <w:tabs>
                <w:tab w:val="left" w:pos="6235"/>
              </w:tabs>
              <w:spacing w:before="60" w:after="60"/>
              <w:ind w:left="29"/>
              <w:rPr>
                <w:rFonts w:ascii="Barlow" w:hAnsi="Barlow"/>
                <w:color w:val="FF0000"/>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560" w:type="dxa"/>
            <w:vMerge w:val="restart"/>
            <w:tcBorders>
              <w:top w:val="single" w:sz="8" w:space="0" w:color="002060"/>
              <w:left w:val="single" w:sz="8" w:space="0" w:color="002060"/>
              <w:bottom w:val="single" w:sz="8" w:space="0" w:color="002060"/>
              <w:right w:val="single" w:sz="8" w:space="0" w:color="002060"/>
            </w:tcBorders>
            <w:vAlign w:val="center"/>
          </w:tcPr>
          <w:p w14:paraId="07A7B8E5" w14:textId="77777777" w:rsidR="001E68F5" w:rsidRPr="00EF50AA" w:rsidRDefault="001E68F5" w:rsidP="00CB407D">
            <w:pPr>
              <w:pStyle w:val="Corpodetexto"/>
              <w:spacing w:before="60" w:after="60"/>
              <w:jc w:val="center"/>
              <w:rPr>
                <w:rFonts w:ascii="Barlow" w:hAnsi="Barlow"/>
                <w:b/>
                <w:color w:val="002060"/>
                <w:sz w:val="18"/>
                <w:szCs w:val="18"/>
              </w:rPr>
            </w:pPr>
            <w:r w:rsidRPr="00EF50AA">
              <w:rPr>
                <w:rFonts w:ascii="Barlow" w:hAnsi="Barlow"/>
                <w:color w:val="001F5F"/>
                <w:sz w:val="18"/>
                <w:szCs w:val="18"/>
              </w:rPr>
              <w:t>15%-30%</w:t>
            </w:r>
          </w:p>
        </w:tc>
      </w:tr>
      <w:tr w:rsidR="001E68F5" w:rsidRPr="00EF50AA" w14:paraId="49FAC42D"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44EB2CE" w14:textId="77777777" w:rsidR="001E68F5" w:rsidRPr="00EF50AA" w:rsidRDefault="001E68F5" w:rsidP="00CB407D">
            <w:pPr>
              <w:tabs>
                <w:tab w:val="left" w:pos="6235"/>
              </w:tabs>
              <w:spacing w:before="60" w:after="60"/>
              <w:ind w:left="29"/>
              <w:rPr>
                <w:rFonts w:ascii="Barlow" w:hAnsi="Barlow"/>
                <w:color w:val="FF000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560" w:type="dxa"/>
            <w:vMerge/>
            <w:tcBorders>
              <w:top w:val="single" w:sz="8" w:space="0" w:color="002060"/>
              <w:left w:val="single" w:sz="8" w:space="0" w:color="002060"/>
              <w:bottom w:val="single" w:sz="8" w:space="0" w:color="002060"/>
              <w:right w:val="single" w:sz="8" w:space="0" w:color="002060"/>
            </w:tcBorders>
            <w:vAlign w:val="center"/>
          </w:tcPr>
          <w:p w14:paraId="2A2E36D8" w14:textId="77777777" w:rsidR="001E68F5" w:rsidRPr="00EF50AA" w:rsidRDefault="001E68F5" w:rsidP="00CB407D">
            <w:pPr>
              <w:pStyle w:val="Corpodetexto"/>
              <w:spacing w:before="60" w:after="60"/>
              <w:jc w:val="center"/>
              <w:rPr>
                <w:rFonts w:ascii="Barlow" w:hAnsi="Barlow"/>
                <w:color w:val="001F5F"/>
                <w:sz w:val="18"/>
                <w:szCs w:val="18"/>
              </w:rPr>
            </w:pPr>
          </w:p>
        </w:tc>
      </w:tr>
      <w:tr w:rsidR="001E68F5" w:rsidRPr="00EF50AA" w14:paraId="787A5212"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3444C5AB" w14:textId="77777777" w:rsidR="001E68F5" w:rsidRPr="00EF50AA" w:rsidRDefault="001E68F5" w:rsidP="00CB407D">
            <w:pPr>
              <w:pStyle w:val="TableParagraph"/>
              <w:tabs>
                <w:tab w:val="left" w:pos="6235"/>
              </w:tabs>
              <w:spacing w:before="60" w:after="60"/>
              <w:ind w:left="29"/>
              <w:rPr>
                <w:rFonts w:ascii="Barlow" w:hAnsi="Barlow"/>
                <w:color w:val="FF0000"/>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560" w:type="dxa"/>
            <w:vMerge/>
            <w:tcBorders>
              <w:top w:val="single" w:sz="8" w:space="0" w:color="002060"/>
              <w:left w:val="single" w:sz="8" w:space="0" w:color="002060"/>
              <w:bottom w:val="single" w:sz="8" w:space="0" w:color="002060"/>
              <w:right w:val="single" w:sz="8" w:space="0" w:color="002060"/>
            </w:tcBorders>
          </w:tcPr>
          <w:p w14:paraId="4D600A5C" w14:textId="77777777" w:rsidR="001E68F5" w:rsidRPr="00EF50AA" w:rsidRDefault="001E68F5" w:rsidP="00CB407D">
            <w:pPr>
              <w:pStyle w:val="Corpodetexto"/>
              <w:spacing w:before="60" w:after="60"/>
              <w:jc w:val="center"/>
              <w:rPr>
                <w:rFonts w:ascii="Barlow" w:hAnsi="Barlow"/>
                <w:color w:val="001F5F"/>
                <w:sz w:val="18"/>
                <w:szCs w:val="18"/>
              </w:rPr>
            </w:pPr>
          </w:p>
        </w:tc>
      </w:tr>
    </w:tbl>
    <w:p w14:paraId="07AB76E7" w14:textId="77777777" w:rsidR="001E68F5" w:rsidRPr="00EF50AA" w:rsidRDefault="001E68F5" w:rsidP="00CB407D">
      <w:pPr>
        <w:pStyle w:val="Corpodetexto"/>
        <w:ind w:left="567"/>
        <w:rPr>
          <w:rFonts w:ascii="Barlow" w:hAnsi="Barlow"/>
          <w:bCs/>
          <w:color w:val="002060"/>
          <w:sz w:val="18"/>
          <w:szCs w:val="18"/>
        </w:rPr>
      </w:pPr>
    </w:p>
    <w:p w14:paraId="57FD20DB" w14:textId="77777777" w:rsidR="001E68F5" w:rsidRPr="00EF50AA" w:rsidRDefault="001E68F5" w:rsidP="00CB407D">
      <w:pPr>
        <w:pStyle w:val="Corpodetexto"/>
        <w:ind w:left="567"/>
        <w:rPr>
          <w:rFonts w:ascii="Barlow" w:hAnsi="Barlow"/>
          <w:bCs/>
          <w:color w:val="002060"/>
          <w:sz w:val="18"/>
          <w:szCs w:val="18"/>
        </w:rPr>
      </w:pPr>
    </w:p>
    <w:p w14:paraId="3573FE48" w14:textId="77777777" w:rsidR="00820040" w:rsidRPr="00EF50AA" w:rsidRDefault="00820040" w:rsidP="00CB407D">
      <w:pPr>
        <w:rPr>
          <w:rFonts w:ascii="Barlow" w:hAnsi="Barlow"/>
          <w:bCs/>
          <w:color w:val="002060"/>
          <w:sz w:val="18"/>
          <w:szCs w:val="18"/>
        </w:rPr>
      </w:pPr>
    </w:p>
    <w:p w14:paraId="2CBA0F3C" w14:textId="77777777" w:rsidR="00F15AA2" w:rsidRPr="00EF50AA" w:rsidRDefault="00F15AA2" w:rsidP="00CB407D">
      <w:pPr>
        <w:rPr>
          <w:rFonts w:ascii="Barlow" w:hAnsi="Barlow"/>
          <w:bCs/>
          <w:color w:val="002060"/>
          <w:sz w:val="18"/>
          <w:szCs w:val="18"/>
        </w:rPr>
      </w:pPr>
    </w:p>
    <w:p w14:paraId="70806291" w14:textId="77777777" w:rsidR="00F532BE" w:rsidRPr="00EF50AA" w:rsidRDefault="00F532BE" w:rsidP="00CB407D">
      <w:pPr>
        <w:rPr>
          <w:rFonts w:ascii="Barlow" w:hAnsi="Barlow"/>
          <w:bCs/>
          <w:color w:val="002060"/>
          <w:sz w:val="18"/>
          <w:szCs w:val="18"/>
        </w:rPr>
      </w:pPr>
    </w:p>
    <w:p w14:paraId="54F64D78" w14:textId="77777777" w:rsidR="00F532BE" w:rsidRPr="00EF50AA" w:rsidRDefault="00F532BE" w:rsidP="00CB407D">
      <w:pPr>
        <w:rPr>
          <w:rFonts w:ascii="Barlow" w:hAnsi="Barlow"/>
          <w:bCs/>
          <w:color w:val="002060"/>
          <w:sz w:val="18"/>
          <w:szCs w:val="18"/>
        </w:rPr>
      </w:pPr>
    </w:p>
    <w:p w14:paraId="45840F05" w14:textId="77777777" w:rsidR="00F532BE" w:rsidRPr="00EF50AA" w:rsidRDefault="00F532BE" w:rsidP="00CB407D">
      <w:pPr>
        <w:rPr>
          <w:rFonts w:ascii="Barlow" w:hAnsi="Barlow"/>
          <w:bCs/>
          <w:color w:val="002060"/>
          <w:sz w:val="18"/>
          <w:szCs w:val="18"/>
        </w:rPr>
      </w:pPr>
    </w:p>
    <w:p w14:paraId="138F5703" w14:textId="77777777" w:rsidR="00F532BE" w:rsidRPr="00EF50AA" w:rsidRDefault="00F532BE" w:rsidP="00CB407D">
      <w:pPr>
        <w:rPr>
          <w:rFonts w:ascii="Barlow" w:hAnsi="Barlow"/>
          <w:bCs/>
          <w:color w:val="002060"/>
          <w:sz w:val="18"/>
          <w:szCs w:val="18"/>
        </w:rPr>
      </w:pPr>
    </w:p>
    <w:p w14:paraId="798D264E" w14:textId="77777777" w:rsidR="00F532BE" w:rsidRPr="00EF50AA" w:rsidRDefault="00F532BE" w:rsidP="00CB407D">
      <w:pPr>
        <w:rPr>
          <w:rFonts w:ascii="Barlow" w:hAnsi="Barlow"/>
          <w:bCs/>
          <w:color w:val="002060"/>
          <w:sz w:val="18"/>
          <w:szCs w:val="18"/>
        </w:rPr>
      </w:pPr>
    </w:p>
    <w:p w14:paraId="0AE85C27" w14:textId="77777777" w:rsidR="00F532BE" w:rsidRPr="00EF50AA" w:rsidRDefault="00F532BE" w:rsidP="00CB407D">
      <w:pPr>
        <w:rPr>
          <w:rFonts w:ascii="Barlow" w:hAnsi="Barlow"/>
          <w:bCs/>
          <w:color w:val="002060"/>
          <w:sz w:val="18"/>
          <w:szCs w:val="18"/>
        </w:rPr>
      </w:pPr>
    </w:p>
    <w:p w14:paraId="4D7F8492" w14:textId="77777777" w:rsidR="00F532BE" w:rsidRPr="00EF50AA" w:rsidRDefault="00F532BE" w:rsidP="00CB407D">
      <w:pPr>
        <w:rPr>
          <w:rFonts w:ascii="Barlow" w:hAnsi="Barlow"/>
          <w:bCs/>
          <w:color w:val="002060"/>
          <w:sz w:val="18"/>
          <w:szCs w:val="18"/>
        </w:rPr>
      </w:pPr>
    </w:p>
    <w:p w14:paraId="3AC34E75" w14:textId="77777777" w:rsidR="00F532BE" w:rsidRPr="00EF50AA" w:rsidRDefault="00F532BE" w:rsidP="00CB407D">
      <w:pPr>
        <w:rPr>
          <w:rFonts w:ascii="Barlow" w:hAnsi="Barlow"/>
          <w:bCs/>
          <w:color w:val="002060"/>
          <w:sz w:val="18"/>
          <w:szCs w:val="18"/>
        </w:rPr>
      </w:pPr>
    </w:p>
    <w:p w14:paraId="147B7582" w14:textId="77777777" w:rsidR="00F532BE" w:rsidRPr="00EF50AA" w:rsidRDefault="00F532BE" w:rsidP="00CB407D">
      <w:pPr>
        <w:rPr>
          <w:rFonts w:ascii="Barlow" w:hAnsi="Barlow"/>
          <w:bCs/>
          <w:color w:val="002060"/>
          <w:sz w:val="18"/>
          <w:szCs w:val="18"/>
        </w:rPr>
      </w:pPr>
    </w:p>
    <w:p w14:paraId="7197C201" w14:textId="77777777" w:rsidR="00F532BE" w:rsidRPr="00EF50AA" w:rsidRDefault="00F532BE" w:rsidP="00CB407D">
      <w:pPr>
        <w:rPr>
          <w:rFonts w:ascii="Barlow" w:hAnsi="Barlow"/>
          <w:bCs/>
          <w:color w:val="002060"/>
          <w:sz w:val="18"/>
          <w:szCs w:val="18"/>
        </w:rPr>
      </w:pPr>
    </w:p>
    <w:p w14:paraId="1D2D8824" w14:textId="77777777" w:rsidR="00F532BE" w:rsidRPr="00EF50AA" w:rsidRDefault="00F532BE" w:rsidP="00CB407D">
      <w:pPr>
        <w:rPr>
          <w:rFonts w:ascii="Barlow" w:hAnsi="Barlow"/>
          <w:bCs/>
          <w:color w:val="002060"/>
          <w:sz w:val="18"/>
          <w:szCs w:val="18"/>
        </w:rPr>
      </w:pPr>
    </w:p>
    <w:p w14:paraId="29D73FB4" w14:textId="77777777" w:rsidR="00F532BE" w:rsidRPr="00EF50AA" w:rsidRDefault="00F532BE" w:rsidP="00CB407D">
      <w:pPr>
        <w:rPr>
          <w:rFonts w:ascii="Barlow" w:hAnsi="Barlow"/>
          <w:bCs/>
          <w:color w:val="002060"/>
          <w:sz w:val="18"/>
          <w:szCs w:val="18"/>
        </w:rPr>
      </w:pPr>
    </w:p>
    <w:p w14:paraId="62E34245" w14:textId="77777777" w:rsidR="00F532BE" w:rsidRPr="00EF50AA" w:rsidRDefault="00F532BE" w:rsidP="00CB407D">
      <w:pPr>
        <w:rPr>
          <w:rFonts w:ascii="Barlow" w:hAnsi="Barlow"/>
          <w:bCs/>
          <w:color w:val="002060"/>
          <w:sz w:val="18"/>
          <w:szCs w:val="18"/>
        </w:rPr>
      </w:pPr>
    </w:p>
    <w:p w14:paraId="05F187B4" w14:textId="77777777" w:rsidR="00F532BE" w:rsidRPr="00EF50AA" w:rsidRDefault="00F532BE" w:rsidP="00CB407D">
      <w:pPr>
        <w:rPr>
          <w:rFonts w:ascii="Barlow" w:hAnsi="Barlow"/>
          <w:bCs/>
          <w:color w:val="002060"/>
          <w:sz w:val="18"/>
          <w:szCs w:val="18"/>
        </w:rPr>
      </w:pPr>
    </w:p>
    <w:p w14:paraId="14491A85" w14:textId="77777777" w:rsidR="00F15AA2" w:rsidRPr="00EF50AA" w:rsidRDefault="00F15AA2" w:rsidP="00CB407D">
      <w:pPr>
        <w:rPr>
          <w:rFonts w:ascii="Barlow" w:hAnsi="Barlow"/>
          <w:bCs/>
          <w:color w:val="002060"/>
          <w:sz w:val="18"/>
          <w:szCs w:val="18"/>
        </w:rPr>
      </w:pPr>
    </w:p>
    <w:p w14:paraId="63CEDD75" w14:textId="77777777" w:rsidR="00F15AA2" w:rsidRPr="00EF50AA" w:rsidRDefault="00F15AA2" w:rsidP="00CB407D">
      <w:pPr>
        <w:rPr>
          <w:rFonts w:ascii="Barlow" w:hAnsi="Barlow"/>
          <w:bCs/>
          <w:color w:val="002060"/>
          <w:sz w:val="18"/>
          <w:szCs w:val="18"/>
        </w:rPr>
      </w:pPr>
    </w:p>
    <w:p w14:paraId="06A209EE" w14:textId="77777777" w:rsidR="00F15AA2" w:rsidRPr="00EF50AA" w:rsidRDefault="00F15AA2" w:rsidP="00CB407D">
      <w:pPr>
        <w:rPr>
          <w:rFonts w:ascii="Barlow" w:hAnsi="Barlow"/>
          <w:bCs/>
          <w:color w:val="002060"/>
          <w:sz w:val="18"/>
          <w:szCs w:val="18"/>
        </w:rPr>
      </w:pPr>
    </w:p>
    <w:p w14:paraId="34414648" w14:textId="77777777" w:rsidR="00913C18" w:rsidRPr="00EF50AA" w:rsidRDefault="00913C18" w:rsidP="00CB407D">
      <w:pPr>
        <w:rPr>
          <w:rFonts w:ascii="Barlow" w:hAnsi="Barlow"/>
          <w:bCs/>
          <w:color w:val="002060"/>
          <w:sz w:val="18"/>
          <w:szCs w:val="18"/>
        </w:rPr>
      </w:pPr>
    </w:p>
    <w:tbl>
      <w:tblPr>
        <w:tblStyle w:val="TableNormal"/>
        <w:tblW w:w="89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3813"/>
      </w:tblGrid>
      <w:tr w:rsidR="00913C18" w:rsidRPr="00EF50AA" w14:paraId="443DCDAD" w14:textId="77777777" w:rsidTr="00006463">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2DC809F" w14:textId="77777777" w:rsidR="00913C18" w:rsidRPr="00EF50AA" w:rsidRDefault="00913C18"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381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03F376A" w14:textId="77777777" w:rsidR="00913C18" w:rsidRPr="00EF50AA" w:rsidRDefault="00913C18" w:rsidP="00A00D78">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913C18" w:rsidRPr="00EF50AA" w14:paraId="624CC809" w14:textId="77777777" w:rsidTr="00006463">
        <w:trPr>
          <w:trHeight w:val="2062"/>
        </w:trPr>
        <w:tc>
          <w:tcPr>
            <w:tcW w:w="5097" w:type="dxa"/>
            <w:tcBorders>
              <w:top w:val="single" w:sz="12" w:space="0" w:color="F2F2F2" w:themeColor="background1" w:themeShade="F2"/>
              <w:bottom w:val="single" w:sz="8" w:space="0" w:color="002060"/>
            </w:tcBorders>
          </w:tcPr>
          <w:p w14:paraId="12083C8B" w14:textId="77777777" w:rsidR="00913C18" w:rsidRPr="00EF50AA" w:rsidRDefault="00913C18" w:rsidP="00A00D78">
            <w:pPr>
              <w:tabs>
                <w:tab w:val="left" w:pos="238"/>
              </w:tabs>
              <w:spacing w:before="120" w:after="120"/>
              <w:ind w:left="27" w:right="10"/>
              <w:jc w:val="both"/>
              <w:rPr>
                <w:rFonts w:ascii="Barlow" w:hAnsi="Barlow"/>
                <w:b/>
                <w:color w:val="002060"/>
                <w:sz w:val="18"/>
                <w:szCs w:val="18"/>
              </w:rPr>
            </w:pPr>
            <w:r w:rsidRPr="00EF50AA">
              <w:rPr>
                <w:rFonts w:ascii="Barlow" w:hAnsi="Barlow"/>
                <w:b/>
                <w:color w:val="002060"/>
                <w:sz w:val="18"/>
                <w:szCs w:val="18"/>
              </w:rPr>
              <w:t>Qualificação e especialização do sistema nacional de intervenção precoce na infância</w:t>
            </w:r>
          </w:p>
          <w:p w14:paraId="61075A0A" w14:textId="77777777" w:rsidR="00913C18" w:rsidRPr="00EF50AA" w:rsidRDefault="00913C18" w:rsidP="00A00D78">
            <w:pPr>
              <w:tabs>
                <w:tab w:val="left" w:pos="238"/>
              </w:tabs>
              <w:spacing w:before="120" w:after="120"/>
              <w:ind w:left="27" w:right="10"/>
              <w:jc w:val="both"/>
              <w:rPr>
                <w:rFonts w:ascii="Barlow" w:hAnsi="Barlow"/>
                <w:color w:val="001F5F"/>
                <w:sz w:val="18"/>
                <w:szCs w:val="18"/>
              </w:rPr>
            </w:pPr>
            <w:r w:rsidRPr="00EF50AA">
              <w:rPr>
                <w:rFonts w:ascii="Barlow" w:hAnsi="Barlow"/>
                <w:color w:val="001F5F"/>
                <w:sz w:val="18"/>
                <w:szCs w:val="18"/>
              </w:rPr>
              <w:t>Conjunto de medidas centradas na criança e na família, de natureza preventiva e reabilitativa, nomeadamente, no âmbito da saúde e da ação social. Contribui para a consolidação do SNIPI, potenciando recursos e ações integradas e descentralizadas dos serviços, uma maior cobertura e qualidade das respostas às necessidades multidimensionais e específicas das crianças elegíveis e suas famílias. Ações de qualificação de profissionais que atuam no sistema, reforço de equipas e aprofundamento da especialização da intervenção, através da criação de equipas especializadas por tipo de deficiência.</w:t>
            </w:r>
          </w:p>
        </w:tc>
        <w:tc>
          <w:tcPr>
            <w:tcW w:w="3813" w:type="dxa"/>
            <w:tcBorders>
              <w:top w:val="single" w:sz="12" w:space="0" w:color="F2F2F2" w:themeColor="background1" w:themeShade="F2"/>
              <w:bottom w:val="single" w:sz="8" w:space="0" w:color="002060"/>
            </w:tcBorders>
          </w:tcPr>
          <w:p w14:paraId="72161EA7" w14:textId="77777777" w:rsidR="00913C18" w:rsidRPr="00EF50AA" w:rsidRDefault="00913C18" w:rsidP="00A00D78">
            <w:pPr>
              <w:tabs>
                <w:tab w:val="left" w:pos="238"/>
              </w:tabs>
              <w:spacing w:before="120" w:after="120"/>
              <w:ind w:left="27" w:right="10"/>
              <w:jc w:val="both"/>
              <w:rPr>
                <w:rFonts w:ascii="Barlow" w:hAnsi="Barlow"/>
                <w:color w:val="001F5F"/>
                <w:sz w:val="18"/>
                <w:szCs w:val="18"/>
              </w:rPr>
            </w:pPr>
            <w:r w:rsidRPr="00EF50AA">
              <w:rPr>
                <w:rFonts w:ascii="Barlow" w:hAnsi="Barlow"/>
                <w:color w:val="001F5F"/>
                <w:sz w:val="18"/>
                <w:szCs w:val="18"/>
              </w:rPr>
              <w:t>Podem candidatar-se a financiamento desta da TO, as pessoas coletivas de direito privado sem fins lucrativos, as cooperativas de ensino e as pessoas coletivas de direito público pertencentes à administração pública central e local, incluindo institutos públicos de ensino superior.</w:t>
            </w:r>
          </w:p>
          <w:p w14:paraId="55A2D185" w14:textId="77777777" w:rsidR="00913C18" w:rsidRPr="00EF50AA" w:rsidRDefault="00913C18" w:rsidP="00A00D78">
            <w:pPr>
              <w:tabs>
                <w:tab w:val="left" w:pos="238"/>
              </w:tabs>
              <w:spacing w:before="120" w:after="120"/>
              <w:ind w:left="27" w:right="10"/>
              <w:jc w:val="both"/>
              <w:rPr>
                <w:rFonts w:ascii="Barlow" w:hAnsi="Barlow"/>
                <w:sz w:val="18"/>
                <w:szCs w:val="18"/>
              </w:rPr>
            </w:pPr>
          </w:p>
        </w:tc>
      </w:tr>
      <w:tr w:rsidR="00913C18" w:rsidRPr="00EF50AA" w14:paraId="1E4AF87B" w14:textId="77777777" w:rsidTr="00006463">
        <w:trPr>
          <w:trHeight w:val="341"/>
        </w:trPr>
        <w:tc>
          <w:tcPr>
            <w:tcW w:w="5097" w:type="dxa"/>
            <w:tcBorders>
              <w:top w:val="single" w:sz="12" w:space="0" w:color="F2F2F2" w:themeColor="background1" w:themeShade="F2"/>
              <w:bottom w:val="single" w:sz="8" w:space="0" w:color="002060"/>
            </w:tcBorders>
            <w:shd w:val="clear" w:color="auto" w:fill="002060"/>
          </w:tcPr>
          <w:p w14:paraId="36A2F09D" w14:textId="77777777" w:rsidR="00913C18" w:rsidRPr="00EF50AA" w:rsidRDefault="00913C18" w:rsidP="00A00D78">
            <w:pPr>
              <w:tabs>
                <w:tab w:val="left" w:pos="238"/>
              </w:tabs>
              <w:spacing w:before="120" w:after="120"/>
              <w:ind w:left="27" w:right="10"/>
              <w:jc w:val="center"/>
              <w:rPr>
                <w:rFonts w:ascii="Barlow" w:hAnsi="Barlow"/>
                <w:b/>
                <w:color w:val="002060"/>
                <w:sz w:val="18"/>
                <w:szCs w:val="18"/>
              </w:rPr>
            </w:pPr>
            <w:r w:rsidRPr="00EF50AA">
              <w:rPr>
                <w:rFonts w:ascii="Barlow" w:hAnsi="Barlow"/>
                <w:b/>
                <w:bCs/>
                <w:color w:val="FFFFFF"/>
                <w:sz w:val="18"/>
                <w:szCs w:val="18"/>
              </w:rPr>
              <w:t>Indicador de realização</w:t>
            </w:r>
          </w:p>
        </w:tc>
        <w:tc>
          <w:tcPr>
            <w:tcW w:w="3813" w:type="dxa"/>
            <w:tcBorders>
              <w:top w:val="single" w:sz="12" w:space="0" w:color="F2F2F2" w:themeColor="background1" w:themeShade="F2"/>
              <w:bottom w:val="single" w:sz="8" w:space="0" w:color="002060"/>
            </w:tcBorders>
            <w:shd w:val="clear" w:color="auto" w:fill="002060"/>
          </w:tcPr>
          <w:p w14:paraId="23F58DBB" w14:textId="77777777" w:rsidR="00913C18" w:rsidRPr="00EF50AA" w:rsidRDefault="00913C18" w:rsidP="00A00D78">
            <w:pPr>
              <w:pStyle w:val="TableParagraph"/>
              <w:spacing w:before="120" w:after="120" w:line="240" w:lineRule="atLeast"/>
              <w:jc w:val="center"/>
              <w:rPr>
                <w:rFonts w:ascii="Barlow" w:hAnsi="Barlow"/>
                <w:sz w:val="18"/>
                <w:szCs w:val="18"/>
              </w:rPr>
            </w:pPr>
            <w:r w:rsidRPr="00EF50AA">
              <w:rPr>
                <w:rFonts w:ascii="Barlow" w:hAnsi="Barlow"/>
                <w:b/>
                <w:bCs/>
                <w:color w:val="FFFFFF"/>
                <w:sz w:val="18"/>
                <w:szCs w:val="18"/>
              </w:rPr>
              <w:t>Indicador de resultado</w:t>
            </w:r>
          </w:p>
        </w:tc>
      </w:tr>
      <w:tr w:rsidR="00913C18" w:rsidRPr="00EF50AA" w14:paraId="3EB66013" w14:textId="77777777" w:rsidTr="00006463">
        <w:trPr>
          <w:trHeight w:val="689"/>
        </w:trPr>
        <w:tc>
          <w:tcPr>
            <w:tcW w:w="5097" w:type="dxa"/>
            <w:tcBorders>
              <w:top w:val="single" w:sz="12" w:space="0" w:color="F2F2F2" w:themeColor="background1" w:themeShade="F2"/>
              <w:bottom w:val="single" w:sz="8" w:space="0" w:color="002060"/>
            </w:tcBorders>
          </w:tcPr>
          <w:p w14:paraId="3D2B4D57" w14:textId="77777777" w:rsidR="00913C18" w:rsidRPr="00EF50AA" w:rsidRDefault="00913C18" w:rsidP="00A00D78">
            <w:pPr>
              <w:tabs>
                <w:tab w:val="left" w:pos="238"/>
              </w:tabs>
              <w:spacing w:before="120" w:after="120"/>
              <w:ind w:left="27" w:right="10"/>
              <w:jc w:val="both"/>
              <w:rPr>
                <w:rFonts w:ascii="Barlow" w:hAnsi="Barlow"/>
                <w:b/>
                <w:color w:val="002060"/>
                <w:sz w:val="18"/>
                <w:szCs w:val="18"/>
              </w:rPr>
            </w:pPr>
            <w:r w:rsidRPr="00EF50AA">
              <w:rPr>
                <w:rFonts w:ascii="Barlow" w:hAnsi="Barlow"/>
                <w:color w:val="001F5F"/>
                <w:sz w:val="18"/>
                <w:szCs w:val="18"/>
              </w:rPr>
              <w:t>Ações de formação para aumento da qualidade das respostas sociais apoiados</w:t>
            </w:r>
          </w:p>
        </w:tc>
        <w:tc>
          <w:tcPr>
            <w:tcW w:w="3813" w:type="dxa"/>
            <w:tcBorders>
              <w:top w:val="single" w:sz="12" w:space="0" w:color="F2F2F2" w:themeColor="background1" w:themeShade="F2"/>
              <w:bottom w:val="single" w:sz="8" w:space="0" w:color="002060"/>
            </w:tcBorders>
          </w:tcPr>
          <w:p w14:paraId="4142E776" w14:textId="77777777" w:rsidR="00913C18" w:rsidRPr="00EF50AA" w:rsidRDefault="00913C18" w:rsidP="00A00D78">
            <w:pPr>
              <w:tabs>
                <w:tab w:val="left" w:pos="238"/>
              </w:tabs>
              <w:spacing w:before="120" w:after="120"/>
              <w:ind w:left="27" w:right="10"/>
              <w:jc w:val="both"/>
              <w:rPr>
                <w:rFonts w:ascii="Barlow" w:hAnsi="Barlow"/>
                <w:color w:val="001F5F"/>
                <w:sz w:val="18"/>
                <w:szCs w:val="18"/>
              </w:rPr>
            </w:pPr>
            <w:r w:rsidRPr="00EF50AA">
              <w:rPr>
                <w:rFonts w:ascii="Barlow" w:hAnsi="Barlow"/>
                <w:color w:val="001F5F"/>
                <w:sz w:val="18"/>
                <w:szCs w:val="18"/>
              </w:rPr>
              <w:t>Ações de formação para aumento da qualidade das respostas sociais concluídas</w:t>
            </w:r>
          </w:p>
        </w:tc>
      </w:tr>
    </w:tbl>
    <w:p w14:paraId="75909A4E" w14:textId="77777777" w:rsidR="00913C18" w:rsidRPr="00EF50AA" w:rsidRDefault="00913C18" w:rsidP="00913C18">
      <w:pPr>
        <w:rPr>
          <w:rFonts w:ascii="Barlow" w:hAnsi="Barlow"/>
          <w:sz w:val="18"/>
          <w:szCs w:val="18"/>
        </w:rPr>
      </w:pPr>
    </w:p>
    <w:p w14:paraId="477CA7A2" w14:textId="77777777" w:rsidR="00913C18" w:rsidRPr="00EF50AA" w:rsidRDefault="00913C18" w:rsidP="00913C18">
      <w:pPr>
        <w:rPr>
          <w:rFonts w:ascii="Barlow" w:hAnsi="Barlow"/>
          <w:sz w:val="18"/>
          <w:szCs w:val="18"/>
        </w:rPr>
      </w:pPr>
    </w:p>
    <w:tbl>
      <w:tblPr>
        <w:tblStyle w:val="TabelacomGrelha"/>
        <w:tblW w:w="8930" w:type="dxa"/>
        <w:tblInd w:w="127" w:type="dxa"/>
        <w:tblLook w:val="04A0" w:firstRow="1" w:lastRow="0" w:firstColumn="1" w:lastColumn="0" w:noHBand="0" w:noVBand="1"/>
      </w:tblPr>
      <w:tblGrid>
        <w:gridCol w:w="7229"/>
        <w:gridCol w:w="1701"/>
      </w:tblGrid>
      <w:tr w:rsidR="00913C18" w:rsidRPr="00EF50AA" w14:paraId="58E1EFF9" w14:textId="77777777" w:rsidTr="00006463">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437D117" w14:textId="77777777" w:rsidR="00913C18" w:rsidRPr="00EF50AA" w:rsidRDefault="00913C18" w:rsidP="00A00D78">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701"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3C5D0DA9" w14:textId="77777777" w:rsidR="00913C18" w:rsidRPr="00EF50AA" w:rsidRDefault="00913C18" w:rsidP="00A00D78">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913C18" w:rsidRPr="00EF50AA" w14:paraId="4EAA5535" w14:textId="77777777" w:rsidTr="00006463">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6EC00CA7" w14:textId="77777777" w:rsidR="00913C18" w:rsidRPr="00EF50AA" w:rsidRDefault="00913C18" w:rsidP="00A00D78">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701"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58B263C5" w14:textId="77777777" w:rsidR="00913C18" w:rsidRPr="00EF50AA" w:rsidRDefault="00913C18" w:rsidP="00A00D78">
            <w:pPr>
              <w:pStyle w:val="Corpodetexto"/>
              <w:spacing w:before="60" w:after="60"/>
              <w:jc w:val="center"/>
              <w:rPr>
                <w:rFonts w:ascii="Barlow" w:hAnsi="Barlow"/>
                <w:b/>
                <w:color w:val="FFFFFF" w:themeColor="background1"/>
                <w:sz w:val="18"/>
                <w:szCs w:val="18"/>
              </w:rPr>
            </w:pPr>
          </w:p>
        </w:tc>
      </w:tr>
      <w:tr w:rsidR="00913C18" w:rsidRPr="00EF50AA" w14:paraId="55F52876" w14:textId="77777777" w:rsidTr="00006463">
        <w:tc>
          <w:tcPr>
            <w:tcW w:w="7229" w:type="dxa"/>
            <w:tcBorders>
              <w:top w:val="single" w:sz="8" w:space="0" w:color="002060"/>
              <w:left w:val="single" w:sz="8" w:space="0" w:color="002060"/>
              <w:bottom w:val="single" w:sz="8" w:space="0" w:color="002060"/>
              <w:right w:val="single" w:sz="8" w:space="0" w:color="002060"/>
            </w:tcBorders>
          </w:tcPr>
          <w:p w14:paraId="7793A785" w14:textId="77777777" w:rsidR="00913C18" w:rsidRPr="00EF50AA" w:rsidRDefault="00913C18" w:rsidP="00A00D78">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da intervenção precoce na infância</w:t>
            </w:r>
          </w:p>
        </w:tc>
        <w:tc>
          <w:tcPr>
            <w:tcW w:w="1701" w:type="dxa"/>
            <w:vMerge w:val="restart"/>
            <w:tcBorders>
              <w:top w:val="single" w:sz="8" w:space="0" w:color="002060"/>
              <w:left w:val="single" w:sz="8" w:space="0" w:color="002060"/>
              <w:right w:val="single" w:sz="8" w:space="0" w:color="002060"/>
            </w:tcBorders>
            <w:vAlign w:val="center"/>
          </w:tcPr>
          <w:p w14:paraId="768E8E47" w14:textId="77777777" w:rsidR="00913C18" w:rsidRPr="00EF50AA" w:rsidRDefault="00913C18"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913C18" w:rsidRPr="00EF50AA" w14:paraId="0B739958" w14:textId="77777777" w:rsidTr="00006463">
        <w:tc>
          <w:tcPr>
            <w:tcW w:w="7229" w:type="dxa"/>
            <w:tcBorders>
              <w:top w:val="single" w:sz="8" w:space="0" w:color="002060"/>
              <w:left w:val="single" w:sz="8" w:space="0" w:color="002060"/>
              <w:bottom w:val="single" w:sz="8" w:space="0" w:color="002060"/>
              <w:right w:val="single" w:sz="8" w:space="0" w:color="002060"/>
            </w:tcBorders>
          </w:tcPr>
          <w:p w14:paraId="391E1BA6" w14:textId="77777777" w:rsidR="00913C18" w:rsidRPr="00EF50AA" w:rsidRDefault="00913C18" w:rsidP="00A00D78">
            <w:pPr>
              <w:tabs>
                <w:tab w:val="left" w:pos="284"/>
                <w:tab w:val="left" w:pos="6235"/>
              </w:tabs>
              <w:spacing w:before="60" w:after="60"/>
              <w:ind w:right="37"/>
              <w:rPr>
                <w:rFonts w:ascii="Barlow" w:hAnsi="Barlow"/>
                <w:color w:val="001F5F"/>
                <w:sz w:val="18"/>
                <w:szCs w:val="18"/>
              </w:rPr>
            </w:pPr>
            <w:r w:rsidRPr="00EF50AA">
              <w:rPr>
                <w:rFonts w:ascii="Barlow" w:hAnsi="Barlow"/>
                <w:color w:val="001F5F"/>
                <w:sz w:val="18"/>
                <w:szCs w:val="18"/>
              </w:rPr>
              <w:t>1.2 Contributo da operação para os indicadores de realização e resultado comuns e específicos do Programa para os quais foi definida uma meta*</w:t>
            </w:r>
          </w:p>
          <w:p w14:paraId="53176E8B" w14:textId="77777777" w:rsidR="00913C18" w:rsidRPr="00EF50AA" w:rsidRDefault="00913C18" w:rsidP="00A00D78">
            <w:pPr>
              <w:pStyle w:val="PargrafodaLista"/>
              <w:tabs>
                <w:tab w:val="left" w:pos="284"/>
                <w:tab w:val="left" w:pos="6235"/>
              </w:tabs>
              <w:spacing w:before="60" w:after="60"/>
              <w:ind w:left="29" w:right="37" w:firstLine="0"/>
              <w:rPr>
                <w:rFonts w:ascii="Barlow" w:hAnsi="Barlow"/>
                <w:color w:val="001F5F"/>
                <w:sz w:val="18"/>
                <w:szCs w:val="18"/>
              </w:rPr>
            </w:pPr>
          </w:p>
          <w:p w14:paraId="44F8B006" w14:textId="77777777" w:rsidR="00913C18" w:rsidRPr="00EF50AA" w:rsidRDefault="00913C18" w:rsidP="00A00D78">
            <w:pPr>
              <w:spacing w:before="60" w:after="60"/>
              <w:rPr>
                <w:rFonts w:ascii="Barlow" w:hAnsi="Barlow"/>
                <w:color w:val="001F5F"/>
                <w:sz w:val="18"/>
                <w:szCs w:val="18"/>
              </w:rPr>
            </w:pPr>
            <w:r w:rsidRPr="00EF50AA">
              <w:rPr>
                <w:rFonts w:ascii="Barlow" w:hAnsi="Barlow"/>
                <w:b/>
                <w:bCs/>
                <w:color w:val="001F5F"/>
                <w:sz w:val="18"/>
                <w:szCs w:val="18"/>
              </w:rPr>
              <w:t>*Este critério deverá atingir um mínimo de 3 pontos (pontuação Média) para que a operação possa ser aceite</w:t>
            </w:r>
          </w:p>
        </w:tc>
        <w:tc>
          <w:tcPr>
            <w:tcW w:w="1701" w:type="dxa"/>
            <w:vMerge/>
            <w:tcBorders>
              <w:left w:val="single" w:sz="8" w:space="0" w:color="002060"/>
              <w:bottom w:val="single" w:sz="8" w:space="0" w:color="002060"/>
              <w:right w:val="single" w:sz="8" w:space="0" w:color="002060"/>
            </w:tcBorders>
            <w:vAlign w:val="center"/>
          </w:tcPr>
          <w:p w14:paraId="1385B4BE" w14:textId="77777777" w:rsidR="00913C18" w:rsidRPr="00EF50AA" w:rsidRDefault="00913C18" w:rsidP="00A00D78">
            <w:pPr>
              <w:pStyle w:val="Corpodetexto"/>
              <w:spacing w:before="60" w:after="60"/>
              <w:jc w:val="center"/>
              <w:rPr>
                <w:rFonts w:ascii="Barlow" w:hAnsi="Barlow"/>
                <w:color w:val="001F5F"/>
                <w:sz w:val="18"/>
                <w:szCs w:val="18"/>
              </w:rPr>
            </w:pPr>
          </w:p>
        </w:tc>
      </w:tr>
      <w:tr w:rsidR="00913C18" w:rsidRPr="00EF50AA" w14:paraId="49345079" w14:textId="77777777" w:rsidTr="00006463">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CCE80E9" w14:textId="77777777" w:rsidR="00913C18" w:rsidRPr="00EF50AA" w:rsidRDefault="00913C18"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913C18" w:rsidRPr="00EF50AA" w14:paraId="59DFFC81" w14:textId="77777777" w:rsidTr="00006463">
        <w:trPr>
          <w:trHeight w:val="290"/>
        </w:trPr>
        <w:tc>
          <w:tcPr>
            <w:tcW w:w="7229" w:type="dxa"/>
            <w:tcBorders>
              <w:top w:val="single" w:sz="8" w:space="0" w:color="002060"/>
              <w:left w:val="single" w:sz="8" w:space="0" w:color="002060"/>
              <w:right w:val="single" w:sz="8" w:space="0" w:color="002060"/>
            </w:tcBorders>
          </w:tcPr>
          <w:p w14:paraId="77000619" w14:textId="77777777" w:rsidR="00913C18" w:rsidRPr="00EF50AA" w:rsidRDefault="00913C18" w:rsidP="00A00D78">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do projeto para maior cobertura e qualidade das respostas às necessidades das crianças elegíveis e famílias</w:t>
            </w:r>
          </w:p>
        </w:tc>
        <w:tc>
          <w:tcPr>
            <w:tcW w:w="1701" w:type="dxa"/>
            <w:tcBorders>
              <w:top w:val="single" w:sz="8" w:space="0" w:color="002060"/>
              <w:left w:val="single" w:sz="8" w:space="0" w:color="002060"/>
              <w:bottom w:val="single" w:sz="8" w:space="0" w:color="002060"/>
              <w:right w:val="single" w:sz="8" w:space="0" w:color="002060"/>
            </w:tcBorders>
            <w:vAlign w:val="center"/>
          </w:tcPr>
          <w:p w14:paraId="56F6EC9C" w14:textId="77777777" w:rsidR="00913C18" w:rsidRPr="00EF50AA" w:rsidRDefault="00913C18"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913C18" w:rsidRPr="00EF50AA" w14:paraId="3069E7FC" w14:textId="77777777" w:rsidTr="00006463">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0E6C6EB" w14:textId="77777777" w:rsidR="00913C18" w:rsidRPr="00EF50AA" w:rsidRDefault="00913C18"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913C18" w:rsidRPr="00EF50AA" w14:paraId="7C7384FB" w14:textId="77777777" w:rsidTr="00006463">
        <w:trPr>
          <w:trHeight w:val="317"/>
        </w:trPr>
        <w:tc>
          <w:tcPr>
            <w:tcW w:w="7229" w:type="dxa"/>
            <w:tcBorders>
              <w:top w:val="single" w:sz="8" w:space="0" w:color="002060"/>
              <w:left w:val="single" w:sz="8" w:space="0" w:color="002060"/>
              <w:right w:val="single" w:sz="8" w:space="0" w:color="002060"/>
            </w:tcBorders>
          </w:tcPr>
          <w:p w14:paraId="69F57461" w14:textId="77777777" w:rsidR="00913C18" w:rsidRPr="00EF50AA" w:rsidRDefault="00913C18" w:rsidP="00A00D78">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físicos, tecnológicos e humanos às ações propostas</w:t>
            </w:r>
          </w:p>
        </w:tc>
        <w:tc>
          <w:tcPr>
            <w:tcW w:w="1701" w:type="dxa"/>
            <w:tcBorders>
              <w:top w:val="single" w:sz="8" w:space="0" w:color="002060"/>
              <w:left w:val="single" w:sz="8" w:space="0" w:color="002060"/>
              <w:right w:val="single" w:sz="8" w:space="0" w:color="002060"/>
            </w:tcBorders>
            <w:vAlign w:val="center"/>
          </w:tcPr>
          <w:p w14:paraId="087E9DAC" w14:textId="77777777" w:rsidR="00913C18" w:rsidRPr="00EF50AA" w:rsidRDefault="00913C18"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913C18" w:rsidRPr="00EF50AA" w14:paraId="792D2924" w14:textId="77777777" w:rsidTr="00006463">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6C1858B" w14:textId="77777777" w:rsidR="00913C18" w:rsidRPr="00EF50AA" w:rsidRDefault="00913C18" w:rsidP="00A00D78">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913C18" w:rsidRPr="00EF50AA" w14:paraId="760B832F" w14:textId="77777777" w:rsidTr="00006463">
        <w:trPr>
          <w:trHeight w:val="867"/>
        </w:trPr>
        <w:tc>
          <w:tcPr>
            <w:tcW w:w="7229" w:type="dxa"/>
            <w:tcBorders>
              <w:top w:val="single" w:sz="8" w:space="0" w:color="002060"/>
              <w:left w:val="single" w:sz="8" w:space="0" w:color="002060"/>
              <w:right w:val="single" w:sz="8" w:space="0" w:color="002060"/>
            </w:tcBorders>
          </w:tcPr>
          <w:p w14:paraId="54904FD3" w14:textId="77777777" w:rsidR="00913C18" w:rsidRPr="00EF50AA" w:rsidRDefault="00913C18" w:rsidP="00A00D78">
            <w:pPr>
              <w:pStyle w:val="Corpodetexto"/>
              <w:spacing w:before="60" w:after="60"/>
              <w:rPr>
                <w:rFonts w:ascii="Barlow" w:hAnsi="Barlow"/>
                <w:color w:val="001F5F"/>
                <w:sz w:val="18"/>
                <w:szCs w:val="18"/>
              </w:rPr>
            </w:pPr>
            <w:r w:rsidRPr="00EF50AA">
              <w:rPr>
                <w:rFonts w:ascii="Barlow" w:hAnsi="Barlow"/>
                <w:color w:val="001F5F"/>
                <w:sz w:val="18"/>
                <w:szCs w:val="18"/>
              </w:rPr>
              <w:t>4.1 Evidências de que o projeto irá ser implementado com o envolvimento de entidades com responsabilidades no âmbito da rede de Intervenção Precoce na Infância (Subcomissões Regionais, instituições locais, entidades com protocolos interinstitucionais).</w:t>
            </w:r>
          </w:p>
        </w:tc>
        <w:tc>
          <w:tcPr>
            <w:tcW w:w="1701" w:type="dxa"/>
            <w:vMerge w:val="restart"/>
            <w:tcBorders>
              <w:top w:val="single" w:sz="8" w:space="0" w:color="002060"/>
              <w:left w:val="single" w:sz="8" w:space="0" w:color="002060"/>
              <w:bottom w:val="single" w:sz="8" w:space="0" w:color="002060"/>
              <w:right w:val="single" w:sz="8" w:space="0" w:color="002060"/>
            </w:tcBorders>
            <w:vAlign w:val="center"/>
          </w:tcPr>
          <w:p w14:paraId="3F533455" w14:textId="77777777" w:rsidR="00913C18" w:rsidRPr="00EF50AA" w:rsidRDefault="00913C18" w:rsidP="00A00D78">
            <w:pPr>
              <w:pStyle w:val="Corpodetexto"/>
              <w:spacing w:before="60" w:after="60"/>
              <w:jc w:val="center"/>
              <w:rPr>
                <w:rFonts w:ascii="Barlow" w:hAnsi="Barlow"/>
                <w:color w:val="001F5F"/>
                <w:sz w:val="18"/>
                <w:szCs w:val="18"/>
              </w:rPr>
            </w:pPr>
            <w:r w:rsidRPr="00EF50AA">
              <w:rPr>
                <w:rFonts w:ascii="Barlow" w:hAnsi="Barlow"/>
                <w:color w:val="001F5F"/>
                <w:sz w:val="18"/>
                <w:szCs w:val="18"/>
              </w:rPr>
              <w:t>15%-30%</w:t>
            </w:r>
          </w:p>
        </w:tc>
      </w:tr>
      <w:tr w:rsidR="00913C18" w:rsidRPr="00EF50AA" w14:paraId="56A0A7FA" w14:textId="77777777" w:rsidTr="00006463">
        <w:tc>
          <w:tcPr>
            <w:tcW w:w="7229" w:type="dxa"/>
            <w:tcBorders>
              <w:top w:val="single" w:sz="8" w:space="0" w:color="002060"/>
              <w:left w:val="single" w:sz="8" w:space="0" w:color="002060"/>
              <w:bottom w:val="single" w:sz="8" w:space="0" w:color="002060"/>
              <w:right w:val="single" w:sz="8" w:space="0" w:color="002060"/>
            </w:tcBorders>
            <w:vAlign w:val="center"/>
          </w:tcPr>
          <w:p w14:paraId="32B487E7" w14:textId="77777777" w:rsidR="00913C18" w:rsidRPr="00EF50AA" w:rsidRDefault="00913C18" w:rsidP="00A00D78">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701" w:type="dxa"/>
            <w:vMerge/>
            <w:tcBorders>
              <w:top w:val="single" w:sz="8" w:space="0" w:color="002060"/>
              <w:left w:val="single" w:sz="8" w:space="0" w:color="002060"/>
              <w:bottom w:val="single" w:sz="8" w:space="0" w:color="002060"/>
              <w:right w:val="single" w:sz="8" w:space="0" w:color="002060"/>
            </w:tcBorders>
          </w:tcPr>
          <w:p w14:paraId="52CE7D10" w14:textId="77777777" w:rsidR="00913C18" w:rsidRPr="00EF50AA" w:rsidRDefault="00913C18" w:rsidP="00A00D78">
            <w:pPr>
              <w:pStyle w:val="Corpodetexto"/>
              <w:spacing w:before="60" w:after="60"/>
              <w:jc w:val="center"/>
              <w:rPr>
                <w:rFonts w:ascii="Barlow" w:hAnsi="Barlow"/>
                <w:b/>
                <w:color w:val="001F5F"/>
                <w:sz w:val="18"/>
                <w:szCs w:val="18"/>
              </w:rPr>
            </w:pPr>
          </w:p>
        </w:tc>
      </w:tr>
      <w:tr w:rsidR="00913C18" w:rsidRPr="00EF50AA" w14:paraId="43092D09" w14:textId="77777777" w:rsidTr="00006463">
        <w:tc>
          <w:tcPr>
            <w:tcW w:w="7229" w:type="dxa"/>
            <w:tcBorders>
              <w:top w:val="single" w:sz="8" w:space="0" w:color="002060"/>
              <w:left w:val="single" w:sz="8" w:space="0" w:color="002060"/>
              <w:bottom w:val="single" w:sz="8" w:space="0" w:color="002060"/>
              <w:right w:val="single" w:sz="8" w:space="0" w:color="002060"/>
            </w:tcBorders>
            <w:vAlign w:val="center"/>
          </w:tcPr>
          <w:p w14:paraId="6C590180" w14:textId="77777777" w:rsidR="00913C18" w:rsidRPr="00EF50AA" w:rsidRDefault="00913C18" w:rsidP="00A00D78">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1701" w:type="dxa"/>
            <w:vMerge/>
            <w:tcBorders>
              <w:top w:val="single" w:sz="8" w:space="0" w:color="002060"/>
              <w:left w:val="single" w:sz="8" w:space="0" w:color="002060"/>
              <w:bottom w:val="single" w:sz="8" w:space="0" w:color="002060"/>
              <w:right w:val="single" w:sz="8" w:space="0" w:color="002060"/>
            </w:tcBorders>
          </w:tcPr>
          <w:p w14:paraId="2D9B89FB" w14:textId="77777777" w:rsidR="00913C18" w:rsidRPr="00EF50AA" w:rsidRDefault="00913C18" w:rsidP="00A00D78">
            <w:pPr>
              <w:pStyle w:val="Corpodetexto"/>
              <w:spacing w:before="60" w:after="60"/>
              <w:jc w:val="center"/>
              <w:rPr>
                <w:rFonts w:ascii="Barlow" w:hAnsi="Barlow"/>
                <w:color w:val="001F5F"/>
                <w:sz w:val="18"/>
                <w:szCs w:val="18"/>
              </w:rPr>
            </w:pPr>
          </w:p>
        </w:tc>
      </w:tr>
    </w:tbl>
    <w:p w14:paraId="52119DB7" w14:textId="77777777" w:rsidR="00913C18" w:rsidRPr="00EF50AA" w:rsidRDefault="00913C18" w:rsidP="00913C18">
      <w:pPr>
        <w:rPr>
          <w:rFonts w:ascii="Barlow" w:hAnsi="Barlow"/>
          <w:bCs/>
          <w:color w:val="002060"/>
          <w:sz w:val="18"/>
          <w:szCs w:val="18"/>
        </w:rPr>
      </w:pPr>
      <w:r w:rsidRPr="00EF50AA">
        <w:rPr>
          <w:rFonts w:ascii="Barlow" w:hAnsi="Barlow"/>
          <w:bCs/>
          <w:color w:val="002060"/>
          <w:sz w:val="18"/>
          <w:szCs w:val="18"/>
        </w:rPr>
        <w:t>*Este critério apenas será mobilizável nos Avisos que respeitem a medidas que concorram para o indicador de programa. Nas restantes medidas o critério será não aplicável e a sua valoração distribuída pelos demais critérios.</w:t>
      </w:r>
    </w:p>
    <w:p w14:paraId="08DC6175" w14:textId="77777777" w:rsidR="00913C18" w:rsidRPr="00EF50AA" w:rsidRDefault="00913C18" w:rsidP="00913C18">
      <w:pPr>
        <w:rPr>
          <w:rFonts w:ascii="Barlow" w:hAnsi="Barlow"/>
          <w:bCs/>
          <w:color w:val="002060"/>
          <w:sz w:val="18"/>
          <w:szCs w:val="18"/>
        </w:rPr>
      </w:pPr>
    </w:p>
    <w:p w14:paraId="6714535E" w14:textId="77777777" w:rsidR="00913C18" w:rsidRPr="00EF50AA" w:rsidRDefault="00913C18" w:rsidP="00CB407D">
      <w:pPr>
        <w:rPr>
          <w:rFonts w:ascii="Barlow" w:hAnsi="Barlow"/>
          <w:bCs/>
          <w:color w:val="002060"/>
          <w:sz w:val="18"/>
          <w:szCs w:val="18"/>
        </w:rPr>
      </w:pPr>
    </w:p>
    <w:p w14:paraId="46FDA082" w14:textId="77777777" w:rsidR="00913C18" w:rsidRPr="00EF50AA" w:rsidRDefault="00913C18" w:rsidP="00CB407D">
      <w:pPr>
        <w:rPr>
          <w:rFonts w:ascii="Barlow" w:hAnsi="Barlow"/>
          <w:bCs/>
          <w:color w:val="002060"/>
          <w:sz w:val="18"/>
          <w:szCs w:val="18"/>
        </w:rPr>
      </w:pPr>
    </w:p>
    <w:p w14:paraId="2038AD22" w14:textId="77777777" w:rsidR="00913C18" w:rsidRPr="00EF50AA" w:rsidRDefault="00913C18" w:rsidP="00CB407D">
      <w:pPr>
        <w:rPr>
          <w:rFonts w:ascii="Barlow" w:hAnsi="Barlow"/>
          <w:bCs/>
          <w:color w:val="002060"/>
          <w:sz w:val="18"/>
          <w:szCs w:val="18"/>
        </w:rPr>
      </w:pPr>
    </w:p>
    <w:p w14:paraId="4D8DB8B6" w14:textId="77777777" w:rsidR="00913C18" w:rsidRPr="00EF50AA" w:rsidRDefault="00913C18" w:rsidP="00CB407D">
      <w:pPr>
        <w:rPr>
          <w:rFonts w:ascii="Barlow" w:hAnsi="Barlow"/>
          <w:bCs/>
          <w:color w:val="002060"/>
          <w:sz w:val="18"/>
          <w:szCs w:val="18"/>
        </w:rPr>
      </w:pPr>
    </w:p>
    <w:p w14:paraId="3ACF9FED" w14:textId="77777777" w:rsidR="00913C18" w:rsidRPr="00EF50AA" w:rsidRDefault="00913C18" w:rsidP="00CB407D">
      <w:pPr>
        <w:rPr>
          <w:rFonts w:ascii="Barlow" w:hAnsi="Barlow"/>
          <w:bCs/>
          <w:color w:val="002060"/>
          <w:sz w:val="18"/>
          <w:szCs w:val="18"/>
        </w:rPr>
      </w:pPr>
    </w:p>
    <w:p w14:paraId="3F3C9144" w14:textId="77777777" w:rsidR="00913C18" w:rsidRPr="00EF50AA" w:rsidRDefault="00913C18" w:rsidP="00CB407D">
      <w:pPr>
        <w:rPr>
          <w:rFonts w:ascii="Barlow" w:hAnsi="Barlow"/>
          <w:bCs/>
          <w:color w:val="002060"/>
          <w:sz w:val="18"/>
          <w:szCs w:val="18"/>
        </w:rPr>
      </w:pPr>
    </w:p>
    <w:p w14:paraId="4CA50917" w14:textId="77777777" w:rsidR="00913C18" w:rsidRPr="00EF50AA" w:rsidRDefault="00913C18" w:rsidP="00CB407D">
      <w:pPr>
        <w:rPr>
          <w:rFonts w:ascii="Barlow" w:hAnsi="Barlow"/>
          <w:bCs/>
          <w:color w:val="002060"/>
          <w:sz w:val="18"/>
          <w:szCs w:val="18"/>
        </w:rPr>
      </w:pPr>
    </w:p>
    <w:tbl>
      <w:tblPr>
        <w:tblStyle w:val="TableNormal1"/>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4820"/>
        <w:gridCol w:w="4100"/>
      </w:tblGrid>
      <w:tr w:rsidR="00E026C1" w:rsidRPr="00EF50AA" w14:paraId="05A34771" w14:textId="77777777" w:rsidTr="001619BF">
        <w:trPr>
          <w:trHeight w:val="244"/>
        </w:trPr>
        <w:tc>
          <w:tcPr>
            <w:tcW w:w="4820" w:type="dxa"/>
            <w:tcBorders>
              <w:bottom w:val="single" w:sz="8" w:space="0" w:color="002060"/>
            </w:tcBorders>
            <w:shd w:val="clear" w:color="auto" w:fill="002060"/>
          </w:tcPr>
          <w:p w14:paraId="2A6026B6" w14:textId="77777777" w:rsidR="00E026C1" w:rsidRPr="00EF50AA" w:rsidRDefault="00E026C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100" w:type="dxa"/>
            <w:tcBorders>
              <w:bottom w:val="single" w:sz="8" w:space="0" w:color="002060"/>
            </w:tcBorders>
            <w:shd w:val="clear" w:color="auto" w:fill="002060"/>
          </w:tcPr>
          <w:p w14:paraId="45B9D814" w14:textId="77777777" w:rsidR="00E026C1" w:rsidRPr="00EF50AA" w:rsidRDefault="00E026C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E026C1" w:rsidRPr="00EF50AA" w14:paraId="521EDC24" w14:textId="77777777" w:rsidTr="001619BF">
        <w:trPr>
          <w:trHeight w:val="1571"/>
        </w:trPr>
        <w:tc>
          <w:tcPr>
            <w:tcW w:w="4820" w:type="dxa"/>
            <w:tcBorders>
              <w:top w:val="single" w:sz="8" w:space="0" w:color="002060"/>
              <w:left w:val="single" w:sz="8" w:space="0" w:color="002060"/>
              <w:bottom w:val="single" w:sz="8" w:space="0" w:color="002060"/>
              <w:right w:val="single" w:sz="8" w:space="0" w:color="002060"/>
            </w:tcBorders>
          </w:tcPr>
          <w:p w14:paraId="63F87B29" w14:textId="2A34ADBF" w:rsidR="00E026C1" w:rsidRPr="00EF50AA" w:rsidRDefault="00E026C1"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 xml:space="preserve">Qualificação do sistema de promoção e proteção de crianças e jovens em perigo e promoção da desinstitucionalização </w:t>
            </w:r>
            <w:r w:rsidR="00820040" w:rsidRPr="00EF50AA">
              <w:rPr>
                <w:rFonts w:ascii="Barlow" w:hAnsi="Barlow"/>
                <w:b/>
                <w:color w:val="002060"/>
                <w:sz w:val="18"/>
                <w:szCs w:val="18"/>
              </w:rPr>
              <w:t>(</w:t>
            </w:r>
            <w:r w:rsidR="00D30E28" w:rsidRPr="00EF50AA">
              <w:rPr>
                <w:rFonts w:ascii="Barlow" w:hAnsi="Barlow"/>
                <w:b/>
                <w:color w:val="002060"/>
                <w:sz w:val="18"/>
                <w:szCs w:val="18"/>
              </w:rPr>
              <w:t>SPPCJP)</w:t>
            </w:r>
          </w:p>
          <w:p w14:paraId="4E99CE2D" w14:textId="77777777" w:rsidR="00E026C1" w:rsidRPr="00EF50AA" w:rsidRDefault="00E026C1"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Reforço dos recursos humanos e de formação de profissionais que intervêm no SPPCJP e criação de respostas de autonomização de jovens acolhidos em instituições.</w:t>
            </w:r>
          </w:p>
        </w:tc>
        <w:tc>
          <w:tcPr>
            <w:tcW w:w="4100" w:type="dxa"/>
            <w:tcBorders>
              <w:top w:val="single" w:sz="8" w:space="0" w:color="002060"/>
              <w:left w:val="single" w:sz="8" w:space="0" w:color="002060"/>
              <w:bottom w:val="single" w:sz="8" w:space="0" w:color="002060"/>
              <w:right w:val="single" w:sz="8" w:space="0" w:color="002060"/>
            </w:tcBorders>
          </w:tcPr>
          <w:p w14:paraId="7D877EF8" w14:textId="7C8D5017" w:rsidR="00E026C1" w:rsidRPr="00EF50AA" w:rsidRDefault="00032D36" w:rsidP="00CB407D">
            <w:pPr>
              <w:pStyle w:val="TableParagraph"/>
              <w:ind w:left="125"/>
              <w:jc w:val="both"/>
              <w:rPr>
                <w:rFonts w:ascii="Barlow" w:hAnsi="Barlow"/>
                <w:color w:val="000000" w:themeColor="text1"/>
                <w:sz w:val="18"/>
                <w:szCs w:val="18"/>
              </w:rPr>
            </w:pPr>
            <w:r w:rsidRPr="00EF50AA">
              <w:rPr>
                <w:rFonts w:ascii="Barlow" w:hAnsi="Barlow"/>
                <w:color w:val="002060"/>
                <w:sz w:val="18"/>
                <w:szCs w:val="18"/>
              </w:rPr>
              <w:t>Pode</w:t>
            </w:r>
            <w:r w:rsidR="00D16E1E" w:rsidRPr="00EF50AA">
              <w:rPr>
                <w:rFonts w:ascii="Barlow" w:hAnsi="Barlow"/>
                <w:color w:val="002060"/>
                <w:sz w:val="18"/>
                <w:szCs w:val="18"/>
              </w:rPr>
              <w:t>m</w:t>
            </w:r>
            <w:r w:rsidRPr="00EF50AA">
              <w:rPr>
                <w:rFonts w:ascii="Barlow" w:hAnsi="Barlow"/>
                <w:color w:val="002060"/>
                <w:sz w:val="18"/>
                <w:szCs w:val="18"/>
              </w:rPr>
              <w:t xml:space="preserve"> aceder </w:t>
            </w:r>
            <w:r w:rsidR="00D16E1E" w:rsidRPr="00EF50AA">
              <w:rPr>
                <w:rFonts w:ascii="Barlow" w:hAnsi="Barlow"/>
                <w:color w:val="002060"/>
                <w:sz w:val="18"/>
                <w:szCs w:val="18"/>
              </w:rPr>
              <w:t>ao</w:t>
            </w:r>
            <w:r w:rsidR="009F153C" w:rsidRPr="00EF50AA">
              <w:rPr>
                <w:rFonts w:ascii="Barlow" w:hAnsi="Barlow"/>
                <w:color w:val="002060"/>
                <w:sz w:val="18"/>
                <w:szCs w:val="18"/>
              </w:rPr>
              <w:t>s</w:t>
            </w:r>
            <w:r w:rsidR="00D16E1E" w:rsidRPr="00EF50AA">
              <w:rPr>
                <w:rFonts w:ascii="Barlow" w:hAnsi="Barlow"/>
                <w:color w:val="002060"/>
                <w:sz w:val="18"/>
                <w:szCs w:val="18"/>
              </w:rPr>
              <w:t xml:space="preserve"> apoio</w:t>
            </w:r>
            <w:r w:rsidR="009F153C" w:rsidRPr="00EF50AA">
              <w:rPr>
                <w:rFonts w:ascii="Barlow" w:hAnsi="Barlow"/>
                <w:color w:val="002060"/>
                <w:sz w:val="18"/>
                <w:szCs w:val="18"/>
              </w:rPr>
              <w:t>s</w:t>
            </w:r>
            <w:r w:rsidR="00D16E1E" w:rsidRPr="00EF50AA">
              <w:rPr>
                <w:rFonts w:ascii="Barlow" w:hAnsi="Barlow"/>
                <w:color w:val="002060"/>
                <w:sz w:val="18"/>
                <w:szCs w:val="18"/>
              </w:rPr>
              <w:t xml:space="preserve"> entidades públicas com especiais atribuições na área da conceção, planeamento, coordenação e execução no âmbito das políticas destinadas a crianças e jovens em perigo, incluindo a promoção e proteção de autonomização para preparação para a vida ativa.  </w:t>
            </w:r>
          </w:p>
        </w:tc>
      </w:tr>
      <w:tr w:rsidR="00E026C1" w:rsidRPr="00EF50AA" w14:paraId="2083DA53" w14:textId="77777777" w:rsidTr="001619BF">
        <w:trPr>
          <w:trHeight w:val="363"/>
        </w:trPr>
        <w:tc>
          <w:tcPr>
            <w:tcW w:w="4820" w:type="dxa"/>
            <w:tcBorders>
              <w:top w:val="single" w:sz="8" w:space="0" w:color="002060"/>
              <w:left w:val="single" w:sz="8" w:space="0" w:color="002060"/>
              <w:bottom w:val="single" w:sz="8" w:space="0" w:color="002060"/>
              <w:right w:val="single" w:sz="4" w:space="0" w:color="FFFFFF" w:themeColor="background1"/>
            </w:tcBorders>
            <w:shd w:val="clear" w:color="auto" w:fill="002060"/>
          </w:tcPr>
          <w:p w14:paraId="04F02839" w14:textId="77777777" w:rsidR="00E026C1" w:rsidRPr="00EF50AA" w:rsidRDefault="00E026C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Indicador de Realização de Programa</w:t>
            </w:r>
          </w:p>
        </w:tc>
        <w:tc>
          <w:tcPr>
            <w:tcW w:w="4100" w:type="dxa"/>
            <w:tcBorders>
              <w:top w:val="single" w:sz="8" w:space="0" w:color="002060"/>
              <w:left w:val="single" w:sz="4" w:space="0" w:color="FFFFFF" w:themeColor="background1"/>
              <w:bottom w:val="single" w:sz="8" w:space="0" w:color="002060"/>
              <w:right w:val="single" w:sz="8" w:space="0" w:color="002060"/>
            </w:tcBorders>
            <w:shd w:val="clear" w:color="auto" w:fill="002060"/>
          </w:tcPr>
          <w:p w14:paraId="0C43CFB4" w14:textId="77777777" w:rsidR="00E026C1" w:rsidRPr="00EF50AA" w:rsidRDefault="00E026C1" w:rsidP="00CB407D">
            <w:pPr>
              <w:pStyle w:val="TableParagraph"/>
              <w:spacing w:line="224" w:lineRule="exact"/>
              <w:ind w:left="0"/>
              <w:jc w:val="center"/>
              <w:rPr>
                <w:rFonts w:ascii="Barlow" w:hAnsi="Barlow"/>
                <w:b/>
                <w:bCs/>
                <w:color w:val="FFFFFF"/>
                <w:sz w:val="18"/>
                <w:szCs w:val="18"/>
              </w:rPr>
            </w:pPr>
            <w:r w:rsidRPr="00EF50AA">
              <w:rPr>
                <w:rFonts w:ascii="Barlow" w:hAnsi="Barlow"/>
                <w:b/>
                <w:bCs/>
                <w:color w:val="FFFFFF"/>
                <w:sz w:val="18"/>
                <w:szCs w:val="18"/>
              </w:rPr>
              <w:t>Indicador de Resultado de Programa</w:t>
            </w:r>
          </w:p>
        </w:tc>
      </w:tr>
      <w:tr w:rsidR="00E026C1" w:rsidRPr="00EF50AA" w14:paraId="7790DC01" w14:textId="77777777" w:rsidTr="001619BF">
        <w:trPr>
          <w:trHeight w:val="504"/>
        </w:trPr>
        <w:tc>
          <w:tcPr>
            <w:tcW w:w="4820" w:type="dxa"/>
            <w:tcBorders>
              <w:top w:val="single" w:sz="8" w:space="0" w:color="002060"/>
              <w:left w:val="single" w:sz="8" w:space="0" w:color="002060"/>
              <w:bottom w:val="single" w:sz="8" w:space="0" w:color="002060"/>
              <w:right w:val="single" w:sz="8" w:space="0" w:color="002060"/>
            </w:tcBorders>
          </w:tcPr>
          <w:p w14:paraId="7D5B62E3" w14:textId="77777777" w:rsidR="00E026C1" w:rsidRPr="00EF50AA" w:rsidRDefault="00E026C1"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Projetos de diversificação e aumento da qualidade das respostas sociais apoiados</w:t>
            </w:r>
          </w:p>
        </w:tc>
        <w:tc>
          <w:tcPr>
            <w:tcW w:w="4100" w:type="dxa"/>
            <w:tcBorders>
              <w:top w:val="single" w:sz="8" w:space="0" w:color="002060"/>
              <w:left w:val="single" w:sz="8" w:space="0" w:color="002060"/>
              <w:bottom w:val="single" w:sz="8" w:space="0" w:color="002060"/>
              <w:right w:val="single" w:sz="8" w:space="0" w:color="002060"/>
            </w:tcBorders>
          </w:tcPr>
          <w:p w14:paraId="35ED9C45" w14:textId="77777777" w:rsidR="00E026C1" w:rsidRPr="00EF50AA" w:rsidRDefault="00E026C1" w:rsidP="00CB407D">
            <w:pPr>
              <w:pStyle w:val="TableParagraph"/>
              <w:ind w:left="125"/>
              <w:jc w:val="both"/>
              <w:rPr>
                <w:rFonts w:ascii="Barlow" w:hAnsi="Barlow"/>
                <w:color w:val="002060"/>
                <w:sz w:val="18"/>
                <w:szCs w:val="18"/>
              </w:rPr>
            </w:pPr>
            <w:r w:rsidRPr="00EF50AA">
              <w:rPr>
                <w:rFonts w:ascii="Barlow" w:hAnsi="Barlow"/>
                <w:color w:val="002060"/>
                <w:sz w:val="18"/>
                <w:szCs w:val="18"/>
              </w:rPr>
              <w:t>Projetos de diversificação e aumento da qualidade das respostas sociais concluídos</w:t>
            </w:r>
          </w:p>
        </w:tc>
      </w:tr>
    </w:tbl>
    <w:p w14:paraId="0B550382" w14:textId="7EAF715B" w:rsidR="00E026C1" w:rsidRPr="00EF50AA" w:rsidRDefault="00E026C1" w:rsidP="00CB407D">
      <w:pPr>
        <w:pStyle w:val="TableParagraph"/>
        <w:spacing w:before="120" w:after="120" w:line="224" w:lineRule="exact"/>
        <w:ind w:left="284"/>
        <w:jc w:val="both"/>
        <w:rPr>
          <w:rFonts w:ascii="Barlow" w:hAnsi="Barlow"/>
          <w:b/>
          <w:bCs/>
          <w:color w:val="002060"/>
          <w:sz w:val="18"/>
          <w:szCs w:val="18"/>
        </w:rPr>
      </w:pPr>
      <w:r w:rsidRPr="00EF50AA">
        <w:rPr>
          <w:rFonts w:ascii="Barlow" w:hAnsi="Barlow"/>
          <w:b/>
          <w:bCs/>
          <w:color w:val="002060"/>
          <w:sz w:val="18"/>
          <w:szCs w:val="18"/>
        </w:rPr>
        <w:t>*Apesar de esta tipologia ter indicador de programa de realização e resultado, tendo em conta que cada operação corresponde a um projeto, o contributo para os indicadores é sempre de 100%, pelo que não se justifica a inclusão do critério de Adequação à Estratégia “contributo da operação para os indicadores de programa, com um mínimo de 3 pontos, dado que todas operações têm o mesmo contributo</w:t>
      </w:r>
      <w:r w:rsidR="00672458" w:rsidRPr="00EF50AA">
        <w:rPr>
          <w:rFonts w:ascii="Barlow" w:hAnsi="Barlow"/>
          <w:b/>
          <w:bCs/>
          <w:color w:val="002060"/>
          <w:sz w:val="18"/>
          <w:szCs w:val="18"/>
        </w:rPr>
        <w:t>.</w:t>
      </w:r>
    </w:p>
    <w:p w14:paraId="444C15CE" w14:textId="77777777" w:rsidR="005110DC" w:rsidRPr="00EF50AA" w:rsidRDefault="005110DC" w:rsidP="00CB407D">
      <w:pPr>
        <w:pStyle w:val="TableParagraph"/>
        <w:spacing w:before="120" w:after="120" w:line="224" w:lineRule="exact"/>
        <w:ind w:left="284"/>
        <w:jc w:val="both"/>
        <w:rPr>
          <w:rFonts w:ascii="Barlow" w:hAnsi="Barlow"/>
          <w:b/>
          <w:bCs/>
          <w:color w:val="002060"/>
          <w:sz w:val="18"/>
          <w:szCs w:val="18"/>
        </w:rPr>
      </w:pPr>
    </w:p>
    <w:p w14:paraId="5774507E" w14:textId="77777777" w:rsidR="00E026C1" w:rsidRPr="00EF50AA" w:rsidRDefault="00E026C1" w:rsidP="00CB407D">
      <w:pPr>
        <w:pStyle w:val="Corpodetexto"/>
        <w:spacing w:before="1"/>
        <w:ind w:left="284"/>
        <w:rPr>
          <w:rFonts w:ascii="Barlow" w:hAnsi="Barlow"/>
          <w:color w:val="002060"/>
          <w:sz w:val="18"/>
          <w:szCs w:val="18"/>
        </w:rPr>
      </w:pPr>
    </w:p>
    <w:tbl>
      <w:tblPr>
        <w:tblStyle w:val="TabelacomGrelha"/>
        <w:tblW w:w="8930" w:type="dxa"/>
        <w:tblInd w:w="127" w:type="dxa"/>
        <w:tblLook w:val="04A0" w:firstRow="1" w:lastRow="0" w:firstColumn="1" w:lastColumn="0" w:noHBand="0" w:noVBand="1"/>
      </w:tblPr>
      <w:tblGrid>
        <w:gridCol w:w="7306"/>
        <w:gridCol w:w="1624"/>
      </w:tblGrid>
      <w:tr w:rsidR="00E026C1" w:rsidRPr="00EF50AA" w14:paraId="20305551" w14:textId="77777777" w:rsidTr="001619BF">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440C971" w14:textId="77777777" w:rsidR="00E026C1" w:rsidRPr="00EF50AA" w:rsidRDefault="00E026C1"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62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47CBB75" w14:textId="77777777" w:rsidR="00E026C1" w:rsidRPr="00EF50AA" w:rsidRDefault="00E026C1"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E026C1" w:rsidRPr="00EF50AA" w14:paraId="11002D38" w14:textId="77777777" w:rsidTr="001619BF">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945C7C8" w14:textId="77777777" w:rsidR="00E026C1" w:rsidRPr="00EF50AA" w:rsidRDefault="00E026C1"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62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050E4F2D" w14:textId="77777777" w:rsidR="00E026C1" w:rsidRPr="00EF50AA" w:rsidRDefault="00E026C1" w:rsidP="00CB407D">
            <w:pPr>
              <w:pStyle w:val="Corpodetexto"/>
              <w:spacing w:before="60" w:after="60"/>
              <w:jc w:val="center"/>
              <w:rPr>
                <w:rFonts w:ascii="Barlow" w:hAnsi="Barlow"/>
                <w:b/>
                <w:color w:val="FFFFFF" w:themeColor="background1"/>
                <w:sz w:val="18"/>
                <w:szCs w:val="18"/>
              </w:rPr>
            </w:pPr>
          </w:p>
        </w:tc>
      </w:tr>
      <w:tr w:rsidR="00E026C1" w:rsidRPr="00EF50AA" w14:paraId="773EE26E" w14:textId="77777777" w:rsidTr="001619BF">
        <w:trPr>
          <w:trHeight w:val="360"/>
        </w:trPr>
        <w:tc>
          <w:tcPr>
            <w:tcW w:w="7306" w:type="dxa"/>
            <w:tcBorders>
              <w:top w:val="single" w:sz="8" w:space="0" w:color="002060"/>
              <w:left w:val="single" w:sz="8" w:space="0" w:color="002060"/>
              <w:right w:val="single" w:sz="8" w:space="0" w:color="002060"/>
            </w:tcBorders>
          </w:tcPr>
          <w:p w14:paraId="4ED375D7" w14:textId="77777777" w:rsidR="00E026C1" w:rsidRPr="00EF50AA" w:rsidRDefault="00E026C1" w:rsidP="00CB407D">
            <w:pPr>
              <w:tabs>
                <w:tab w:val="left" w:pos="303"/>
                <w:tab w:val="left" w:pos="6235"/>
              </w:tabs>
              <w:spacing w:before="60" w:after="60"/>
              <w:jc w:val="both"/>
              <w:rPr>
                <w:rFonts w:ascii="Barlow" w:hAnsi="Barlow"/>
                <w:color w:val="002060"/>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624" w:type="dxa"/>
            <w:tcBorders>
              <w:top w:val="single" w:sz="8" w:space="0" w:color="002060"/>
              <w:left w:val="single" w:sz="8" w:space="0" w:color="002060"/>
              <w:right w:val="single" w:sz="8" w:space="0" w:color="002060"/>
            </w:tcBorders>
            <w:vAlign w:val="center"/>
          </w:tcPr>
          <w:p w14:paraId="215C914C" w14:textId="77777777" w:rsidR="00E026C1" w:rsidRPr="00EF50AA" w:rsidRDefault="00E026C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- 30%</w:t>
            </w:r>
          </w:p>
        </w:tc>
      </w:tr>
      <w:tr w:rsidR="00E026C1" w:rsidRPr="00EF50AA" w14:paraId="7CB045F0"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42817D4A" w14:textId="77777777" w:rsidR="00E026C1" w:rsidRPr="00EF50AA" w:rsidRDefault="00E026C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E026C1" w:rsidRPr="00EF50AA" w14:paraId="44858E6D" w14:textId="77777777" w:rsidTr="001619BF">
        <w:trPr>
          <w:trHeight w:val="230"/>
        </w:trPr>
        <w:tc>
          <w:tcPr>
            <w:tcW w:w="7306" w:type="dxa"/>
            <w:tcBorders>
              <w:top w:val="single" w:sz="8" w:space="0" w:color="002060"/>
              <w:left w:val="single" w:sz="8" w:space="0" w:color="002060"/>
              <w:right w:val="single" w:sz="8" w:space="0" w:color="002060"/>
            </w:tcBorders>
          </w:tcPr>
          <w:p w14:paraId="11780206" w14:textId="77777777" w:rsidR="00E026C1" w:rsidRPr="00EF50AA" w:rsidRDefault="00E026C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para a abrangência da candidatura quanto ao público-alvo, à cobertura geográfica e populacional e ao desenvolvimento da capacidade técnica da entidade.</w:t>
            </w:r>
          </w:p>
        </w:tc>
        <w:tc>
          <w:tcPr>
            <w:tcW w:w="1624" w:type="dxa"/>
            <w:tcBorders>
              <w:top w:val="single" w:sz="8" w:space="0" w:color="002060"/>
              <w:left w:val="single" w:sz="8" w:space="0" w:color="002060"/>
              <w:bottom w:val="single" w:sz="8" w:space="0" w:color="002060"/>
              <w:right w:val="single" w:sz="8" w:space="0" w:color="002060"/>
            </w:tcBorders>
            <w:vAlign w:val="center"/>
          </w:tcPr>
          <w:p w14:paraId="43F26125" w14:textId="77777777" w:rsidR="00E026C1" w:rsidRPr="00EF50AA" w:rsidRDefault="00E026C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- 35%</w:t>
            </w:r>
          </w:p>
        </w:tc>
      </w:tr>
      <w:tr w:rsidR="00E026C1" w:rsidRPr="00EF50AA" w14:paraId="20648262"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2B5B819" w14:textId="77777777" w:rsidR="00E026C1" w:rsidRPr="00EF50AA" w:rsidRDefault="00E026C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E026C1" w:rsidRPr="00EF50AA" w14:paraId="1354CF75" w14:textId="77777777" w:rsidTr="001619BF">
        <w:trPr>
          <w:trHeight w:val="54"/>
        </w:trPr>
        <w:tc>
          <w:tcPr>
            <w:tcW w:w="7306" w:type="dxa"/>
            <w:tcBorders>
              <w:top w:val="single" w:sz="8" w:space="0" w:color="002060"/>
              <w:left w:val="single" w:sz="8" w:space="0" w:color="002060"/>
              <w:right w:val="single" w:sz="8" w:space="0" w:color="002060"/>
            </w:tcBorders>
          </w:tcPr>
          <w:p w14:paraId="4AEAA146" w14:textId="77777777" w:rsidR="00E026C1" w:rsidRPr="00EF50AA" w:rsidRDefault="00E026C1"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3.1. Adequação dos meios às ações propostas</w:t>
            </w:r>
          </w:p>
        </w:tc>
        <w:tc>
          <w:tcPr>
            <w:tcW w:w="1624" w:type="dxa"/>
            <w:tcBorders>
              <w:top w:val="single" w:sz="8" w:space="0" w:color="002060"/>
              <w:left w:val="single" w:sz="8" w:space="0" w:color="002060"/>
              <w:bottom w:val="single" w:sz="8" w:space="0" w:color="002060"/>
              <w:right w:val="single" w:sz="8" w:space="0" w:color="002060"/>
            </w:tcBorders>
            <w:vAlign w:val="center"/>
          </w:tcPr>
          <w:p w14:paraId="2639D2B2" w14:textId="77777777" w:rsidR="00E026C1" w:rsidRPr="00EF50AA" w:rsidRDefault="00E026C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15%-30%</w:t>
            </w:r>
          </w:p>
        </w:tc>
      </w:tr>
      <w:tr w:rsidR="00E026C1" w:rsidRPr="00EF50AA" w14:paraId="2EC0B4B1"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7A77859" w14:textId="77777777" w:rsidR="00E026C1" w:rsidRPr="00EF50AA" w:rsidRDefault="00E026C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E026C1" w:rsidRPr="00EF50AA" w14:paraId="0F160FBE" w14:textId="77777777" w:rsidTr="001619BF">
        <w:trPr>
          <w:trHeight w:val="514"/>
        </w:trPr>
        <w:tc>
          <w:tcPr>
            <w:tcW w:w="7306" w:type="dxa"/>
            <w:tcBorders>
              <w:top w:val="single" w:sz="8" w:space="0" w:color="002060"/>
              <w:left w:val="single" w:sz="8" w:space="0" w:color="002060"/>
              <w:right w:val="single" w:sz="8" w:space="0" w:color="002060"/>
            </w:tcBorders>
          </w:tcPr>
          <w:p w14:paraId="31E0B348" w14:textId="77777777" w:rsidR="00E026C1" w:rsidRPr="00EF50AA" w:rsidRDefault="00E026C1" w:rsidP="00CB407D">
            <w:pPr>
              <w:tabs>
                <w:tab w:val="left" w:pos="6235"/>
              </w:tabs>
              <w:spacing w:before="60" w:after="60"/>
              <w:ind w:left="29"/>
              <w:rPr>
                <w:rFonts w:ascii="Barlow" w:hAnsi="Barlow"/>
                <w:color w:val="002060"/>
                <w:sz w:val="18"/>
                <w:szCs w:val="18"/>
              </w:rPr>
            </w:pPr>
            <w:r w:rsidRPr="00EF50AA">
              <w:rPr>
                <w:rFonts w:ascii="Barlow" w:hAnsi="Barlow"/>
                <w:color w:val="001F5F"/>
                <w:sz w:val="18"/>
                <w:szCs w:val="18"/>
              </w:rPr>
              <w:t>4.1 Coerência da operação e do plano de trabalho face ao diagnóstico de necessidades e aos objetivos visados</w:t>
            </w:r>
          </w:p>
        </w:tc>
        <w:tc>
          <w:tcPr>
            <w:tcW w:w="1624" w:type="dxa"/>
            <w:vMerge w:val="restart"/>
            <w:tcBorders>
              <w:top w:val="single" w:sz="8" w:space="0" w:color="002060"/>
              <w:left w:val="single" w:sz="8" w:space="0" w:color="002060"/>
              <w:bottom w:val="single" w:sz="8" w:space="0" w:color="002060"/>
              <w:right w:val="single" w:sz="8" w:space="0" w:color="002060"/>
            </w:tcBorders>
            <w:vAlign w:val="center"/>
          </w:tcPr>
          <w:p w14:paraId="144AA7DA" w14:textId="77777777" w:rsidR="00E026C1" w:rsidRPr="00EF50AA" w:rsidRDefault="00E026C1"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10%-35%</w:t>
            </w:r>
          </w:p>
        </w:tc>
      </w:tr>
      <w:tr w:rsidR="00E026C1" w:rsidRPr="00EF50AA" w14:paraId="6D132C62" w14:textId="77777777" w:rsidTr="001619BF">
        <w:trPr>
          <w:trHeight w:val="514"/>
        </w:trPr>
        <w:tc>
          <w:tcPr>
            <w:tcW w:w="7306" w:type="dxa"/>
            <w:tcBorders>
              <w:top w:val="single" w:sz="8" w:space="0" w:color="002060"/>
              <w:left w:val="single" w:sz="8" w:space="0" w:color="002060"/>
              <w:right w:val="single" w:sz="8" w:space="0" w:color="002060"/>
            </w:tcBorders>
          </w:tcPr>
          <w:p w14:paraId="5C66B2AE" w14:textId="77777777" w:rsidR="00E026C1" w:rsidRPr="00EF50AA" w:rsidRDefault="00E026C1" w:rsidP="00CB407D">
            <w:pPr>
              <w:tabs>
                <w:tab w:val="left" w:pos="6235"/>
              </w:tabs>
              <w:spacing w:before="60" w:after="60"/>
              <w:ind w:left="29"/>
              <w:rPr>
                <w:rFonts w:ascii="Barlow" w:hAnsi="Barlow"/>
                <w:color w:val="001F5F"/>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624" w:type="dxa"/>
            <w:vMerge/>
            <w:tcBorders>
              <w:top w:val="single" w:sz="8" w:space="0" w:color="002060"/>
              <w:left w:val="single" w:sz="8" w:space="0" w:color="002060"/>
              <w:bottom w:val="single" w:sz="8" w:space="0" w:color="002060"/>
              <w:right w:val="single" w:sz="8" w:space="0" w:color="002060"/>
            </w:tcBorders>
            <w:vAlign w:val="center"/>
          </w:tcPr>
          <w:p w14:paraId="6AE1A210" w14:textId="77777777" w:rsidR="00E026C1" w:rsidRPr="00EF50AA" w:rsidRDefault="00E026C1" w:rsidP="00CB407D">
            <w:pPr>
              <w:pStyle w:val="Corpodetexto"/>
              <w:spacing w:before="60" w:after="60"/>
              <w:jc w:val="center"/>
              <w:rPr>
                <w:rFonts w:ascii="Barlow" w:hAnsi="Barlow"/>
                <w:color w:val="002060"/>
                <w:sz w:val="18"/>
                <w:szCs w:val="18"/>
              </w:rPr>
            </w:pPr>
          </w:p>
        </w:tc>
      </w:tr>
      <w:tr w:rsidR="00E026C1" w:rsidRPr="00EF50AA" w14:paraId="030BD052" w14:textId="77777777" w:rsidTr="001619BF">
        <w:tc>
          <w:tcPr>
            <w:tcW w:w="7306" w:type="dxa"/>
            <w:tcBorders>
              <w:top w:val="single" w:sz="8" w:space="0" w:color="002060"/>
              <w:left w:val="single" w:sz="8" w:space="0" w:color="002060"/>
              <w:bottom w:val="single" w:sz="8" w:space="0" w:color="002060"/>
              <w:right w:val="single" w:sz="8" w:space="0" w:color="002060"/>
            </w:tcBorders>
          </w:tcPr>
          <w:p w14:paraId="139A8D16" w14:textId="77777777" w:rsidR="00E026C1" w:rsidRPr="00EF50AA" w:rsidRDefault="00E026C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624" w:type="dxa"/>
            <w:vMerge/>
            <w:tcBorders>
              <w:top w:val="single" w:sz="8" w:space="0" w:color="002060"/>
              <w:left w:val="single" w:sz="8" w:space="0" w:color="002060"/>
              <w:bottom w:val="single" w:sz="8" w:space="0" w:color="002060"/>
              <w:right w:val="single" w:sz="8" w:space="0" w:color="002060"/>
            </w:tcBorders>
          </w:tcPr>
          <w:p w14:paraId="2B23449C" w14:textId="77777777" w:rsidR="00E026C1" w:rsidRPr="00EF50AA" w:rsidRDefault="00E026C1" w:rsidP="00CB407D">
            <w:pPr>
              <w:pStyle w:val="Corpodetexto"/>
              <w:spacing w:before="60" w:after="60"/>
              <w:jc w:val="center"/>
              <w:rPr>
                <w:rFonts w:ascii="Barlow" w:hAnsi="Barlow"/>
                <w:color w:val="FF0000"/>
                <w:sz w:val="18"/>
                <w:szCs w:val="18"/>
              </w:rPr>
            </w:pPr>
          </w:p>
        </w:tc>
      </w:tr>
    </w:tbl>
    <w:p w14:paraId="77437D61" w14:textId="77777777" w:rsidR="00E026C1" w:rsidRPr="00EF50AA" w:rsidRDefault="00E026C1" w:rsidP="00CB407D">
      <w:pPr>
        <w:rPr>
          <w:rFonts w:ascii="Barlow" w:hAnsi="Barlow"/>
          <w:color w:val="002060"/>
          <w:sz w:val="18"/>
          <w:szCs w:val="18"/>
        </w:rPr>
      </w:pPr>
    </w:p>
    <w:p w14:paraId="732DD6CB" w14:textId="77777777" w:rsidR="00E026C1" w:rsidRPr="00EF50AA" w:rsidRDefault="00E026C1" w:rsidP="00CB407D">
      <w:pPr>
        <w:rPr>
          <w:rFonts w:ascii="Barlow" w:hAnsi="Barlow"/>
          <w:color w:val="002060"/>
          <w:sz w:val="18"/>
          <w:szCs w:val="18"/>
        </w:rPr>
      </w:pPr>
      <w:r w:rsidRPr="00EF50AA">
        <w:rPr>
          <w:rFonts w:ascii="Barlow" w:hAnsi="Barlow"/>
          <w:color w:val="FF0000"/>
          <w:sz w:val="18"/>
          <w:szCs w:val="18"/>
        </w:rPr>
        <w:br w:type="page"/>
      </w:r>
    </w:p>
    <w:tbl>
      <w:tblPr>
        <w:tblStyle w:val="TableNormal3"/>
        <w:tblW w:w="96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4522"/>
      </w:tblGrid>
      <w:tr w:rsidR="00AF51B8" w:rsidRPr="00EF50AA" w14:paraId="2906C04E" w14:textId="77777777" w:rsidTr="00B6584C">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1505B3B" w14:textId="77777777" w:rsidR="00AF51B8" w:rsidRPr="00EF50AA" w:rsidRDefault="00AF51B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452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2C8B64F" w14:textId="77777777" w:rsidR="00AF51B8" w:rsidRPr="00EF50AA" w:rsidRDefault="00AF51B8"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AF51B8" w:rsidRPr="00EF50AA" w14:paraId="76DCB23E" w14:textId="77777777" w:rsidTr="00B6584C">
        <w:trPr>
          <w:trHeight w:val="2062"/>
        </w:trPr>
        <w:tc>
          <w:tcPr>
            <w:tcW w:w="5097" w:type="dxa"/>
            <w:tcBorders>
              <w:top w:val="single" w:sz="12" w:space="0" w:color="F2F2F2" w:themeColor="background1" w:themeShade="F2"/>
              <w:bottom w:val="single" w:sz="8" w:space="0" w:color="002060"/>
            </w:tcBorders>
          </w:tcPr>
          <w:p w14:paraId="030C2E61" w14:textId="77777777" w:rsidR="00AF51B8" w:rsidRPr="00EF50AA" w:rsidRDefault="00AF51B8" w:rsidP="00CB407D">
            <w:pPr>
              <w:tabs>
                <w:tab w:val="left" w:pos="238"/>
              </w:tabs>
              <w:spacing w:before="120" w:after="120"/>
              <w:ind w:left="27"/>
              <w:jc w:val="both"/>
              <w:rPr>
                <w:rFonts w:ascii="Barlow" w:hAnsi="Barlow"/>
                <w:color w:val="001F5F"/>
                <w:sz w:val="18"/>
                <w:szCs w:val="18"/>
              </w:rPr>
            </w:pPr>
            <w:r w:rsidRPr="00EF50AA">
              <w:rPr>
                <w:rFonts w:ascii="Barlow" w:hAnsi="Barlow"/>
                <w:b/>
                <w:color w:val="001F5F"/>
                <w:sz w:val="18"/>
                <w:szCs w:val="18"/>
              </w:rPr>
              <w:t>Contratos Locais de Desenvolvimento Social (CLDS)</w:t>
            </w:r>
          </w:p>
          <w:p w14:paraId="055C0201" w14:textId="77777777" w:rsidR="00AF51B8" w:rsidRPr="00EF50AA" w:rsidRDefault="00AF51B8"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Promover a inclusão social de grupos populacionais que revelem maiores níveis de fragilidade social, num determinado território, mobilizando para o efeito a ação integrada de diferentes agentes e recursos localmente disponíveis, constituindo‐se como um instrumento de combate à exclusão social fortemente marcado por uma intervenção de proximidade realizada em parceria</w:t>
            </w:r>
          </w:p>
        </w:tc>
        <w:tc>
          <w:tcPr>
            <w:tcW w:w="4522" w:type="dxa"/>
            <w:tcBorders>
              <w:top w:val="single" w:sz="12" w:space="0" w:color="F2F2F2" w:themeColor="background1" w:themeShade="F2"/>
              <w:bottom w:val="single" w:sz="8" w:space="0" w:color="002060"/>
            </w:tcBorders>
          </w:tcPr>
          <w:p w14:paraId="35C58DC6" w14:textId="77777777" w:rsidR="00AF51B8" w:rsidRPr="00EF50AA" w:rsidRDefault="00AF51B8" w:rsidP="00CB407D">
            <w:pPr>
              <w:pStyle w:val="TableParagraph"/>
              <w:spacing w:before="120" w:after="120" w:line="240" w:lineRule="atLeast"/>
              <w:rPr>
                <w:rFonts w:ascii="Barlow" w:hAnsi="Barlow"/>
                <w:sz w:val="18"/>
                <w:szCs w:val="18"/>
              </w:rPr>
            </w:pPr>
            <w:r w:rsidRPr="00EF50AA">
              <w:rPr>
                <w:rFonts w:ascii="Barlow" w:hAnsi="Barlow"/>
                <w:color w:val="001F5F"/>
                <w:sz w:val="18"/>
                <w:szCs w:val="18"/>
              </w:rPr>
              <w:t>São beneficiários elegíveis as pessoas coletivas de direito público e as pessoas coletivas de direito privado, sem fins lucrativos, que atuem na área do desenvolvimento social, designadamente instituições particulares de solidariedade social (IPSS) e equiparadas, associações de desenvolvimento local e organizações não governamentais sediadas, preferencialmente, nos territórios a intervencionar.</w:t>
            </w:r>
          </w:p>
        </w:tc>
      </w:tr>
    </w:tbl>
    <w:p w14:paraId="0BAEF6D4" w14:textId="77777777" w:rsidR="00AF51B8" w:rsidRPr="00EF50AA" w:rsidRDefault="00AF51B8" w:rsidP="00CB407D">
      <w:pPr>
        <w:rPr>
          <w:rFonts w:ascii="Barlow" w:hAnsi="Barlow"/>
          <w:sz w:val="18"/>
          <w:szCs w:val="18"/>
        </w:rPr>
      </w:pPr>
    </w:p>
    <w:p w14:paraId="523FD1B2" w14:textId="77777777" w:rsidR="00AF51B8" w:rsidRPr="00EF50AA" w:rsidRDefault="00AF51B8" w:rsidP="00CB407D">
      <w:pPr>
        <w:rPr>
          <w:rFonts w:ascii="Barlow" w:hAnsi="Barlow"/>
          <w:sz w:val="18"/>
          <w:szCs w:val="18"/>
        </w:rPr>
      </w:pPr>
    </w:p>
    <w:tbl>
      <w:tblPr>
        <w:tblStyle w:val="TabelacomGrelha"/>
        <w:tblW w:w="9497" w:type="dxa"/>
        <w:tblInd w:w="127" w:type="dxa"/>
        <w:tblLook w:val="04A0" w:firstRow="1" w:lastRow="0" w:firstColumn="1" w:lastColumn="0" w:noHBand="0" w:noVBand="1"/>
      </w:tblPr>
      <w:tblGrid>
        <w:gridCol w:w="7229"/>
        <w:gridCol w:w="2268"/>
      </w:tblGrid>
      <w:tr w:rsidR="00AF51B8" w:rsidRPr="00EF50AA" w14:paraId="2FC4CF29" w14:textId="77777777" w:rsidTr="00B6584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55C79B8" w14:textId="77777777" w:rsidR="00AF51B8" w:rsidRPr="00EF50AA" w:rsidRDefault="00AF51B8"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226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7B682CC" w14:textId="77777777" w:rsidR="00AF51B8" w:rsidRPr="00EF50AA" w:rsidRDefault="00AF51B8"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F51B8" w:rsidRPr="00EF50AA" w14:paraId="162E0AC3" w14:textId="77777777" w:rsidTr="00B6584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C4C25E5" w14:textId="77777777" w:rsidR="00AF51B8" w:rsidRPr="00EF50AA" w:rsidRDefault="00AF51B8"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226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00569F68" w14:textId="77777777" w:rsidR="00AF51B8" w:rsidRPr="00EF50AA" w:rsidRDefault="00AF51B8" w:rsidP="00CB407D">
            <w:pPr>
              <w:pStyle w:val="Corpodetexto"/>
              <w:spacing w:before="60" w:after="60"/>
              <w:jc w:val="center"/>
              <w:rPr>
                <w:rFonts w:ascii="Barlow" w:hAnsi="Barlow"/>
                <w:b/>
                <w:color w:val="FFFFFF" w:themeColor="background1"/>
                <w:sz w:val="18"/>
                <w:szCs w:val="18"/>
              </w:rPr>
            </w:pPr>
          </w:p>
        </w:tc>
      </w:tr>
      <w:tr w:rsidR="00AF51B8" w:rsidRPr="00EF50AA" w14:paraId="313DF40E"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7F5F943C" w14:textId="77777777" w:rsidR="00AF51B8" w:rsidRPr="00EF50AA" w:rsidRDefault="00AF51B8" w:rsidP="00CB407D">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2268" w:type="dxa"/>
            <w:tcBorders>
              <w:top w:val="single" w:sz="8" w:space="0" w:color="002060"/>
              <w:left w:val="single" w:sz="8" w:space="0" w:color="002060"/>
              <w:bottom w:val="single" w:sz="8" w:space="0" w:color="002060"/>
              <w:right w:val="single" w:sz="8" w:space="0" w:color="002060"/>
            </w:tcBorders>
            <w:vAlign w:val="center"/>
          </w:tcPr>
          <w:p w14:paraId="10C6AF40" w14:textId="77777777" w:rsidR="00AF51B8" w:rsidRPr="00EF50AA" w:rsidRDefault="00AF51B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AF51B8" w:rsidRPr="00EF50AA" w14:paraId="19D73955" w14:textId="77777777" w:rsidTr="00B6584C">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0C893B4" w14:textId="77777777" w:rsidR="00AF51B8" w:rsidRPr="00EF50AA" w:rsidRDefault="00AF51B8"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AF51B8" w:rsidRPr="00EF50AA" w14:paraId="17ECB466"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70BF3CA8" w14:textId="77777777" w:rsidR="00AF51B8" w:rsidRPr="00EF50AA" w:rsidRDefault="00AF51B8"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da operação para a satisfação das necessidades dos grupos vulneráveis residentes nos territórios abrangidos.</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7386DD82" w14:textId="77777777" w:rsidR="00AF51B8" w:rsidRPr="00EF50AA" w:rsidRDefault="00AF51B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AF51B8" w:rsidRPr="00EF50AA" w14:paraId="02686040"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6ED15D62" w14:textId="77777777" w:rsidR="00AF51B8" w:rsidRPr="00EF50AA" w:rsidRDefault="00AF51B8"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2.2. Efeito de demonstração e disseminação dos resultados das ações testadas e consideradas como uma boa prática a manter.</w:t>
            </w:r>
          </w:p>
        </w:tc>
        <w:tc>
          <w:tcPr>
            <w:tcW w:w="2268" w:type="dxa"/>
            <w:vMerge/>
            <w:tcBorders>
              <w:top w:val="single" w:sz="8" w:space="0" w:color="002060"/>
              <w:left w:val="single" w:sz="8" w:space="0" w:color="002060"/>
              <w:bottom w:val="single" w:sz="8" w:space="0" w:color="002060"/>
              <w:right w:val="single" w:sz="8" w:space="0" w:color="002060"/>
            </w:tcBorders>
            <w:vAlign w:val="center"/>
          </w:tcPr>
          <w:p w14:paraId="70F85882" w14:textId="77777777" w:rsidR="00AF51B8" w:rsidRPr="00EF50AA" w:rsidRDefault="00AF51B8" w:rsidP="00CB407D">
            <w:pPr>
              <w:pStyle w:val="Corpodetexto"/>
              <w:spacing w:before="60" w:after="60"/>
              <w:jc w:val="center"/>
              <w:rPr>
                <w:rFonts w:ascii="Barlow" w:hAnsi="Barlow"/>
                <w:color w:val="001F5F"/>
                <w:sz w:val="18"/>
                <w:szCs w:val="18"/>
              </w:rPr>
            </w:pPr>
          </w:p>
        </w:tc>
      </w:tr>
      <w:tr w:rsidR="00AF51B8" w:rsidRPr="00EF50AA" w14:paraId="55BA601A" w14:textId="77777777" w:rsidTr="00B6584C">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94135D0" w14:textId="77777777" w:rsidR="00AF51B8" w:rsidRPr="00EF50AA" w:rsidRDefault="00AF51B8"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AF51B8" w:rsidRPr="00EF50AA" w14:paraId="7CACEF7B"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6A05B9CF" w14:textId="77777777" w:rsidR="00AF51B8" w:rsidRPr="00EF50AA" w:rsidRDefault="00AF51B8" w:rsidP="00CB407D">
            <w:pPr>
              <w:pStyle w:val="Corpodetexto"/>
              <w:spacing w:before="60" w:after="60"/>
              <w:rPr>
                <w:rFonts w:ascii="Barlow" w:hAnsi="Barlow"/>
                <w:color w:val="001F5F"/>
                <w:sz w:val="18"/>
                <w:szCs w:val="18"/>
              </w:rPr>
            </w:pPr>
            <w:r w:rsidRPr="00EF50AA">
              <w:rPr>
                <w:rFonts w:ascii="Barlow" w:hAnsi="Barlow"/>
                <w:color w:val="001F5F"/>
                <w:sz w:val="18"/>
                <w:szCs w:val="18"/>
              </w:rPr>
              <w:t>3.1. Capacidade administrativo-financeira da entidade beneficiária e/ou operação</w:t>
            </w:r>
          </w:p>
        </w:tc>
        <w:tc>
          <w:tcPr>
            <w:tcW w:w="2268" w:type="dxa"/>
            <w:tcBorders>
              <w:top w:val="single" w:sz="8" w:space="0" w:color="002060"/>
              <w:left w:val="single" w:sz="8" w:space="0" w:color="002060"/>
              <w:bottom w:val="single" w:sz="8" w:space="0" w:color="002060"/>
              <w:right w:val="single" w:sz="8" w:space="0" w:color="002060"/>
            </w:tcBorders>
            <w:vAlign w:val="center"/>
          </w:tcPr>
          <w:p w14:paraId="78B61768" w14:textId="77777777" w:rsidR="00AF51B8" w:rsidRPr="00EF50AA" w:rsidRDefault="00AF51B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AF51B8" w:rsidRPr="00EF50AA" w14:paraId="020E68DF" w14:textId="77777777" w:rsidTr="00B6584C">
        <w:tc>
          <w:tcPr>
            <w:tcW w:w="9497"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16C47E2" w14:textId="77777777" w:rsidR="00AF51B8" w:rsidRPr="00EF50AA" w:rsidRDefault="00AF51B8"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F51B8" w:rsidRPr="00EF50AA" w14:paraId="73A822BF"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7DD9D639" w14:textId="77777777" w:rsidR="00AF51B8" w:rsidRPr="00EF50AA" w:rsidRDefault="00AF51B8" w:rsidP="00CB407D">
            <w:pPr>
              <w:pStyle w:val="Corpodetexto"/>
              <w:spacing w:before="60" w:after="60"/>
              <w:rPr>
                <w:rFonts w:ascii="Barlow" w:hAnsi="Barlow"/>
                <w:color w:val="001F5F"/>
                <w:sz w:val="18"/>
                <w:szCs w:val="18"/>
              </w:rPr>
            </w:pPr>
            <w:r w:rsidRPr="00EF50AA">
              <w:rPr>
                <w:rFonts w:ascii="Barlow" w:hAnsi="Barlow"/>
                <w:color w:val="001F5F"/>
                <w:sz w:val="18"/>
                <w:szCs w:val="18"/>
              </w:rPr>
              <w:t>4.1 Abordagem integrada, complementaridade e sinergias</w:t>
            </w:r>
          </w:p>
        </w:tc>
        <w:tc>
          <w:tcPr>
            <w:tcW w:w="2268" w:type="dxa"/>
            <w:vMerge w:val="restart"/>
            <w:tcBorders>
              <w:top w:val="single" w:sz="8" w:space="0" w:color="002060"/>
              <w:left w:val="single" w:sz="8" w:space="0" w:color="002060"/>
              <w:bottom w:val="single" w:sz="8" w:space="0" w:color="002060"/>
              <w:right w:val="single" w:sz="8" w:space="0" w:color="002060"/>
            </w:tcBorders>
            <w:vAlign w:val="center"/>
          </w:tcPr>
          <w:p w14:paraId="28FC5726" w14:textId="77777777" w:rsidR="00AF51B8" w:rsidRPr="00EF50AA" w:rsidRDefault="00AF51B8"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AF51B8" w:rsidRPr="00EF50AA" w14:paraId="612B5A05"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1449E057" w14:textId="77777777" w:rsidR="00AF51B8" w:rsidRPr="00EF50AA" w:rsidRDefault="00AF51B8" w:rsidP="00CB407D">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2268" w:type="dxa"/>
            <w:vMerge/>
            <w:tcBorders>
              <w:top w:val="single" w:sz="8" w:space="0" w:color="002060"/>
              <w:left w:val="single" w:sz="8" w:space="0" w:color="002060"/>
              <w:bottom w:val="single" w:sz="8" w:space="0" w:color="002060"/>
              <w:right w:val="single" w:sz="8" w:space="0" w:color="002060"/>
            </w:tcBorders>
          </w:tcPr>
          <w:p w14:paraId="71303342" w14:textId="77777777" w:rsidR="00AF51B8" w:rsidRPr="00EF50AA" w:rsidRDefault="00AF51B8" w:rsidP="00CB407D">
            <w:pPr>
              <w:pStyle w:val="Corpodetexto"/>
              <w:spacing w:before="60" w:after="60"/>
              <w:jc w:val="center"/>
              <w:rPr>
                <w:rFonts w:ascii="Barlow" w:hAnsi="Barlow"/>
                <w:b/>
                <w:color w:val="001F5F"/>
                <w:sz w:val="18"/>
                <w:szCs w:val="18"/>
              </w:rPr>
            </w:pPr>
          </w:p>
        </w:tc>
      </w:tr>
      <w:tr w:rsidR="00AF51B8" w:rsidRPr="00EF50AA" w14:paraId="0FF558DA" w14:textId="77777777" w:rsidTr="00B6584C">
        <w:tc>
          <w:tcPr>
            <w:tcW w:w="7229" w:type="dxa"/>
            <w:tcBorders>
              <w:top w:val="single" w:sz="8" w:space="0" w:color="002060"/>
              <w:left w:val="single" w:sz="8" w:space="0" w:color="002060"/>
              <w:bottom w:val="single" w:sz="8" w:space="0" w:color="002060"/>
              <w:right w:val="single" w:sz="8" w:space="0" w:color="002060"/>
            </w:tcBorders>
          </w:tcPr>
          <w:p w14:paraId="57295326" w14:textId="77777777" w:rsidR="00AF51B8" w:rsidRPr="00EF50AA" w:rsidRDefault="00AF51B8"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2268" w:type="dxa"/>
            <w:vMerge/>
            <w:tcBorders>
              <w:top w:val="single" w:sz="8" w:space="0" w:color="002060"/>
              <w:left w:val="single" w:sz="8" w:space="0" w:color="002060"/>
              <w:bottom w:val="single" w:sz="8" w:space="0" w:color="002060"/>
              <w:right w:val="single" w:sz="8" w:space="0" w:color="002060"/>
            </w:tcBorders>
          </w:tcPr>
          <w:p w14:paraId="6767B0C5" w14:textId="77777777" w:rsidR="00AF51B8" w:rsidRPr="00EF50AA" w:rsidRDefault="00AF51B8" w:rsidP="00CB407D">
            <w:pPr>
              <w:pStyle w:val="Corpodetexto"/>
              <w:spacing w:before="60" w:after="60"/>
              <w:jc w:val="center"/>
              <w:rPr>
                <w:rFonts w:ascii="Barlow" w:hAnsi="Barlow"/>
                <w:color w:val="001F5F"/>
                <w:sz w:val="18"/>
                <w:szCs w:val="18"/>
              </w:rPr>
            </w:pPr>
          </w:p>
        </w:tc>
      </w:tr>
    </w:tbl>
    <w:p w14:paraId="525E4A28" w14:textId="77777777" w:rsidR="00AF51B8" w:rsidRPr="00EF50AA" w:rsidRDefault="00AF51B8" w:rsidP="00CB407D">
      <w:pPr>
        <w:rPr>
          <w:rFonts w:ascii="Barlow" w:hAnsi="Barlow"/>
          <w:bCs/>
          <w:color w:val="002060"/>
          <w:sz w:val="18"/>
          <w:szCs w:val="18"/>
        </w:rPr>
      </w:pPr>
    </w:p>
    <w:p w14:paraId="064FCBC2" w14:textId="77777777" w:rsidR="00AF51B8" w:rsidRPr="00EF50AA" w:rsidRDefault="00AF51B8" w:rsidP="00CB407D">
      <w:pPr>
        <w:rPr>
          <w:rFonts w:ascii="Barlow" w:hAnsi="Barlow"/>
          <w:bCs/>
          <w:color w:val="002060"/>
          <w:sz w:val="18"/>
          <w:szCs w:val="18"/>
        </w:rPr>
      </w:pPr>
    </w:p>
    <w:p w14:paraId="4D3FFEC0" w14:textId="77777777" w:rsidR="00E026C1" w:rsidRPr="00EF50AA" w:rsidRDefault="00E026C1" w:rsidP="00CB407D">
      <w:pPr>
        <w:rPr>
          <w:rFonts w:ascii="Barlow" w:hAnsi="Barlow"/>
          <w:bCs/>
          <w:color w:val="002060"/>
          <w:sz w:val="18"/>
          <w:szCs w:val="18"/>
        </w:rPr>
      </w:pPr>
    </w:p>
    <w:p w14:paraId="09FB500B" w14:textId="77777777" w:rsidR="00AF51B8" w:rsidRPr="00EF50AA" w:rsidRDefault="00AF51B8" w:rsidP="00CB407D">
      <w:pPr>
        <w:rPr>
          <w:rFonts w:ascii="Barlow" w:hAnsi="Barlow"/>
          <w:bCs/>
          <w:color w:val="002060"/>
          <w:sz w:val="18"/>
          <w:szCs w:val="18"/>
        </w:rPr>
      </w:pPr>
    </w:p>
    <w:p w14:paraId="08C1479D" w14:textId="77777777" w:rsidR="00AF51B8" w:rsidRPr="00EF50AA" w:rsidRDefault="00AF51B8" w:rsidP="00CB407D">
      <w:pPr>
        <w:rPr>
          <w:rFonts w:ascii="Barlow" w:hAnsi="Barlow"/>
          <w:bCs/>
          <w:color w:val="002060"/>
          <w:sz w:val="18"/>
          <w:szCs w:val="18"/>
        </w:rPr>
      </w:pPr>
    </w:p>
    <w:p w14:paraId="509F38E2" w14:textId="77777777" w:rsidR="00AF51B8" w:rsidRPr="00EF50AA" w:rsidRDefault="00AF51B8" w:rsidP="00CB407D">
      <w:pPr>
        <w:rPr>
          <w:rFonts w:ascii="Barlow" w:hAnsi="Barlow"/>
          <w:bCs/>
          <w:color w:val="002060"/>
          <w:sz w:val="18"/>
          <w:szCs w:val="18"/>
        </w:rPr>
      </w:pPr>
    </w:p>
    <w:p w14:paraId="070CE870" w14:textId="77777777" w:rsidR="00AF51B8" w:rsidRPr="00EF50AA" w:rsidRDefault="00AF51B8" w:rsidP="00CB407D">
      <w:pPr>
        <w:rPr>
          <w:rFonts w:ascii="Barlow" w:hAnsi="Barlow"/>
          <w:bCs/>
          <w:color w:val="002060"/>
          <w:sz w:val="18"/>
          <w:szCs w:val="18"/>
        </w:rPr>
      </w:pPr>
    </w:p>
    <w:p w14:paraId="6675D51A" w14:textId="77777777" w:rsidR="00AF51B8" w:rsidRPr="00EF50AA" w:rsidRDefault="00AF51B8" w:rsidP="00CB407D">
      <w:pPr>
        <w:rPr>
          <w:rFonts w:ascii="Barlow" w:hAnsi="Barlow"/>
          <w:bCs/>
          <w:color w:val="002060"/>
          <w:sz w:val="18"/>
          <w:szCs w:val="18"/>
        </w:rPr>
      </w:pPr>
    </w:p>
    <w:p w14:paraId="3E1084AD" w14:textId="77777777" w:rsidR="00AF51B8" w:rsidRPr="00EF50AA" w:rsidRDefault="00AF51B8" w:rsidP="00CB407D">
      <w:pPr>
        <w:rPr>
          <w:rFonts w:ascii="Barlow" w:hAnsi="Barlow"/>
          <w:bCs/>
          <w:color w:val="002060"/>
          <w:sz w:val="18"/>
          <w:szCs w:val="18"/>
        </w:rPr>
      </w:pPr>
    </w:p>
    <w:p w14:paraId="665A6786" w14:textId="77777777" w:rsidR="00AF51B8" w:rsidRPr="00EF50AA" w:rsidRDefault="00AF51B8" w:rsidP="00CB407D">
      <w:pPr>
        <w:rPr>
          <w:rFonts w:ascii="Barlow" w:hAnsi="Barlow"/>
          <w:bCs/>
          <w:color w:val="002060"/>
          <w:sz w:val="18"/>
          <w:szCs w:val="18"/>
        </w:rPr>
      </w:pPr>
    </w:p>
    <w:p w14:paraId="2353C8AF" w14:textId="77777777" w:rsidR="00AF51B8" w:rsidRPr="00EF50AA" w:rsidRDefault="00AF51B8" w:rsidP="00CB407D">
      <w:pPr>
        <w:rPr>
          <w:rFonts w:ascii="Barlow" w:hAnsi="Barlow"/>
          <w:bCs/>
          <w:color w:val="002060"/>
          <w:sz w:val="18"/>
          <w:szCs w:val="18"/>
        </w:rPr>
      </w:pPr>
    </w:p>
    <w:p w14:paraId="711B8DBD" w14:textId="77777777" w:rsidR="00AF51B8" w:rsidRPr="00EF50AA" w:rsidRDefault="00AF51B8" w:rsidP="00CB407D">
      <w:pPr>
        <w:rPr>
          <w:rFonts w:ascii="Barlow" w:hAnsi="Barlow"/>
          <w:bCs/>
          <w:color w:val="002060"/>
          <w:sz w:val="18"/>
          <w:szCs w:val="18"/>
        </w:rPr>
      </w:pPr>
    </w:p>
    <w:p w14:paraId="6517FBE7" w14:textId="77777777" w:rsidR="00AF51B8" w:rsidRPr="00EF50AA" w:rsidRDefault="00AF51B8" w:rsidP="00CB407D">
      <w:pPr>
        <w:rPr>
          <w:rFonts w:ascii="Barlow" w:hAnsi="Barlow"/>
          <w:bCs/>
          <w:color w:val="002060"/>
          <w:sz w:val="18"/>
          <w:szCs w:val="18"/>
        </w:rPr>
      </w:pPr>
    </w:p>
    <w:p w14:paraId="7C2798E7" w14:textId="77777777" w:rsidR="00AF51B8" w:rsidRPr="00EF50AA" w:rsidRDefault="00AF51B8" w:rsidP="00CB407D">
      <w:pPr>
        <w:rPr>
          <w:rFonts w:ascii="Barlow" w:hAnsi="Barlow"/>
          <w:bCs/>
          <w:color w:val="002060"/>
          <w:sz w:val="18"/>
          <w:szCs w:val="18"/>
        </w:rPr>
      </w:pPr>
    </w:p>
    <w:p w14:paraId="00A90A84" w14:textId="77777777" w:rsidR="00AF51B8" w:rsidRPr="00EF50AA" w:rsidRDefault="00AF51B8" w:rsidP="00CB407D">
      <w:pPr>
        <w:rPr>
          <w:rFonts w:ascii="Barlow" w:hAnsi="Barlow"/>
          <w:bCs/>
          <w:color w:val="002060"/>
          <w:sz w:val="18"/>
          <w:szCs w:val="18"/>
        </w:rPr>
      </w:pPr>
    </w:p>
    <w:p w14:paraId="1A4BED87" w14:textId="77777777" w:rsidR="00AF51B8" w:rsidRPr="00EF50AA" w:rsidRDefault="00AF51B8" w:rsidP="00CB407D">
      <w:pPr>
        <w:rPr>
          <w:rFonts w:ascii="Barlow" w:hAnsi="Barlow"/>
          <w:bCs/>
          <w:color w:val="002060"/>
          <w:sz w:val="18"/>
          <w:szCs w:val="18"/>
        </w:rPr>
      </w:pPr>
    </w:p>
    <w:p w14:paraId="16058B4F" w14:textId="77777777" w:rsidR="00AF51B8" w:rsidRPr="00EF50AA" w:rsidRDefault="00AF51B8" w:rsidP="00CB407D">
      <w:pPr>
        <w:rPr>
          <w:rFonts w:ascii="Barlow" w:hAnsi="Barlow"/>
          <w:bCs/>
          <w:color w:val="002060"/>
          <w:sz w:val="18"/>
          <w:szCs w:val="18"/>
        </w:rPr>
      </w:pPr>
    </w:p>
    <w:p w14:paraId="3ADDBA12" w14:textId="77777777" w:rsidR="00AF51B8" w:rsidRPr="00EF50AA" w:rsidRDefault="00AF51B8" w:rsidP="00CB407D">
      <w:pPr>
        <w:rPr>
          <w:rFonts w:ascii="Barlow" w:hAnsi="Barlow"/>
          <w:bCs/>
          <w:color w:val="002060"/>
          <w:sz w:val="18"/>
          <w:szCs w:val="18"/>
        </w:rPr>
      </w:pPr>
    </w:p>
    <w:p w14:paraId="42C7A3A5" w14:textId="77777777" w:rsidR="00AF51B8" w:rsidRPr="00EF50AA" w:rsidRDefault="00AF51B8" w:rsidP="00CB407D">
      <w:pPr>
        <w:rPr>
          <w:rFonts w:ascii="Barlow" w:hAnsi="Barlow"/>
          <w:bCs/>
          <w:color w:val="002060"/>
          <w:sz w:val="18"/>
          <w:szCs w:val="18"/>
        </w:rPr>
      </w:pPr>
    </w:p>
    <w:p w14:paraId="49D49CC0" w14:textId="77777777" w:rsidR="00AF51B8" w:rsidRPr="00EF50AA" w:rsidRDefault="00AF51B8" w:rsidP="00CB407D">
      <w:pPr>
        <w:rPr>
          <w:rFonts w:ascii="Barlow" w:hAnsi="Barlow"/>
          <w:bCs/>
          <w:color w:val="002060"/>
          <w:sz w:val="18"/>
          <w:szCs w:val="18"/>
        </w:rPr>
      </w:pPr>
    </w:p>
    <w:p w14:paraId="71AA3EF3" w14:textId="77777777" w:rsidR="00AF51B8" w:rsidRPr="00EF50AA" w:rsidRDefault="00AF51B8" w:rsidP="00CB407D">
      <w:pPr>
        <w:rPr>
          <w:rFonts w:ascii="Barlow" w:hAnsi="Barlow"/>
          <w:bCs/>
          <w:color w:val="002060"/>
          <w:sz w:val="18"/>
          <w:szCs w:val="18"/>
        </w:rPr>
      </w:pPr>
    </w:p>
    <w:p w14:paraId="021E5C51" w14:textId="77777777" w:rsidR="00AF51B8" w:rsidRPr="00EF50AA" w:rsidRDefault="00AF51B8" w:rsidP="00CB407D">
      <w:pPr>
        <w:rPr>
          <w:rFonts w:ascii="Barlow" w:hAnsi="Barlow"/>
          <w:bCs/>
          <w:color w:val="002060"/>
          <w:sz w:val="18"/>
          <w:szCs w:val="18"/>
        </w:rPr>
      </w:pPr>
    </w:p>
    <w:p w14:paraId="051DD859" w14:textId="77777777" w:rsidR="00AF51B8" w:rsidRPr="00EF50AA" w:rsidRDefault="00AF51B8" w:rsidP="00CB407D">
      <w:pPr>
        <w:rPr>
          <w:rFonts w:ascii="Barlow" w:hAnsi="Barlow"/>
          <w:bCs/>
          <w:color w:val="002060"/>
          <w:sz w:val="18"/>
          <w:szCs w:val="18"/>
        </w:rPr>
      </w:pPr>
    </w:p>
    <w:p w14:paraId="2EDBB48D" w14:textId="77777777" w:rsidR="00AF51B8" w:rsidRPr="00EF50AA" w:rsidRDefault="00AF51B8" w:rsidP="00CB407D">
      <w:pPr>
        <w:rPr>
          <w:rFonts w:ascii="Barlow" w:hAnsi="Barlow"/>
          <w:bCs/>
          <w:color w:val="002060"/>
          <w:sz w:val="18"/>
          <w:szCs w:val="18"/>
        </w:rPr>
      </w:pPr>
    </w:p>
    <w:p w14:paraId="1B4E5C98" w14:textId="77777777" w:rsidR="00AF51B8" w:rsidRPr="00EF50AA" w:rsidRDefault="00AF51B8" w:rsidP="00CB407D">
      <w:pPr>
        <w:rPr>
          <w:rFonts w:ascii="Barlow" w:hAnsi="Barlow"/>
          <w:bCs/>
          <w:color w:val="002060"/>
          <w:sz w:val="18"/>
          <w:szCs w:val="18"/>
        </w:rPr>
      </w:pPr>
    </w:p>
    <w:p w14:paraId="49F6D391" w14:textId="77777777" w:rsidR="00AF51B8" w:rsidRPr="00EF50AA" w:rsidRDefault="00AF51B8" w:rsidP="00CB407D">
      <w:pPr>
        <w:rPr>
          <w:rFonts w:ascii="Barlow" w:hAnsi="Barlow"/>
          <w:bCs/>
          <w:color w:val="002060"/>
          <w:sz w:val="18"/>
          <w:szCs w:val="18"/>
        </w:rPr>
      </w:pPr>
    </w:p>
    <w:p w14:paraId="0993A58D" w14:textId="77777777" w:rsidR="00AF51B8" w:rsidRPr="00EF50AA" w:rsidRDefault="00AF51B8" w:rsidP="00CB407D">
      <w:pPr>
        <w:rPr>
          <w:rFonts w:ascii="Barlow" w:hAnsi="Barlow"/>
          <w:bCs/>
          <w:color w:val="002060"/>
          <w:sz w:val="18"/>
          <w:szCs w:val="18"/>
        </w:rPr>
      </w:pPr>
    </w:p>
    <w:p w14:paraId="352F18ED" w14:textId="77777777" w:rsidR="00576E0C" w:rsidRPr="00EF50AA" w:rsidRDefault="00576E0C" w:rsidP="00CB407D">
      <w:pPr>
        <w:rPr>
          <w:rFonts w:ascii="Barlow" w:hAnsi="Barlow"/>
          <w:sz w:val="18"/>
          <w:szCs w:val="18"/>
        </w:rPr>
      </w:pPr>
    </w:p>
    <w:tbl>
      <w:tblPr>
        <w:tblStyle w:val="TableNormal3"/>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2"/>
        <w:gridCol w:w="3672"/>
      </w:tblGrid>
      <w:tr w:rsidR="00576E0C" w:rsidRPr="00EF50AA" w14:paraId="216AC900" w14:textId="77777777" w:rsidTr="0003439C">
        <w:trPr>
          <w:trHeight w:val="244"/>
        </w:trPr>
        <w:tc>
          <w:tcPr>
            <w:tcW w:w="552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ADC1842" w14:textId="77777777" w:rsidR="00576E0C" w:rsidRPr="00EF50AA" w:rsidRDefault="00576E0C" w:rsidP="00CB407D">
            <w:pPr>
              <w:pStyle w:val="TableParagraph"/>
              <w:spacing w:before="120" w:after="120" w:line="224" w:lineRule="exact"/>
              <w:ind w:left="0"/>
              <w:jc w:val="center"/>
              <w:rPr>
                <w:rFonts w:ascii="Barlow" w:hAnsi="Barlow"/>
                <w:b/>
                <w:bCs/>
                <w:color w:val="FFFFFF"/>
                <w:sz w:val="18"/>
                <w:szCs w:val="18"/>
              </w:rPr>
            </w:pPr>
            <w:bookmarkStart w:id="13" w:name="_Hlk131006849"/>
            <w:r w:rsidRPr="00EF50AA">
              <w:rPr>
                <w:rFonts w:ascii="Barlow" w:hAnsi="Barlow"/>
                <w:b/>
                <w:bCs/>
                <w:color w:val="FFFFFF"/>
                <w:sz w:val="18"/>
                <w:szCs w:val="18"/>
              </w:rPr>
              <w:t>Tipologia de operação</w:t>
            </w:r>
          </w:p>
        </w:tc>
        <w:tc>
          <w:tcPr>
            <w:tcW w:w="367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89B85DA" w14:textId="77777777" w:rsidR="00576E0C" w:rsidRPr="00EF50AA" w:rsidRDefault="00576E0C"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576E0C" w:rsidRPr="00EF50AA" w14:paraId="0987938E" w14:textId="77777777" w:rsidTr="0003439C">
        <w:trPr>
          <w:trHeight w:val="2204"/>
        </w:trPr>
        <w:tc>
          <w:tcPr>
            <w:tcW w:w="5522" w:type="dxa"/>
            <w:tcBorders>
              <w:top w:val="single" w:sz="12" w:space="0" w:color="F2F2F2" w:themeColor="background1" w:themeShade="F2"/>
              <w:left w:val="single" w:sz="8" w:space="0" w:color="002060"/>
              <w:bottom w:val="single" w:sz="8" w:space="0" w:color="002060"/>
              <w:right w:val="single" w:sz="8" w:space="0" w:color="002060"/>
            </w:tcBorders>
          </w:tcPr>
          <w:p w14:paraId="18ADBF72" w14:textId="77777777" w:rsidR="00576E0C" w:rsidRPr="00EF50AA" w:rsidRDefault="00576E0C" w:rsidP="00CB407D">
            <w:pPr>
              <w:pStyle w:val="TableParagraph"/>
              <w:spacing w:before="120" w:after="120"/>
              <w:jc w:val="both"/>
              <w:rPr>
                <w:rFonts w:ascii="Barlow" w:hAnsi="Barlow"/>
                <w:b/>
                <w:color w:val="001F5F"/>
                <w:sz w:val="18"/>
                <w:szCs w:val="18"/>
              </w:rPr>
            </w:pPr>
            <w:r w:rsidRPr="00EF50AA">
              <w:rPr>
                <w:rFonts w:ascii="Barlow" w:hAnsi="Barlow"/>
                <w:b/>
                <w:color w:val="001F5F"/>
                <w:sz w:val="18"/>
                <w:szCs w:val="18"/>
              </w:rPr>
              <w:t>Programa Escolhas</w:t>
            </w:r>
          </w:p>
          <w:p w14:paraId="5C9645F7" w14:textId="77777777" w:rsidR="00576E0C" w:rsidRPr="00EF50AA" w:rsidRDefault="00576E0C"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Visa promover a integração social, a igualdade de oportunidades na educação e emprego, combate à discriminação, participação cívica e reforço da coesão social, destinando-se a todas as crianças e jovens de contextos com vulnerabilidade sócio económica, estruturado em 3 áreas estratégicas:</w:t>
            </w:r>
          </w:p>
          <w:p w14:paraId="0C06EE80" w14:textId="77777777" w:rsidR="00576E0C" w:rsidRPr="00EF50AA" w:rsidRDefault="00576E0C" w:rsidP="00CB407D">
            <w:pPr>
              <w:tabs>
                <w:tab w:val="left" w:pos="238"/>
              </w:tabs>
              <w:ind w:left="28"/>
              <w:jc w:val="both"/>
              <w:rPr>
                <w:rFonts w:ascii="Barlow" w:hAnsi="Barlow"/>
                <w:color w:val="001F5F"/>
                <w:sz w:val="18"/>
                <w:szCs w:val="18"/>
              </w:rPr>
            </w:pPr>
            <w:r w:rsidRPr="00EF50AA">
              <w:rPr>
                <w:rFonts w:ascii="Barlow" w:hAnsi="Barlow"/>
                <w:color w:val="001F5F"/>
                <w:sz w:val="18"/>
                <w:szCs w:val="18"/>
              </w:rPr>
              <w:t>- Educação, Inclusão digital, Formação e Qualificação;</w:t>
            </w:r>
          </w:p>
          <w:p w14:paraId="00F848D8" w14:textId="77777777" w:rsidR="00576E0C" w:rsidRPr="00EF50AA" w:rsidRDefault="00576E0C" w:rsidP="00CB407D">
            <w:pPr>
              <w:tabs>
                <w:tab w:val="left" w:pos="238"/>
              </w:tabs>
              <w:ind w:left="28"/>
              <w:jc w:val="both"/>
              <w:rPr>
                <w:rFonts w:ascii="Barlow" w:hAnsi="Barlow"/>
                <w:color w:val="001F5F"/>
                <w:sz w:val="18"/>
                <w:szCs w:val="18"/>
              </w:rPr>
            </w:pPr>
            <w:r w:rsidRPr="00EF50AA">
              <w:rPr>
                <w:rFonts w:ascii="Barlow" w:hAnsi="Barlow"/>
                <w:color w:val="001F5F"/>
                <w:sz w:val="18"/>
                <w:szCs w:val="18"/>
              </w:rPr>
              <w:t>- Emprego;</w:t>
            </w:r>
          </w:p>
          <w:p w14:paraId="500F3D9E" w14:textId="77777777" w:rsidR="00576E0C" w:rsidRPr="00EF50AA" w:rsidRDefault="00576E0C" w:rsidP="00CB407D">
            <w:pPr>
              <w:tabs>
                <w:tab w:val="left" w:pos="238"/>
              </w:tabs>
              <w:ind w:left="28"/>
              <w:jc w:val="both"/>
              <w:rPr>
                <w:rFonts w:ascii="Barlow" w:hAnsi="Barlow"/>
                <w:color w:val="001F5F"/>
                <w:sz w:val="18"/>
                <w:szCs w:val="18"/>
              </w:rPr>
            </w:pPr>
            <w:r w:rsidRPr="00EF50AA">
              <w:rPr>
                <w:rFonts w:ascii="Barlow" w:hAnsi="Barlow"/>
                <w:color w:val="001F5F"/>
                <w:sz w:val="18"/>
                <w:szCs w:val="18"/>
              </w:rPr>
              <w:t>- Dinamização comunitária, Saúde, Participação e Cidadania.</w:t>
            </w:r>
          </w:p>
        </w:tc>
        <w:tc>
          <w:tcPr>
            <w:tcW w:w="3672" w:type="dxa"/>
            <w:tcBorders>
              <w:top w:val="single" w:sz="12" w:space="0" w:color="F2F2F2" w:themeColor="background1" w:themeShade="F2"/>
              <w:left w:val="single" w:sz="8" w:space="0" w:color="002060"/>
              <w:bottom w:val="single" w:sz="8" w:space="0" w:color="002060"/>
              <w:right w:val="single" w:sz="8" w:space="0" w:color="002060"/>
            </w:tcBorders>
          </w:tcPr>
          <w:p w14:paraId="73BBA43F" w14:textId="77777777" w:rsidR="00576E0C" w:rsidRPr="00EF50AA" w:rsidRDefault="00576E0C" w:rsidP="00CB407D">
            <w:pPr>
              <w:pStyle w:val="TableParagraph"/>
              <w:spacing w:before="120" w:after="120" w:line="240" w:lineRule="atLeast"/>
              <w:rPr>
                <w:rFonts w:ascii="Barlow" w:hAnsi="Barlow"/>
                <w:color w:val="002060"/>
                <w:sz w:val="18"/>
                <w:szCs w:val="18"/>
              </w:rPr>
            </w:pPr>
            <w:r w:rsidRPr="00EF50AA">
              <w:rPr>
                <w:rFonts w:ascii="Barlow" w:hAnsi="Barlow"/>
                <w:color w:val="002060"/>
                <w:sz w:val="18"/>
                <w:szCs w:val="18"/>
              </w:rPr>
              <w:t>Pode aceder aos apoios concedidos para a execução desta intervenção</w:t>
            </w:r>
            <w:r w:rsidRPr="00EF50AA">
              <w:rPr>
                <w:rFonts w:ascii="Barlow" w:hAnsi="Barlow"/>
                <w:color w:val="001F5F"/>
                <w:sz w:val="18"/>
                <w:szCs w:val="18"/>
              </w:rPr>
              <w:t xml:space="preserve"> o Alto Comissariado para as Migrações, I.P., </w:t>
            </w:r>
            <w:r w:rsidRPr="00EF50AA">
              <w:rPr>
                <w:rFonts w:ascii="Barlow" w:hAnsi="Barlow"/>
                <w:color w:val="002060"/>
                <w:sz w:val="18"/>
                <w:szCs w:val="18"/>
              </w:rPr>
              <w:t>na qualidade de Beneficiário Responsável pela respetiva política pública, nos termos do n.º 2 do artigo 13º do Decreto-Lei nº 20-A/2023, de 22 de março.</w:t>
            </w:r>
          </w:p>
          <w:p w14:paraId="009905FE" w14:textId="77777777" w:rsidR="00576E0C" w:rsidRPr="00EF50AA" w:rsidRDefault="00576E0C" w:rsidP="00CB407D">
            <w:pPr>
              <w:pStyle w:val="TableParagraph"/>
              <w:spacing w:before="120" w:after="120" w:line="240" w:lineRule="atLeast"/>
              <w:rPr>
                <w:rFonts w:ascii="Barlow" w:hAnsi="Barlow"/>
                <w:sz w:val="18"/>
                <w:szCs w:val="18"/>
              </w:rPr>
            </w:pPr>
          </w:p>
        </w:tc>
      </w:tr>
      <w:bookmarkEnd w:id="13"/>
    </w:tbl>
    <w:p w14:paraId="31345D7E" w14:textId="77777777" w:rsidR="00576E0C" w:rsidRPr="00EF50AA" w:rsidRDefault="00576E0C" w:rsidP="00CB407D">
      <w:pPr>
        <w:rPr>
          <w:rFonts w:ascii="Barlow" w:hAnsi="Barlow"/>
          <w:color w:val="002060"/>
          <w:sz w:val="18"/>
          <w:szCs w:val="18"/>
        </w:rPr>
      </w:pPr>
    </w:p>
    <w:p w14:paraId="362EE216" w14:textId="77777777" w:rsidR="00576E0C" w:rsidRPr="00EF50AA" w:rsidRDefault="00576E0C" w:rsidP="00CB407D">
      <w:pPr>
        <w:rPr>
          <w:rFonts w:ascii="Barlow" w:hAnsi="Barlow"/>
          <w:color w:val="002060"/>
          <w:sz w:val="18"/>
          <w:szCs w:val="18"/>
        </w:rPr>
      </w:pPr>
    </w:p>
    <w:tbl>
      <w:tblPr>
        <w:tblStyle w:val="TabelacomGrelha"/>
        <w:tblW w:w="9214" w:type="dxa"/>
        <w:tblInd w:w="-15" w:type="dxa"/>
        <w:tblLook w:val="04A0" w:firstRow="1" w:lastRow="0" w:firstColumn="1" w:lastColumn="0" w:noHBand="0" w:noVBand="1"/>
      </w:tblPr>
      <w:tblGrid>
        <w:gridCol w:w="6656"/>
        <w:gridCol w:w="2558"/>
      </w:tblGrid>
      <w:tr w:rsidR="00576E0C" w:rsidRPr="00EF50AA" w14:paraId="220907BA" w14:textId="77777777" w:rsidTr="0003439C">
        <w:tc>
          <w:tcPr>
            <w:tcW w:w="665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40F384E0" w14:textId="77777777" w:rsidR="00576E0C" w:rsidRPr="00EF50AA" w:rsidRDefault="00576E0C"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2558"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593D5C41" w14:textId="77777777" w:rsidR="00576E0C" w:rsidRPr="00EF50AA" w:rsidRDefault="00576E0C"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576E0C" w:rsidRPr="00EF50AA" w14:paraId="0FA6C86D" w14:textId="77777777" w:rsidTr="0003439C">
        <w:tc>
          <w:tcPr>
            <w:tcW w:w="665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4F7A2371" w14:textId="77777777" w:rsidR="00576E0C" w:rsidRPr="00EF50AA" w:rsidRDefault="00576E0C"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2558"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1BAE7AB9" w14:textId="77777777" w:rsidR="00576E0C" w:rsidRPr="00EF50AA" w:rsidRDefault="00576E0C" w:rsidP="00CB407D">
            <w:pPr>
              <w:pStyle w:val="Corpodetexto"/>
              <w:spacing w:before="60" w:after="60"/>
              <w:jc w:val="center"/>
              <w:rPr>
                <w:rFonts w:ascii="Barlow" w:hAnsi="Barlow"/>
                <w:b/>
                <w:color w:val="FFFFFF" w:themeColor="background1"/>
                <w:sz w:val="18"/>
                <w:szCs w:val="18"/>
              </w:rPr>
            </w:pPr>
          </w:p>
        </w:tc>
      </w:tr>
      <w:tr w:rsidR="00576E0C" w:rsidRPr="00EF50AA" w14:paraId="74656760" w14:textId="77777777" w:rsidTr="0003439C">
        <w:tc>
          <w:tcPr>
            <w:tcW w:w="6656" w:type="dxa"/>
            <w:tcBorders>
              <w:top w:val="single" w:sz="8" w:space="0" w:color="002060"/>
              <w:left w:val="single" w:sz="8" w:space="0" w:color="002060"/>
              <w:bottom w:val="single" w:sz="8" w:space="0" w:color="002060"/>
              <w:right w:val="single" w:sz="8" w:space="0" w:color="002060"/>
            </w:tcBorders>
          </w:tcPr>
          <w:p w14:paraId="0C63C070" w14:textId="77777777" w:rsidR="00576E0C" w:rsidRPr="00EF50AA" w:rsidRDefault="00576E0C" w:rsidP="00CB407D">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2558" w:type="dxa"/>
            <w:tcBorders>
              <w:top w:val="single" w:sz="8" w:space="0" w:color="002060"/>
              <w:left w:val="single" w:sz="8" w:space="0" w:color="002060"/>
              <w:bottom w:val="single" w:sz="8" w:space="0" w:color="002060"/>
              <w:right w:val="single" w:sz="8" w:space="0" w:color="002060"/>
            </w:tcBorders>
            <w:vAlign w:val="center"/>
          </w:tcPr>
          <w:p w14:paraId="69DA3D0F" w14:textId="77777777" w:rsidR="00576E0C" w:rsidRPr="00EF50AA" w:rsidRDefault="00576E0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576E0C" w:rsidRPr="00EF50AA" w14:paraId="1CA2FAEE" w14:textId="77777777" w:rsidTr="0003439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713BC289" w14:textId="77777777" w:rsidR="00576E0C" w:rsidRPr="00EF50AA" w:rsidRDefault="00576E0C"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576E0C" w:rsidRPr="00EF50AA" w14:paraId="4362C44B" w14:textId="77777777" w:rsidTr="0003439C">
        <w:trPr>
          <w:trHeight w:val="451"/>
        </w:trPr>
        <w:tc>
          <w:tcPr>
            <w:tcW w:w="6656" w:type="dxa"/>
            <w:tcBorders>
              <w:top w:val="single" w:sz="8" w:space="0" w:color="002060"/>
              <w:left w:val="single" w:sz="8" w:space="0" w:color="002060"/>
              <w:right w:val="single" w:sz="8" w:space="0" w:color="002060"/>
            </w:tcBorders>
          </w:tcPr>
          <w:p w14:paraId="33814B5D" w14:textId="77777777" w:rsidR="00576E0C" w:rsidRPr="00EF50AA" w:rsidRDefault="00576E0C"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Mais-valia para as populações em termos de melhoria do acesso e redução de desigualdades</w:t>
            </w:r>
            <w:r w:rsidRPr="00EF50AA">
              <w:rPr>
                <w:rFonts w:ascii="Barlow" w:hAnsi="Barlow"/>
                <w:color w:val="002060"/>
                <w:sz w:val="18"/>
                <w:szCs w:val="18"/>
              </w:rPr>
              <w:t xml:space="preserve"> </w:t>
            </w:r>
          </w:p>
        </w:tc>
        <w:tc>
          <w:tcPr>
            <w:tcW w:w="2558" w:type="dxa"/>
            <w:tcBorders>
              <w:top w:val="single" w:sz="8" w:space="0" w:color="002060"/>
              <w:left w:val="single" w:sz="8" w:space="0" w:color="002060"/>
              <w:right w:val="single" w:sz="8" w:space="0" w:color="002060"/>
            </w:tcBorders>
            <w:vAlign w:val="center"/>
          </w:tcPr>
          <w:p w14:paraId="0234EC88" w14:textId="77777777" w:rsidR="00576E0C" w:rsidRPr="00EF50AA" w:rsidRDefault="00576E0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576E0C" w:rsidRPr="00EF50AA" w14:paraId="170A01B2" w14:textId="77777777" w:rsidTr="0003439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F115581" w14:textId="77777777" w:rsidR="00576E0C" w:rsidRPr="00EF50AA" w:rsidRDefault="00576E0C"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576E0C" w:rsidRPr="00EF50AA" w14:paraId="1E41945A" w14:textId="77777777" w:rsidTr="0003439C">
        <w:tc>
          <w:tcPr>
            <w:tcW w:w="6656" w:type="dxa"/>
            <w:tcBorders>
              <w:top w:val="single" w:sz="8" w:space="0" w:color="002060"/>
              <w:left w:val="single" w:sz="8" w:space="0" w:color="002060"/>
              <w:bottom w:val="single" w:sz="8" w:space="0" w:color="002060"/>
              <w:right w:val="single" w:sz="8" w:space="0" w:color="002060"/>
            </w:tcBorders>
          </w:tcPr>
          <w:p w14:paraId="75EFB63E" w14:textId="77777777" w:rsidR="00576E0C" w:rsidRPr="00EF50AA" w:rsidRDefault="00576E0C"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2558" w:type="dxa"/>
            <w:tcBorders>
              <w:top w:val="single" w:sz="8" w:space="0" w:color="002060"/>
              <w:left w:val="single" w:sz="8" w:space="0" w:color="002060"/>
              <w:bottom w:val="single" w:sz="8" w:space="0" w:color="002060"/>
              <w:right w:val="single" w:sz="8" w:space="0" w:color="002060"/>
            </w:tcBorders>
            <w:vAlign w:val="center"/>
          </w:tcPr>
          <w:p w14:paraId="082F6BA7" w14:textId="77777777" w:rsidR="00576E0C" w:rsidRPr="00EF50AA" w:rsidRDefault="00576E0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576E0C" w:rsidRPr="00EF50AA" w14:paraId="6F66A2EB" w14:textId="77777777" w:rsidTr="0003439C">
        <w:tc>
          <w:tcPr>
            <w:tcW w:w="9214"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4E4FA64" w14:textId="77777777" w:rsidR="00576E0C" w:rsidRPr="00EF50AA" w:rsidRDefault="00576E0C"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576E0C" w:rsidRPr="00EF50AA" w14:paraId="6F232E3E" w14:textId="77777777" w:rsidTr="0003439C">
        <w:trPr>
          <w:trHeight w:val="480"/>
        </w:trPr>
        <w:tc>
          <w:tcPr>
            <w:tcW w:w="6656" w:type="dxa"/>
            <w:tcBorders>
              <w:top w:val="single" w:sz="8" w:space="0" w:color="002060"/>
              <w:left w:val="single" w:sz="8" w:space="0" w:color="002060"/>
              <w:right w:val="single" w:sz="8" w:space="0" w:color="002060"/>
            </w:tcBorders>
          </w:tcPr>
          <w:p w14:paraId="4F851458" w14:textId="77777777" w:rsidR="00576E0C" w:rsidRPr="00EF50AA" w:rsidRDefault="00576E0C" w:rsidP="00CB407D">
            <w:pPr>
              <w:pStyle w:val="Corpodetexto"/>
              <w:spacing w:before="60" w:after="60"/>
              <w:rPr>
                <w:rFonts w:ascii="Barlow" w:hAnsi="Barlow"/>
                <w:color w:val="001F5F"/>
                <w:sz w:val="18"/>
                <w:szCs w:val="18"/>
              </w:rPr>
            </w:pPr>
            <w:r w:rsidRPr="00EF50AA">
              <w:rPr>
                <w:rFonts w:ascii="Barlow" w:hAnsi="Barlow"/>
                <w:color w:val="001F5F"/>
                <w:sz w:val="18"/>
                <w:szCs w:val="18"/>
              </w:rPr>
              <w:t>4.1. Existência de mecanismos de acompanhamento, monitorização e avaliação da eficácia da operação</w:t>
            </w:r>
          </w:p>
        </w:tc>
        <w:tc>
          <w:tcPr>
            <w:tcW w:w="2558" w:type="dxa"/>
            <w:vMerge w:val="restart"/>
            <w:tcBorders>
              <w:top w:val="single" w:sz="8" w:space="0" w:color="002060"/>
              <w:left w:val="single" w:sz="8" w:space="0" w:color="002060"/>
              <w:bottom w:val="single" w:sz="8" w:space="0" w:color="002060"/>
              <w:right w:val="single" w:sz="8" w:space="0" w:color="002060"/>
            </w:tcBorders>
            <w:vAlign w:val="center"/>
          </w:tcPr>
          <w:p w14:paraId="3F6A614A" w14:textId="77777777" w:rsidR="00576E0C" w:rsidRPr="00EF50AA" w:rsidRDefault="00576E0C"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576E0C" w:rsidRPr="00EF50AA" w14:paraId="7029B980" w14:textId="77777777" w:rsidTr="0003439C">
        <w:tc>
          <w:tcPr>
            <w:tcW w:w="6656" w:type="dxa"/>
            <w:tcBorders>
              <w:top w:val="single" w:sz="8" w:space="0" w:color="002060"/>
              <w:left w:val="single" w:sz="8" w:space="0" w:color="002060"/>
              <w:bottom w:val="single" w:sz="8" w:space="0" w:color="002060"/>
              <w:right w:val="single" w:sz="8" w:space="0" w:color="002060"/>
            </w:tcBorders>
          </w:tcPr>
          <w:p w14:paraId="33B202FA" w14:textId="77777777" w:rsidR="00576E0C" w:rsidRPr="00EF50AA" w:rsidRDefault="00576E0C" w:rsidP="00CB407D">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2558" w:type="dxa"/>
            <w:vMerge/>
            <w:tcBorders>
              <w:top w:val="single" w:sz="8" w:space="0" w:color="002060"/>
              <w:left w:val="single" w:sz="8" w:space="0" w:color="002060"/>
              <w:bottom w:val="single" w:sz="8" w:space="0" w:color="002060"/>
              <w:right w:val="single" w:sz="8" w:space="0" w:color="002060"/>
            </w:tcBorders>
          </w:tcPr>
          <w:p w14:paraId="4F28ED70" w14:textId="77777777" w:rsidR="00576E0C" w:rsidRPr="00EF50AA" w:rsidRDefault="00576E0C" w:rsidP="00CB407D">
            <w:pPr>
              <w:pStyle w:val="Corpodetexto"/>
              <w:spacing w:before="60" w:after="60"/>
              <w:jc w:val="center"/>
              <w:rPr>
                <w:rFonts w:ascii="Barlow" w:hAnsi="Barlow"/>
                <w:b/>
                <w:color w:val="001F5F"/>
                <w:sz w:val="18"/>
                <w:szCs w:val="18"/>
              </w:rPr>
            </w:pPr>
          </w:p>
        </w:tc>
      </w:tr>
      <w:tr w:rsidR="00576E0C" w:rsidRPr="00EF50AA" w14:paraId="2CBAC7A2" w14:textId="77777777" w:rsidTr="0003439C">
        <w:tc>
          <w:tcPr>
            <w:tcW w:w="6656" w:type="dxa"/>
            <w:tcBorders>
              <w:top w:val="single" w:sz="8" w:space="0" w:color="002060"/>
              <w:left w:val="single" w:sz="8" w:space="0" w:color="002060"/>
              <w:bottom w:val="single" w:sz="8" w:space="0" w:color="002060"/>
              <w:right w:val="single" w:sz="8" w:space="0" w:color="002060"/>
            </w:tcBorders>
          </w:tcPr>
          <w:p w14:paraId="0BBE5F36" w14:textId="77777777" w:rsidR="00576E0C" w:rsidRPr="00EF50AA" w:rsidRDefault="00576E0C"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um maior valor acrescentado ambiental</w:t>
            </w:r>
          </w:p>
        </w:tc>
        <w:tc>
          <w:tcPr>
            <w:tcW w:w="2558" w:type="dxa"/>
            <w:vMerge/>
            <w:tcBorders>
              <w:top w:val="single" w:sz="8" w:space="0" w:color="002060"/>
              <w:left w:val="single" w:sz="8" w:space="0" w:color="002060"/>
              <w:bottom w:val="single" w:sz="8" w:space="0" w:color="002060"/>
              <w:right w:val="single" w:sz="8" w:space="0" w:color="002060"/>
            </w:tcBorders>
          </w:tcPr>
          <w:p w14:paraId="215749E6" w14:textId="77777777" w:rsidR="00576E0C" w:rsidRPr="00EF50AA" w:rsidRDefault="00576E0C" w:rsidP="00CB407D">
            <w:pPr>
              <w:pStyle w:val="Corpodetexto"/>
              <w:spacing w:before="60" w:after="60"/>
              <w:jc w:val="center"/>
              <w:rPr>
                <w:rFonts w:ascii="Barlow" w:hAnsi="Barlow"/>
                <w:color w:val="001F5F"/>
                <w:sz w:val="18"/>
                <w:szCs w:val="18"/>
              </w:rPr>
            </w:pPr>
          </w:p>
        </w:tc>
      </w:tr>
    </w:tbl>
    <w:p w14:paraId="14896BD8" w14:textId="77777777" w:rsidR="00576E0C" w:rsidRPr="00EF50AA" w:rsidRDefault="00576E0C" w:rsidP="00CB407D">
      <w:pPr>
        <w:rPr>
          <w:rFonts w:ascii="Barlow" w:hAnsi="Barlow"/>
          <w:sz w:val="18"/>
          <w:szCs w:val="18"/>
        </w:rPr>
      </w:pPr>
    </w:p>
    <w:p w14:paraId="76FAF6B6" w14:textId="77777777" w:rsidR="00576E0C" w:rsidRPr="00EF50AA" w:rsidRDefault="00576E0C" w:rsidP="00CB407D">
      <w:pPr>
        <w:rPr>
          <w:rFonts w:ascii="Barlow" w:hAnsi="Barlow"/>
          <w:sz w:val="18"/>
          <w:szCs w:val="18"/>
        </w:rPr>
      </w:pPr>
    </w:p>
    <w:p w14:paraId="14D79BA1" w14:textId="77777777" w:rsidR="00576E0C" w:rsidRPr="00EF50AA" w:rsidRDefault="00576E0C" w:rsidP="00CB407D">
      <w:pPr>
        <w:rPr>
          <w:rFonts w:ascii="Barlow" w:hAnsi="Barlow"/>
          <w:sz w:val="18"/>
          <w:szCs w:val="18"/>
        </w:rPr>
      </w:pPr>
    </w:p>
    <w:p w14:paraId="6DBF7428" w14:textId="7FAC5C6C" w:rsidR="001E41ED" w:rsidRPr="00EF50AA" w:rsidRDefault="001E41ED">
      <w:pPr>
        <w:rPr>
          <w:rFonts w:ascii="Barlow" w:hAnsi="Barlow"/>
          <w:sz w:val="18"/>
          <w:szCs w:val="18"/>
        </w:rPr>
      </w:pPr>
      <w:r w:rsidRPr="00EF50AA">
        <w:rPr>
          <w:rFonts w:ascii="Barlow" w:hAnsi="Barlow"/>
          <w:sz w:val="18"/>
          <w:szCs w:val="18"/>
        </w:rPr>
        <w:br w:type="page"/>
      </w:r>
    </w:p>
    <w:p w14:paraId="435F5F7E" w14:textId="77777777" w:rsidR="009F4BDF" w:rsidRPr="00EF50AA" w:rsidRDefault="009F4BDF" w:rsidP="009F4BDF">
      <w:pPr>
        <w:rPr>
          <w:rFonts w:ascii="Barlow" w:hAnsi="Barlow"/>
          <w:color w:val="002060"/>
          <w:sz w:val="18"/>
          <w:szCs w:val="18"/>
        </w:rPr>
      </w:pPr>
    </w:p>
    <w:tbl>
      <w:tblPr>
        <w:tblStyle w:val="TableNormal"/>
        <w:tblW w:w="90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7"/>
        <w:gridCol w:w="3955"/>
      </w:tblGrid>
      <w:tr w:rsidR="009F4BDF" w:rsidRPr="00EF50AA" w14:paraId="41F6124B" w14:textId="77777777" w:rsidTr="0003439C">
        <w:trPr>
          <w:trHeight w:val="244"/>
        </w:trPr>
        <w:tc>
          <w:tcPr>
            <w:tcW w:w="50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CDF4E46" w14:textId="77777777" w:rsidR="009F4BDF" w:rsidRPr="00EF50AA" w:rsidRDefault="009F4BDF" w:rsidP="003B1970">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3955"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DCAA3AD" w14:textId="77777777" w:rsidR="009F4BDF" w:rsidRPr="00EF50AA" w:rsidRDefault="009F4BDF" w:rsidP="003B1970">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9F4BDF" w:rsidRPr="00EF50AA" w14:paraId="200195DD" w14:textId="77777777" w:rsidTr="0003439C">
        <w:trPr>
          <w:trHeight w:val="1760"/>
        </w:trPr>
        <w:tc>
          <w:tcPr>
            <w:tcW w:w="5097" w:type="dxa"/>
            <w:tcBorders>
              <w:top w:val="single" w:sz="12" w:space="0" w:color="F2F2F2" w:themeColor="background1" w:themeShade="F2"/>
            </w:tcBorders>
          </w:tcPr>
          <w:p w14:paraId="1828970C" w14:textId="77777777" w:rsidR="009F4BDF" w:rsidRPr="00EF50AA" w:rsidRDefault="009F4BDF" w:rsidP="003B1970">
            <w:pPr>
              <w:tabs>
                <w:tab w:val="left" w:pos="238"/>
              </w:tabs>
              <w:spacing w:before="120" w:after="120"/>
              <w:ind w:left="27" w:right="10"/>
              <w:jc w:val="both"/>
              <w:rPr>
                <w:rFonts w:ascii="Barlow" w:hAnsi="Barlow"/>
                <w:b/>
                <w:color w:val="002060"/>
                <w:sz w:val="18"/>
                <w:szCs w:val="18"/>
              </w:rPr>
            </w:pPr>
            <w:r w:rsidRPr="00EF50AA">
              <w:rPr>
                <w:rFonts w:ascii="Barlow" w:hAnsi="Barlow"/>
                <w:b/>
                <w:color w:val="002060"/>
                <w:sz w:val="18"/>
                <w:szCs w:val="18"/>
              </w:rPr>
              <w:t>Aprender Mais Agora</w:t>
            </w:r>
          </w:p>
          <w:p w14:paraId="68376BFE" w14:textId="77777777" w:rsidR="009F4BDF" w:rsidRPr="00EF50AA" w:rsidRDefault="009F4BDF" w:rsidP="003B1970">
            <w:pPr>
              <w:tabs>
                <w:tab w:val="left" w:pos="238"/>
              </w:tabs>
              <w:spacing w:before="120" w:after="120"/>
              <w:ind w:left="27" w:right="10"/>
              <w:jc w:val="both"/>
              <w:rPr>
                <w:rFonts w:ascii="Barlow" w:hAnsi="Barlow"/>
                <w:color w:val="001F5F"/>
                <w:sz w:val="18"/>
                <w:szCs w:val="18"/>
              </w:rPr>
            </w:pPr>
            <w:r w:rsidRPr="00EF50AA">
              <w:rPr>
                <w:rFonts w:ascii="Barlow" w:hAnsi="Barlow"/>
                <w:color w:val="002060"/>
                <w:sz w:val="18"/>
                <w:szCs w:val="18"/>
              </w:rPr>
              <w:t>Tipologia de operação constituída por ações enquadradas no Plano «Aprender Mais Agora» (A+A), destinado à melhoria das aprendizagens dos alunos dos ensinos básico e secundário, para reforçar estruturalmente a aquisição de competências essenciais e reduzir os riscos de insucesso, abandono escolar e, consequentemente, das baixas qualificações. Constituem, assim, objetivos desta tipologia de operação apoiar a política de integração de populações migrantes e outros grupos vulneráveis em contexto escolar, apoiando o combate preventivo e precoce ao insucesso escolar.</w:t>
            </w:r>
          </w:p>
        </w:tc>
        <w:tc>
          <w:tcPr>
            <w:tcW w:w="3955" w:type="dxa"/>
            <w:tcBorders>
              <w:top w:val="single" w:sz="12" w:space="0" w:color="F2F2F2" w:themeColor="background1" w:themeShade="F2"/>
            </w:tcBorders>
          </w:tcPr>
          <w:p w14:paraId="3136D7CD" w14:textId="01BC4370" w:rsidR="009F4BDF" w:rsidRPr="00EF50AA" w:rsidRDefault="0003439C" w:rsidP="003B1970">
            <w:pPr>
              <w:pStyle w:val="TableParagraph"/>
              <w:spacing w:before="120" w:after="120" w:line="240" w:lineRule="atLeast"/>
              <w:rPr>
                <w:rFonts w:ascii="Barlow" w:hAnsi="Barlow"/>
                <w:sz w:val="18"/>
                <w:szCs w:val="18"/>
              </w:rPr>
            </w:pPr>
            <w:r w:rsidRPr="00EF50AA">
              <w:rPr>
                <w:rFonts w:ascii="Barlow" w:hAnsi="Barlow"/>
                <w:color w:val="002060"/>
                <w:sz w:val="18"/>
                <w:szCs w:val="18"/>
              </w:rPr>
              <w:t>Podem aceder</w:t>
            </w:r>
            <w:r w:rsidR="009F4BDF" w:rsidRPr="00EF50AA">
              <w:rPr>
                <w:rFonts w:ascii="Barlow" w:hAnsi="Barlow"/>
                <w:color w:val="002060"/>
                <w:sz w:val="18"/>
                <w:szCs w:val="18"/>
              </w:rPr>
              <w:t xml:space="preserve"> aos apoios concedidos para a execução desta tipologia o Instituto de Educação, Qualidade e Avaliação, I. P. (EduQA, I. P.) e a Agência para a Gestão do Sistema Educativo, I. P. (AGSE, I. P.).</w:t>
            </w:r>
          </w:p>
        </w:tc>
      </w:tr>
    </w:tbl>
    <w:p w14:paraId="77DEF036" w14:textId="77777777" w:rsidR="009F4BDF" w:rsidRPr="00EF50AA" w:rsidRDefault="009F4BDF" w:rsidP="009F4BDF">
      <w:pPr>
        <w:rPr>
          <w:rFonts w:ascii="Barlow" w:hAnsi="Barlow"/>
          <w:sz w:val="18"/>
          <w:szCs w:val="18"/>
        </w:rPr>
      </w:pPr>
    </w:p>
    <w:p w14:paraId="3EB238E9" w14:textId="77777777" w:rsidR="009F4BDF" w:rsidRPr="00EF50AA" w:rsidRDefault="009F4BDF" w:rsidP="009F4BDF">
      <w:pPr>
        <w:rPr>
          <w:rFonts w:ascii="Barlow" w:hAnsi="Barlow"/>
          <w:sz w:val="18"/>
          <w:szCs w:val="18"/>
        </w:rPr>
      </w:pPr>
    </w:p>
    <w:tbl>
      <w:tblPr>
        <w:tblStyle w:val="TabelacomGrelha"/>
        <w:tblW w:w="9072" w:type="dxa"/>
        <w:tblInd w:w="127" w:type="dxa"/>
        <w:tblLook w:val="04A0" w:firstRow="1" w:lastRow="0" w:firstColumn="1" w:lastColumn="0" w:noHBand="0" w:noVBand="1"/>
      </w:tblPr>
      <w:tblGrid>
        <w:gridCol w:w="7229"/>
        <w:gridCol w:w="1843"/>
      </w:tblGrid>
      <w:tr w:rsidR="009F4BDF" w:rsidRPr="00EF50AA" w14:paraId="51885A5A" w14:textId="77777777" w:rsidTr="0003439C">
        <w:tc>
          <w:tcPr>
            <w:tcW w:w="7229"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563E0EB2" w14:textId="77777777" w:rsidR="009F4BDF" w:rsidRPr="00EF50AA" w:rsidRDefault="009F4BDF" w:rsidP="003B1970">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84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25C6AA84" w14:textId="77777777" w:rsidR="009F4BDF" w:rsidRPr="00EF50AA" w:rsidRDefault="009F4BDF" w:rsidP="003B1970">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9F4BDF" w:rsidRPr="00EF50AA" w14:paraId="208F4D18" w14:textId="77777777" w:rsidTr="0003439C">
        <w:tc>
          <w:tcPr>
            <w:tcW w:w="7229"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76FF04B6" w14:textId="77777777" w:rsidR="009F4BDF" w:rsidRPr="00EF50AA" w:rsidRDefault="009F4BDF" w:rsidP="003B1970">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843"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3064A80A" w14:textId="77777777" w:rsidR="009F4BDF" w:rsidRPr="00EF50AA" w:rsidRDefault="009F4BDF" w:rsidP="003B1970">
            <w:pPr>
              <w:pStyle w:val="Corpodetexto"/>
              <w:spacing w:before="60" w:after="60"/>
              <w:jc w:val="center"/>
              <w:rPr>
                <w:rFonts w:ascii="Barlow" w:hAnsi="Barlow"/>
                <w:b/>
                <w:color w:val="FFFFFF" w:themeColor="background1"/>
                <w:sz w:val="18"/>
                <w:szCs w:val="18"/>
              </w:rPr>
            </w:pPr>
          </w:p>
        </w:tc>
      </w:tr>
      <w:tr w:rsidR="009F4BDF" w:rsidRPr="00EF50AA" w14:paraId="7EC673CF" w14:textId="77777777" w:rsidTr="0003439C">
        <w:trPr>
          <w:trHeight w:val="652"/>
        </w:trPr>
        <w:tc>
          <w:tcPr>
            <w:tcW w:w="7229" w:type="dxa"/>
            <w:tcBorders>
              <w:top w:val="single" w:sz="8" w:space="0" w:color="002060"/>
              <w:left w:val="single" w:sz="8" w:space="0" w:color="002060"/>
              <w:right w:val="single" w:sz="8" w:space="0" w:color="002060"/>
            </w:tcBorders>
          </w:tcPr>
          <w:p w14:paraId="348D53CE" w14:textId="77777777" w:rsidR="009F4BDF" w:rsidRPr="00EF50AA" w:rsidRDefault="009F4BDF" w:rsidP="003B1970">
            <w:pPr>
              <w:spacing w:before="60" w:after="60"/>
              <w:rPr>
                <w:rFonts w:ascii="Barlow" w:hAnsi="Barlow"/>
                <w:color w:val="001F5F"/>
                <w:sz w:val="18"/>
                <w:szCs w:val="18"/>
              </w:rPr>
            </w:pPr>
            <w:r w:rsidRPr="00EF50AA">
              <w:rPr>
                <w:rFonts w:ascii="Barlow" w:hAnsi="Barlow"/>
                <w:color w:val="001F5F"/>
                <w:sz w:val="18"/>
                <w:szCs w:val="18"/>
              </w:rPr>
              <w:t>1.1. Adequação da operação aos objetivos e medidas de política pública na área de intervenção da iniciativa</w:t>
            </w:r>
          </w:p>
        </w:tc>
        <w:tc>
          <w:tcPr>
            <w:tcW w:w="1843" w:type="dxa"/>
            <w:tcBorders>
              <w:top w:val="single" w:sz="8" w:space="0" w:color="002060"/>
              <w:left w:val="single" w:sz="8" w:space="0" w:color="002060"/>
              <w:right w:val="single" w:sz="8" w:space="0" w:color="002060"/>
            </w:tcBorders>
            <w:vAlign w:val="center"/>
          </w:tcPr>
          <w:p w14:paraId="2CD4E79E" w14:textId="77777777" w:rsidR="009F4BDF" w:rsidRPr="00EF50AA" w:rsidRDefault="009F4BDF" w:rsidP="003B1970">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9F4BDF" w:rsidRPr="00EF50AA" w14:paraId="5A44F78C" w14:textId="77777777" w:rsidTr="0003439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E55BD1E" w14:textId="77777777" w:rsidR="009F4BDF" w:rsidRPr="00EF50AA" w:rsidRDefault="009F4BDF" w:rsidP="003B1970">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9F4BDF" w:rsidRPr="00EF50AA" w14:paraId="0D1E50B8" w14:textId="77777777" w:rsidTr="0003439C">
        <w:trPr>
          <w:trHeight w:val="582"/>
        </w:trPr>
        <w:tc>
          <w:tcPr>
            <w:tcW w:w="7229" w:type="dxa"/>
            <w:tcBorders>
              <w:top w:val="single" w:sz="8" w:space="0" w:color="002060"/>
              <w:left w:val="single" w:sz="8" w:space="0" w:color="002060"/>
              <w:right w:val="single" w:sz="8" w:space="0" w:color="002060"/>
            </w:tcBorders>
          </w:tcPr>
          <w:p w14:paraId="22D992EC" w14:textId="77777777" w:rsidR="009F4BDF" w:rsidRPr="00EF50AA" w:rsidRDefault="009F4BDF" w:rsidP="003B1970">
            <w:pPr>
              <w:pStyle w:val="TableParagraph"/>
              <w:spacing w:before="60" w:after="60"/>
              <w:ind w:left="8"/>
              <w:rPr>
                <w:rFonts w:ascii="Barlow" w:hAnsi="Barlow"/>
                <w:color w:val="001F5F"/>
                <w:sz w:val="18"/>
                <w:szCs w:val="18"/>
              </w:rPr>
            </w:pPr>
            <w:r w:rsidRPr="00EF50AA">
              <w:rPr>
                <w:rFonts w:ascii="Barlow" w:hAnsi="Barlow"/>
                <w:color w:val="001F5F"/>
                <w:sz w:val="18"/>
                <w:szCs w:val="18"/>
              </w:rPr>
              <w:t>2.1. Contributo da operação para a promoção do sucesso escolar, em particular dos alunos dos ensinos básico e secundário com dificuldades de aprendizagem identificadas e os alunos migrantes não falantes de português, oriundos de países cuja língua oficial não é o português</w:t>
            </w:r>
          </w:p>
        </w:tc>
        <w:tc>
          <w:tcPr>
            <w:tcW w:w="1843" w:type="dxa"/>
            <w:tcBorders>
              <w:top w:val="single" w:sz="8" w:space="0" w:color="002060"/>
              <w:left w:val="single" w:sz="8" w:space="0" w:color="002060"/>
              <w:bottom w:val="single" w:sz="8" w:space="0" w:color="002060"/>
              <w:right w:val="single" w:sz="8" w:space="0" w:color="002060"/>
            </w:tcBorders>
            <w:vAlign w:val="center"/>
          </w:tcPr>
          <w:p w14:paraId="0FE63224" w14:textId="77777777" w:rsidR="009F4BDF" w:rsidRPr="00EF50AA" w:rsidRDefault="009F4BDF" w:rsidP="003B1970">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9F4BDF" w:rsidRPr="00EF50AA" w14:paraId="51A7D1B3" w14:textId="77777777" w:rsidTr="0003439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5F0B5AD0" w14:textId="77777777" w:rsidR="009F4BDF" w:rsidRPr="00EF50AA" w:rsidRDefault="009F4BDF" w:rsidP="003B1970">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9F4BDF" w:rsidRPr="00EF50AA" w14:paraId="79433FC8" w14:textId="77777777" w:rsidTr="0003439C">
        <w:trPr>
          <w:trHeight w:val="467"/>
        </w:trPr>
        <w:tc>
          <w:tcPr>
            <w:tcW w:w="7229" w:type="dxa"/>
            <w:tcBorders>
              <w:top w:val="single" w:sz="8" w:space="0" w:color="002060"/>
              <w:left w:val="single" w:sz="8" w:space="0" w:color="002060"/>
              <w:right w:val="single" w:sz="8" w:space="0" w:color="002060"/>
            </w:tcBorders>
          </w:tcPr>
          <w:p w14:paraId="2E24AEB3" w14:textId="77777777" w:rsidR="009F4BDF" w:rsidRPr="00EF50AA" w:rsidRDefault="009F4BDF" w:rsidP="003B1970">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às ações propostas</w:t>
            </w:r>
          </w:p>
        </w:tc>
        <w:tc>
          <w:tcPr>
            <w:tcW w:w="1843" w:type="dxa"/>
            <w:tcBorders>
              <w:top w:val="single" w:sz="8" w:space="0" w:color="002060"/>
              <w:left w:val="single" w:sz="8" w:space="0" w:color="002060"/>
              <w:right w:val="single" w:sz="8" w:space="0" w:color="002060"/>
            </w:tcBorders>
            <w:vAlign w:val="center"/>
          </w:tcPr>
          <w:p w14:paraId="504EC75E" w14:textId="77777777" w:rsidR="009F4BDF" w:rsidRPr="00EF50AA" w:rsidRDefault="009F4BDF" w:rsidP="003B1970">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9F4BDF" w:rsidRPr="00EF50AA" w14:paraId="33881FAC" w14:textId="77777777" w:rsidTr="0003439C">
        <w:tc>
          <w:tcPr>
            <w:tcW w:w="9072"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3F2C54F" w14:textId="77777777" w:rsidR="009F4BDF" w:rsidRPr="00EF50AA" w:rsidRDefault="009F4BDF" w:rsidP="003B1970">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9F4BDF" w:rsidRPr="00EF50AA" w14:paraId="750AB7A4" w14:textId="77777777" w:rsidTr="0003439C">
        <w:trPr>
          <w:trHeight w:val="560"/>
        </w:trPr>
        <w:tc>
          <w:tcPr>
            <w:tcW w:w="7229" w:type="dxa"/>
            <w:tcBorders>
              <w:top w:val="single" w:sz="8" w:space="0" w:color="002060"/>
              <w:left w:val="single" w:sz="8" w:space="0" w:color="002060"/>
              <w:right w:val="single" w:sz="8" w:space="0" w:color="002060"/>
            </w:tcBorders>
          </w:tcPr>
          <w:p w14:paraId="0833D744" w14:textId="77777777" w:rsidR="009F4BDF" w:rsidRPr="00EF50AA" w:rsidRDefault="009F4BDF" w:rsidP="003B1970">
            <w:pPr>
              <w:pStyle w:val="Corpodetexto"/>
              <w:spacing w:before="60" w:after="60"/>
              <w:rPr>
                <w:rFonts w:ascii="Barlow" w:hAnsi="Barlow"/>
                <w:color w:val="001F5F"/>
                <w:sz w:val="18"/>
                <w:szCs w:val="18"/>
              </w:rPr>
            </w:pPr>
            <w:r w:rsidRPr="00EF50AA">
              <w:rPr>
                <w:rFonts w:ascii="Barlow" w:hAnsi="Barlow"/>
                <w:color w:val="001F5F"/>
                <w:sz w:val="18"/>
                <w:szCs w:val="18"/>
              </w:rPr>
              <w:t>4.1 Coerência e adequação do projeto e do plano de trabalho face ao diagnóstico de necessidades e aos objetivos visados</w:t>
            </w:r>
          </w:p>
        </w:tc>
        <w:tc>
          <w:tcPr>
            <w:tcW w:w="1843" w:type="dxa"/>
            <w:vMerge w:val="restart"/>
            <w:tcBorders>
              <w:top w:val="single" w:sz="8" w:space="0" w:color="002060"/>
              <w:left w:val="single" w:sz="8" w:space="0" w:color="002060"/>
              <w:bottom w:val="single" w:sz="8" w:space="0" w:color="002060"/>
              <w:right w:val="single" w:sz="8" w:space="0" w:color="002060"/>
            </w:tcBorders>
            <w:vAlign w:val="center"/>
          </w:tcPr>
          <w:p w14:paraId="47D5EDA5" w14:textId="77777777" w:rsidR="009F4BDF" w:rsidRPr="00EF50AA" w:rsidRDefault="009F4BDF" w:rsidP="003B1970">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9F4BDF" w:rsidRPr="00EF50AA" w14:paraId="1D7328C8" w14:textId="77777777" w:rsidTr="0003439C">
        <w:trPr>
          <w:trHeight w:val="560"/>
        </w:trPr>
        <w:tc>
          <w:tcPr>
            <w:tcW w:w="7229" w:type="dxa"/>
            <w:tcBorders>
              <w:top w:val="single" w:sz="8" w:space="0" w:color="002060"/>
              <w:left w:val="single" w:sz="8" w:space="0" w:color="002060"/>
              <w:right w:val="single" w:sz="8" w:space="0" w:color="002060"/>
            </w:tcBorders>
          </w:tcPr>
          <w:p w14:paraId="37341394" w14:textId="77777777" w:rsidR="009F4BDF" w:rsidRPr="00EF50AA" w:rsidRDefault="009F4BDF" w:rsidP="003B1970">
            <w:pPr>
              <w:pStyle w:val="Corpodetexto"/>
              <w:spacing w:before="60" w:after="60"/>
              <w:rPr>
                <w:rFonts w:ascii="Barlow" w:hAnsi="Barlow"/>
                <w:color w:val="001F5F"/>
                <w:sz w:val="18"/>
                <w:szCs w:val="18"/>
              </w:rPr>
            </w:pPr>
            <w:r w:rsidRPr="00EF50AA">
              <w:rPr>
                <w:rFonts w:ascii="Barlow" w:hAnsi="Barlow"/>
                <w:color w:val="001F5F"/>
                <w:sz w:val="18"/>
                <w:szCs w:val="18"/>
              </w:rPr>
              <w:t>4.2. Existência de mecanismos de acompanhamento, monitorização e avaliação da eficácia da operação</w:t>
            </w:r>
          </w:p>
        </w:tc>
        <w:tc>
          <w:tcPr>
            <w:tcW w:w="1843" w:type="dxa"/>
            <w:vMerge/>
            <w:tcBorders>
              <w:top w:val="single" w:sz="8" w:space="0" w:color="002060"/>
              <w:left w:val="single" w:sz="8" w:space="0" w:color="002060"/>
              <w:bottom w:val="single" w:sz="8" w:space="0" w:color="002060"/>
              <w:right w:val="single" w:sz="8" w:space="0" w:color="002060"/>
            </w:tcBorders>
          </w:tcPr>
          <w:p w14:paraId="63DFD820" w14:textId="77777777" w:rsidR="009F4BDF" w:rsidRPr="00EF50AA" w:rsidRDefault="009F4BDF" w:rsidP="003B1970">
            <w:pPr>
              <w:pStyle w:val="Corpodetexto"/>
              <w:spacing w:before="60" w:after="60"/>
              <w:jc w:val="center"/>
              <w:rPr>
                <w:rFonts w:ascii="Barlow" w:hAnsi="Barlow"/>
                <w:color w:val="001F5F"/>
                <w:sz w:val="18"/>
                <w:szCs w:val="18"/>
              </w:rPr>
            </w:pPr>
          </w:p>
        </w:tc>
      </w:tr>
      <w:tr w:rsidR="009F4BDF" w:rsidRPr="00EF50AA" w14:paraId="278A158B" w14:textId="77777777" w:rsidTr="0003439C">
        <w:tc>
          <w:tcPr>
            <w:tcW w:w="7229" w:type="dxa"/>
            <w:tcBorders>
              <w:top w:val="single" w:sz="8" w:space="0" w:color="002060"/>
              <w:left w:val="single" w:sz="8" w:space="0" w:color="002060"/>
              <w:bottom w:val="single" w:sz="8" w:space="0" w:color="002060"/>
              <w:right w:val="single" w:sz="8" w:space="0" w:color="002060"/>
            </w:tcBorders>
            <w:vAlign w:val="center"/>
          </w:tcPr>
          <w:p w14:paraId="65F03C5F" w14:textId="77777777" w:rsidR="009F4BDF" w:rsidRPr="00EF50AA" w:rsidRDefault="009F4BDF" w:rsidP="003B1970">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instrumentos e medidas que acrescentem valor em termos de igualdade de oportunidades e de género</w:t>
            </w:r>
          </w:p>
        </w:tc>
        <w:tc>
          <w:tcPr>
            <w:tcW w:w="1843" w:type="dxa"/>
            <w:vMerge/>
            <w:tcBorders>
              <w:top w:val="single" w:sz="8" w:space="0" w:color="002060"/>
              <w:left w:val="single" w:sz="8" w:space="0" w:color="002060"/>
              <w:bottom w:val="single" w:sz="8" w:space="0" w:color="002060"/>
              <w:right w:val="single" w:sz="8" w:space="0" w:color="002060"/>
            </w:tcBorders>
          </w:tcPr>
          <w:p w14:paraId="4C48FFCC" w14:textId="77777777" w:rsidR="009F4BDF" w:rsidRPr="00EF50AA" w:rsidRDefault="009F4BDF" w:rsidP="003B1970">
            <w:pPr>
              <w:pStyle w:val="Corpodetexto"/>
              <w:spacing w:before="60" w:after="60"/>
              <w:jc w:val="center"/>
              <w:rPr>
                <w:rFonts w:ascii="Barlow" w:hAnsi="Barlow"/>
                <w:b/>
                <w:color w:val="001F5F"/>
                <w:sz w:val="18"/>
                <w:szCs w:val="18"/>
              </w:rPr>
            </w:pPr>
          </w:p>
        </w:tc>
      </w:tr>
      <w:tr w:rsidR="009F4BDF" w:rsidRPr="00EF50AA" w14:paraId="5011F044" w14:textId="77777777" w:rsidTr="0003439C">
        <w:tc>
          <w:tcPr>
            <w:tcW w:w="7229" w:type="dxa"/>
            <w:tcBorders>
              <w:top w:val="single" w:sz="8" w:space="0" w:color="002060"/>
              <w:left w:val="single" w:sz="8" w:space="0" w:color="002060"/>
              <w:bottom w:val="single" w:sz="8" w:space="0" w:color="002060"/>
              <w:right w:val="single" w:sz="8" w:space="0" w:color="002060"/>
            </w:tcBorders>
            <w:vAlign w:val="center"/>
          </w:tcPr>
          <w:p w14:paraId="77694691" w14:textId="77777777" w:rsidR="009F4BDF" w:rsidRPr="00EF50AA" w:rsidRDefault="009F4BDF" w:rsidP="003B1970">
            <w:pPr>
              <w:pStyle w:val="Corpodetexto"/>
              <w:spacing w:before="60" w:after="60"/>
              <w:rPr>
                <w:rFonts w:ascii="Barlow" w:hAnsi="Barlow"/>
                <w:color w:val="001F5F"/>
                <w:sz w:val="18"/>
                <w:szCs w:val="18"/>
              </w:rPr>
            </w:pPr>
            <w:r w:rsidRPr="00EF50AA">
              <w:rPr>
                <w:rFonts w:ascii="Barlow" w:hAnsi="Barlow"/>
                <w:color w:val="001F5F"/>
                <w:sz w:val="18"/>
                <w:szCs w:val="18"/>
              </w:rPr>
              <w:t>4.4 Grau de incorporação de medidas que contribuam para um maior valor acrescentado ambiental</w:t>
            </w:r>
          </w:p>
        </w:tc>
        <w:tc>
          <w:tcPr>
            <w:tcW w:w="1843" w:type="dxa"/>
            <w:vMerge/>
            <w:tcBorders>
              <w:top w:val="single" w:sz="8" w:space="0" w:color="002060"/>
              <w:left w:val="single" w:sz="8" w:space="0" w:color="002060"/>
              <w:bottom w:val="single" w:sz="8" w:space="0" w:color="002060"/>
              <w:right w:val="single" w:sz="8" w:space="0" w:color="002060"/>
            </w:tcBorders>
          </w:tcPr>
          <w:p w14:paraId="1CC5170C" w14:textId="77777777" w:rsidR="009F4BDF" w:rsidRPr="00EF50AA" w:rsidRDefault="009F4BDF" w:rsidP="003B1970">
            <w:pPr>
              <w:pStyle w:val="Corpodetexto"/>
              <w:spacing w:before="60" w:after="60"/>
              <w:jc w:val="center"/>
              <w:rPr>
                <w:rFonts w:ascii="Barlow" w:hAnsi="Barlow"/>
                <w:color w:val="001F5F"/>
                <w:sz w:val="18"/>
                <w:szCs w:val="18"/>
              </w:rPr>
            </w:pPr>
          </w:p>
        </w:tc>
      </w:tr>
    </w:tbl>
    <w:p w14:paraId="5B3B306D" w14:textId="77777777" w:rsidR="009F4BDF" w:rsidRPr="00EF50AA" w:rsidRDefault="009F4BDF" w:rsidP="009F4BDF">
      <w:pPr>
        <w:rPr>
          <w:rFonts w:ascii="Barlow" w:hAnsi="Barlow"/>
          <w:sz w:val="18"/>
          <w:szCs w:val="18"/>
        </w:rPr>
      </w:pPr>
    </w:p>
    <w:p w14:paraId="1262A8ED" w14:textId="77777777" w:rsidR="00576E0C" w:rsidRPr="00EF50AA" w:rsidRDefault="00576E0C" w:rsidP="00CB407D">
      <w:pPr>
        <w:rPr>
          <w:rFonts w:ascii="Barlow" w:hAnsi="Barlow"/>
          <w:sz w:val="18"/>
          <w:szCs w:val="18"/>
        </w:rPr>
      </w:pPr>
    </w:p>
    <w:p w14:paraId="6ACA9AC1" w14:textId="77777777" w:rsidR="00576E0C" w:rsidRPr="00EF50AA" w:rsidRDefault="00576E0C" w:rsidP="00CB407D">
      <w:pPr>
        <w:rPr>
          <w:rFonts w:ascii="Barlow" w:hAnsi="Barlow"/>
          <w:sz w:val="18"/>
          <w:szCs w:val="18"/>
        </w:rPr>
      </w:pPr>
    </w:p>
    <w:p w14:paraId="70C82861" w14:textId="77777777" w:rsidR="00576E0C" w:rsidRPr="00EF50AA" w:rsidRDefault="00576E0C" w:rsidP="00CB407D">
      <w:pPr>
        <w:rPr>
          <w:rFonts w:ascii="Barlow" w:hAnsi="Barlow"/>
          <w:sz w:val="18"/>
          <w:szCs w:val="18"/>
        </w:rPr>
      </w:pPr>
    </w:p>
    <w:p w14:paraId="649A585B" w14:textId="77777777" w:rsidR="00576E0C" w:rsidRPr="00EF50AA" w:rsidRDefault="00576E0C" w:rsidP="00CB407D">
      <w:pPr>
        <w:rPr>
          <w:rFonts w:ascii="Barlow" w:hAnsi="Barlow"/>
          <w:sz w:val="18"/>
          <w:szCs w:val="18"/>
        </w:rPr>
      </w:pPr>
    </w:p>
    <w:p w14:paraId="6D2B02D2" w14:textId="77777777" w:rsidR="00576E0C" w:rsidRPr="00EF50AA" w:rsidRDefault="00576E0C" w:rsidP="00CB407D">
      <w:pPr>
        <w:rPr>
          <w:rFonts w:ascii="Barlow" w:hAnsi="Barlow"/>
          <w:sz w:val="18"/>
          <w:szCs w:val="18"/>
        </w:rPr>
      </w:pPr>
    </w:p>
    <w:p w14:paraId="7C598654" w14:textId="77777777" w:rsidR="00576E0C" w:rsidRPr="00EF50AA" w:rsidRDefault="00576E0C" w:rsidP="00CB407D">
      <w:pPr>
        <w:rPr>
          <w:rFonts w:ascii="Barlow" w:hAnsi="Barlow"/>
          <w:sz w:val="18"/>
          <w:szCs w:val="18"/>
        </w:rPr>
      </w:pPr>
    </w:p>
    <w:p w14:paraId="1656BD6E" w14:textId="77777777" w:rsidR="00576E0C" w:rsidRPr="00EF50AA" w:rsidRDefault="00576E0C" w:rsidP="00CB407D">
      <w:pPr>
        <w:rPr>
          <w:rFonts w:ascii="Barlow" w:hAnsi="Barlow"/>
          <w:sz w:val="18"/>
          <w:szCs w:val="18"/>
        </w:rPr>
      </w:pPr>
    </w:p>
    <w:p w14:paraId="58B7F69E" w14:textId="77777777" w:rsidR="00576E0C" w:rsidRPr="00EF50AA" w:rsidRDefault="00576E0C" w:rsidP="00CB407D">
      <w:pPr>
        <w:rPr>
          <w:rFonts w:ascii="Barlow" w:hAnsi="Barlow"/>
          <w:sz w:val="18"/>
          <w:szCs w:val="18"/>
        </w:rPr>
      </w:pPr>
    </w:p>
    <w:p w14:paraId="075EDF6B" w14:textId="77777777" w:rsidR="00576E0C" w:rsidRPr="00EF50AA" w:rsidRDefault="00576E0C" w:rsidP="00CB407D">
      <w:pPr>
        <w:rPr>
          <w:rFonts w:ascii="Barlow" w:hAnsi="Barlow"/>
          <w:sz w:val="18"/>
          <w:szCs w:val="18"/>
        </w:rPr>
      </w:pPr>
    </w:p>
    <w:p w14:paraId="1EEA35DF" w14:textId="77777777" w:rsidR="00576E0C" w:rsidRPr="00EF50AA" w:rsidRDefault="00576E0C" w:rsidP="00CB407D">
      <w:pPr>
        <w:rPr>
          <w:rFonts w:ascii="Barlow" w:hAnsi="Barlow"/>
          <w:sz w:val="18"/>
          <w:szCs w:val="18"/>
        </w:rPr>
      </w:pPr>
    </w:p>
    <w:p w14:paraId="0950799F" w14:textId="77777777" w:rsidR="00AF51B8" w:rsidRPr="00EF50AA" w:rsidRDefault="00AF51B8" w:rsidP="00CB407D">
      <w:pPr>
        <w:rPr>
          <w:rFonts w:ascii="Barlow" w:hAnsi="Barlow"/>
          <w:bCs/>
          <w:color w:val="002060"/>
          <w:sz w:val="18"/>
          <w:szCs w:val="18"/>
        </w:rPr>
      </w:pPr>
    </w:p>
    <w:p w14:paraId="66A840D7" w14:textId="77777777" w:rsidR="00576E0C" w:rsidRPr="00EF50AA" w:rsidRDefault="00576E0C" w:rsidP="00CB407D">
      <w:pPr>
        <w:rPr>
          <w:rFonts w:ascii="Barlow" w:hAnsi="Barlow"/>
          <w:bCs/>
          <w:color w:val="002060"/>
          <w:sz w:val="18"/>
          <w:szCs w:val="18"/>
        </w:rPr>
      </w:pPr>
    </w:p>
    <w:p w14:paraId="5C8FC4D3" w14:textId="77777777" w:rsidR="00576E0C" w:rsidRPr="00EF50AA" w:rsidRDefault="00576E0C" w:rsidP="00CB407D">
      <w:pPr>
        <w:rPr>
          <w:rFonts w:ascii="Barlow" w:hAnsi="Barlow"/>
          <w:bCs/>
          <w:color w:val="002060"/>
          <w:sz w:val="18"/>
          <w:szCs w:val="18"/>
        </w:rPr>
      </w:pPr>
    </w:p>
    <w:p w14:paraId="4FA142CC" w14:textId="77777777" w:rsidR="00576E0C" w:rsidRPr="00EF50AA" w:rsidRDefault="00576E0C" w:rsidP="00CB407D">
      <w:pPr>
        <w:rPr>
          <w:rFonts w:ascii="Barlow" w:hAnsi="Barlow"/>
          <w:bCs/>
          <w:color w:val="002060"/>
          <w:sz w:val="18"/>
          <w:szCs w:val="18"/>
        </w:rPr>
      </w:pPr>
    </w:p>
    <w:p w14:paraId="28079E5D" w14:textId="77777777" w:rsidR="00576E0C" w:rsidRPr="00EF50AA" w:rsidRDefault="00576E0C" w:rsidP="00CB407D">
      <w:pPr>
        <w:rPr>
          <w:rFonts w:ascii="Barlow" w:hAnsi="Barlow"/>
          <w:bCs/>
          <w:color w:val="002060"/>
          <w:sz w:val="18"/>
          <w:szCs w:val="18"/>
        </w:rPr>
      </w:pPr>
    </w:p>
    <w:p w14:paraId="456C51D2" w14:textId="77777777" w:rsidR="00085BB2" w:rsidRPr="00EF50AA" w:rsidRDefault="00085BB2" w:rsidP="00CB407D">
      <w:pPr>
        <w:rPr>
          <w:rFonts w:ascii="Barlow" w:hAnsi="Barlow"/>
          <w:bCs/>
          <w:color w:val="002060"/>
          <w:sz w:val="18"/>
          <w:szCs w:val="18"/>
        </w:rPr>
      </w:pPr>
    </w:p>
    <w:p w14:paraId="0EF0A4A3" w14:textId="77777777" w:rsidR="00085BB2" w:rsidRPr="00EF50AA" w:rsidRDefault="00085BB2" w:rsidP="00CB407D">
      <w:pPr>
        <w:rPr>
          <w:rFonts w:ascii="Barlow" w:hAnsi="Barlow"/>
          <w:bCs/>
          <w:color w:val="002060"/>
          <w:sz w:val="18"/>
          <w:szCs w:val="18"/>
        </w:rPr>
      </w:pPr>
    </w:p>
    <w:p w14:paraId="3EA96C50" w14:textId="77777777" w:rsidR="00085BB2" w:rsidRPr="00EF50AA" w:rsidRDefault="00085BB2" w:rsidP="00CB407D">
      <w:pPr>
        <w:rPr>
          <w:rFonts w:ascii="Barlow" w:hAnsi="Barlow"/>
          <w:bCs/>
          <w:color w:val="002060"/>
          <w:sz w:val="18"/>
          <w:szCs w:val="18"/>
        </w:rPr>
      </w:pPr>
    </w:p>
    <w:p w14:paraId="0D027C46" w14:textId="77777777" w:rsidR="00576E0C" w:rsidRPr="00EF50AA" w:rsidRDefault="00576E0C" w:rsidP="00CB407D">
      <w:pPr>
        <w:rPr>
          <w:rFonts w:ascii="Barlow" w:hAnsi="Barlow"/>
          <w:bCs/>
          <w:color w:val="002060"/>
          <w:sz w:val="18"/>
          <w:szCs w:val="18"/>
        </w:rPr>
      </w:pPr>
    </w:p>
    <w:p w14:paraId="3C694084" w14:textId="77777777" w:rsidR="00A73482" w:rsidRPr="00EF50AA" w:rsidRDefault="00A73482" w:rsidP="00CB407D">
      <w:pPr>
        <w:rPr>
          <w:rFonts w:ascii="Barlow" w:hAnsi="Barlow"/>
          <w:bCs/>
          <w:color w:val="002060"/>
          <w:sz w:val="18"/>
          <w:szCs w:val="18"/>
        </w:rPr>
      </w:pPr>
    </w:p>
    <w:tbl>
      <w:tblPr>
        <w:tblStyle w:val="TableNormal3"/>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4820"/>
        <w:gridCol w:w="3969"/>
      </w:tblGrid>
      <w:tr w:rsidR="00A73482" w:rsidRPr="00EF50AA" w14:paraId="63FDA077" w14:textId="77777777" w:rsidTr="00B6584C">
        <w:trPr>
          <w:trHeight w:val="244"/>
        </w:trPr>
        <w:tc>
          <w:tcPr>
            <w:tcW w:w="4820" w:type="dxa"/>
            <w:tcBorders>
              <w:bottom w:val="single" w:sz="8" w:space="0" w:color="002060"/>
            </w:tcBorders>
            <w:shd w:val="clear" w:color="auto" w:fill="002060"/>
          </w:tcPr>
          <w:p w14:paraId="2CDCE5C4" w14:textId="77777777" w:rsidR="00A73482" w:rsidRPr="00EF50AA" w:rsidRDefault="00A734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3969" w:type="dxa"/>
            <w:tcBorders>
              <w:bottom w:val="single" w:sz="8" w:space="0" w:color="002060"/>
            </w:tcBorders>
            <w:shd w:val="clear" w:color="auto" w:fill="002060"/>
          </w:tcPr>
          <w:p w14:paraId="31675391" w14:textId="77777777" w:rsidR="00A73482" w:rsidRPr="00EF50AA" w:rsidRDefault="00A73482"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A73482" w:rsidRPr="00EF50AA" w14:paraId="129CCD42" w14:textId="77777777" w:rsidTr="00B6584C">
        <w:trPr>
          <w:trHeight w:val="1894"/>
        </w:trPr>
        <w:tc>
          <w:tcPr>
            <w:tcW w:w="4820" w:type="dxa"/>
            <w:tcBorders>
              <w:top w:val="single" w:sz="8" w:space="0" w:color="002060"/>
              <w:left w:val="single" w:sz="8" w:space="0" w:color="002060"/>
              <w:bottom w:val="single" w:sz="8" w:space="0" w:color="002060"/>
              <w:right w:val="single" w:sz="8" w:space="0" w:color="002060"/>
            </w:tcBorders>
          </w:tcPr>
          <w:p w14:paraId="1401D751" w14:textId="77777777" w:rsidR="00A73482" w:rsidRPr="00EF50AA" w:rsidRDefault="00A73482" w:rsidP="00CB407D">
            <w:pPr>
              <w:pStyle w:val="TableParagraph"/>
              <w:spacing w:before="120" w:after="120"/>
              <w:ind w:left="125"/>
              <w:jc w:val="both"/>
              <w:rPr>
                <w:rFonts w:ascii="Barlow" w:hAnsi="Barlow"/>
                <w:b/>
                <w:color w:val="002060"/>
                <w:sz w:val="18"/>
                <w:szCs w:val="18"/>
              </w:rPr>
            </w:pPr>
            <w:bookmarkStart w:id="14" w:name="_Hlk146531377"/>
            <w:r w:rsidRPr="00EF50AA">
              <w:rPr>
                <w:rFonts w:ascii="Barlow" w:hAnsi="Barlow"/>
                <w:b/>
                <w:color w:val="002060"/>
                <w:sz w:val="18"/>
                <w:szCs w:val="18"/>
              </w:rPr>
              <w:t>Aquisição direta de produtos alimentares e material de base</w:t>
            </w:r>
          </w:p>
          <w:bookmarkEnd w:id="14"/>
          <w:p w14:paraId="25ADE8FD" w14:textId="77777777" w:rsidR="00A73482" w:rsidRPr="00EF50AA" w:rsidRDefault="00A73482"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Aquisição de produtos elegíveis por uma entidade pública, com vista à concretização do objetivo específico previsto na alínea m) do artigo 4.º do regulamento UE 2021/1057</w:t>
            </w:r>
          </w:p>
        </w:tc>
        <w:tc>
          <w:tcPr>
            <w:tcW w:w="3969" w:type="dxa"/>
            <w:tcBorders>
              <w:top w:val="single" w:sz="8" w:space="0" w:color="002060"/>
              <w:left w:val="single" w:sz="8" w:space="0" w:color="002060"/>
              <w:bottom w:val="single" w:sz="8" w:space="0" w:color="002060"/>
              <w:right w:val="single" w:sz="8" w:space="0" w:color="002060"/>
            </w:tcBorders>
          </w:tcPr>
          <w:p w14:paraId="1BCFEBFB" w14:textId="77777777" w:rsidR="00A73482" w:rsidRPr="00EF50AA" w:rsidRDefault="00A73482" w:rsidP="00CB407D">
            <w:pPr>
              <w:pStyle w:val="TableParagraph"/>
              <w:ind w:left="125"/>
              <w:jc w:val="both"/>
              <w:rPr>
                <w:rFonts w:ascii="Barlow" w:hAnsi="Barlow"/>
                <w:color w:val="000000" w:themeColor="text1"/>
                <w:sz w:val="18"/>
                <w:szCs w:val="18"/>
              </w:rPr>
            </w:pPr>
            <w:r w:rsidRPr="00EF50AA">
              <w:rPr>
                <w:rFonts w:ascii="Barlow" w:hAnsi="Barlow"/>
                <w:color w:val="002060"/>
                <w:sz w:val="18"/>
                <w:szCs w:val="18"/>
              </w:rPr>
              <w:t>Pode aceder aos apoios concedidos no âmbito desta tipologia o Instituto da Segurança Social, I.P</w:t>
            </w:r>
            <w:r w:rsidRPr="00EF50AA">
              <w:rPr>
                <w:rFonts w:ascii="Barlow" w:hAnsi="Barlow"/>
                <w:color w:val="FF0000"/>
                <w:sz w:val="18"/>
                <w:szCs w:val="18"/>
              </w:rPr>
              <w:t xml:space="preserve">.  </w:t>
            </w:r>
          </w:p>
        </w:tc>
      </w:tr>
    </w:tbl>
    <w:p w14:paraId="247B24FC" w14:textId="77777777" w:rsidR="00A73482" w:rsidRPr="00EF50AA" w:rsidRDefault="00A73482" w:rsidP="00CB407D">
      <w:pPr>
        <w:pStyle w:val="Corpodetexto"/>
        <w:spacing w:before="1"/>
        <w:rPr>
          <w:rFonts w:ascii="Barlow" w:hAnsi="Barlow"/>
          <w:sz w:val="18"/>
          <w:szCs w:val="18"/>
        </w:rPr>
      </w:pPr>
    </w:p>
    <w:p w14:paraId="07330C2B" w14:textId="77777777" w:rsidR="00A73482" w:rsidRPr="00EF50AA" w:rsidRDefault="00A73482"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306"/>
        <w:gridCol w:w="1483"/>
      </w:tblGrid>
      <w:tr w:rsidR="00A73482" w:rsidRPr="00EF50AA" w14:paraId="38B9056D"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346A061" w14:textId="77777777" w:rsidR="00A73482" w:rsidRPr="00EF50AA" w:rsidRDefault="00A73482"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78371FE" w14:textId="77777777" w:rsidR="00A73482" w:rsidRPr="00EF50AA" w:rsidRDefault="00A73482"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A73482" w:rsidRPr="00EF50AA" w14:paraId="71AF8DE4" w14:textId="77777777" w:rsidTr="00B6584C">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D11EC82" w14:textId="77777777" w:rsidR="00A73482" w:rsidRPr="00EF50AA" w:rsidRDefault="00A73482"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23AAFCC3" w14:textId="77777777" w:rsidR="00A73482" w:rsidRPr="00EF50AA" w:rsidRDefault="00A73482" w:rsidP="00CB407D">
            <w:pPr>
              <w:pStyle w:val="Corpodetexto"/>
              <w:spacing w:before="60" w:after="60"/>
              <w:jc w:val="center"/>
              <w:rPr>
                <w:rFonts w:ascii="Barlow" w:hAnsi="Barlow"/>
                <w:b/>
                <w:color w:val="FFFFFF" w:themeColor="background1"/>
                <w:sz w:val="18"/>
                <w:szCs w:val="18"/>
              </w:rPr>
            </w:pPr>
          </w:p>
        </w:tc>
      </w:tr>
      <w:tr w:rsidR="00A73482" w:rsidRPr="00EF50AA" w14:paraId="513CD765" w14:textId="77777777" w:rsidTr="00B6584C">
        <w:trPr>
          <w:trHeight w:val="343"/>
        </w:trPr>
        <w:tc>
          <w:tcPr>
            <w:tcW w:w="7306" w:type="dxa"/>
            <w:tcBorders>
              <w:top w:val="single" w:sz="8" w:space="0" w:color="002060"/>
              <w:left w:val="single" w:sz="8" w:space="0" w:color="002060"/>
              <w:right w:val="single" w:sz="8" w:space="0" w:color="002060"/>
            </w:tcBorders>
          </w:tcPr>
          <w:p w14:paraId="76E367D9" w14:textId="77777777" w:rsidR="00A73482" w:rsidRPr="00EF50AA" w:rsidRDefault="00A73482" w:rsidP="00CB407D">
            <w:pPr>
              <w:pStyle w:val="PargrafodaLista"/>
              <w:numPr>
                <w:ilvl w:val="1"/>
                <w:numId w:val="24"/>
              </w:numPr>
              <w:tabs>
                <w:tab w:val="left" w:pos="303"/>
                <w:tab w:val="left" w:pos="6235"/>
              </w:tabs>
              <w:spacing w:before="60" w:after="60"/>
              <w:ind w:left="29" w:firstLine="0"/>
              <w:jc w:val="both"/>
              <w:rPr>
                <w:rFonts w:ascii="Barlow" w:hAnsi="Barlow"/>
                <w:color w:val="FF0000"/>
                <w:sz w:val="18"/>
                <w:szCs w:val="18"/>
              </w:rPr>
            </w:pPr>
            <w:r w:rsidRPr="00EF50AA">
              <w:rPr>
                <w:rFonts w:ascii="Barlow" w:hAnsi="Barlow"/>
                <w:color w:val="002060"/>
                <w:sz w:val="18"/>
                <w:szCs w:val="18"/>
              </w:rPr>
              <w:t>Adequação da operação aos objetivos e medidas de política pública na área de intervenção da iniciativa</w:t>
            </w:r>
          </w:p>
        </w:tc>
        <w:tc>
          <w:tcPr>
            <w:tcW w:w="1483" w:type="dxa"/>
            <w:tcBorders>
              <w:top w:val="single" w:sz="8" w:space="0" w:color="002060"/>
              <w:left w:val="single" w:sz="8" w:space="0" w:color="002060"/>
              <w:bottom w:val="single" w:sz="8" w:space="0" w:color="002060"/>
              <w:right w:val="single" w:sz="8" w:space="0" w:color="002060"/>
            </w:tcBorders>
            <w:vAlign w:val="center"/>
          </w:tcPr>
          <w:p w14:paraId="0D13F223" w14:textId="77777777" w:rsidR="00A73482" w:rsidRPr="00EF50AA" w:rsidRDefault="00A73482" w:rsidP="00CB407D">
            <w:pPr>
              <w:pStyle w:val="Corpodetexto"/>
              <w:spacing w:before="60" w:after="60"/>
              <w:jc w:val="center"/>
              <w:rPr>
                <w:rFonts w:ascii="Barlow" w:hAnsi="Barlow"/>
                <w:color w:val="FF0000"/>
                <w:sz w:val="18"/>
                <w:szCs w:val="18"/>
              </w:rPr>
            </w:pPr>
            <w:r w:rsidRPr="00EF50AA">
              <w:rPr>
                <w:rFonts w:ascii="Barlow" w:hAnsi="Barlow"/>
                <w:color w:val="002060"/>
                <w:sz w:val="18"/>
                <w:szCs w:val="18"/>
              </w:rPr>
              <w:t>20% - 30%</w:t>
            </w:r>
          </w:p>
        </w:tc>
      </w:tr>
      <w:tr w:rsidR="00A73482" w:rsidRPr="00EF50AA" w14:paraId="39222358"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6201DC0" w14:textId="77777777" w:rsidR="00A73482" w:rsidRPr="00EF50AA" w:rsidRDefault="00A73482"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 xml:space="preserve">2. Impacto </w:t>
            </w:r>
          </w:p>
        </w:tc>
      </w:tr>
      <w:tr w:rsidR="00A73482" w:rsidRPr="00EF50AA" w14:paraId="4525106E" w14:textId="77777777" w:rsidTr="00B6584C">
        <w:trPr>
          <w:trHeight w:val="230"/>
        </w:trPr>
        <w:tc>
          <w:tcPr>
            <w:tcW w:w="7306" w:type="dxa"/>
            <w:tcBorders>
              <w:top w:val="single" w:sz="8" w:space="0" w:color="002060"/>
              <w:left w:val="single" w:sz="8" w:space="0" w:color="002060"/>
              <w:right w:val="single" w:sz="8" w:space="0" w:color="002060"/>
            </w:tcBorders>
          </w:tcPr>
          <w:p w14:paraId="6DB2C394" w14:textId="77777777" w:rsidR="00A73482" w:rsidRPr="00EF50AA" w:rsidRDefault="00A73482" w:rsidP="00CB407D">
            <w:pPr>
              <w:pStyle w:val="TableParagraph"/>
              <w:tabs>
                <w:tab w:val="left" w:pos="6235"/>
              </w:tabs>
              <w:spacing w:before="60" w:after="60"/>
              <w:ind w:left="29"/>
              <w:rPr>
                <w:rFonts w:ascii="Barlow" w:hAnsi="Barlow"/>
                <w:color w:val="FF0000"/>
                <w:sz w:val="18"/>
                <w:szCs w:val="18"/>
              </w:rPr>
            </w:pPr>
            <w:r w:rsidRPr="00EF50AA">
              <w:rPr>
                <w:rFonts w:ascii="Barlow" w:hAnsi="Barlow"/>
                <w:color w:val="002060"/>
                <w:sz w:val="18"/>
                <w:szCs w:val="18"/>
              </w:rPr>
              <w:t>2.1. Mais-valia para as populações em termos de acesso a alimentação mais adequada</w:t>
            </w:r>
          </w:p>
        </w:tc>
        <w:tc>
          <w:tcPr>
            <w:tcW w:w="1483" w:type="dxa"/>
            <w:tcBorders>
              <w:top w:val="single" w:sz="8" w:space="0" w:color="002060"/>
              <w:left w:val="single" w:sz="8" w:space="0" w:color="002060"/>
              <w:bottom w:val="single" w:sz="8" w:space="0" w:color="002060"/>
              <w:right w:val="single" w:sz="8" w:space="0" w:color="002060"/>
            </w:tcBorders>
            <w:vAlign w:val="center"/>
          </w:tcPr>
          <w:p w14:paraId="7E05F215" w14:textId="77777777" w:rsidR="00A73482" w:rsidRPr="00EF50AA" w:rsidRDefault="00A73482" w:rsidP="00CB407D">
            <w:pPr>
              <w:pStyle w:val="Corpodetexto"/>
              <w:spacing w:before="60" w:after="60"/>
              <w:jc w:val="center"/>
              <w:rPr>
                <w:rFonts w:ascii="Barlow" w:hAnsi="Barlow"/>
                <w:color w:val="FF0000"/>
                <w:sz w:val="18"/>
                <w:szCs w:val="18"/>
              </w:rPr>
            </w:pPr>
            <w:r w:rsidRPr="00EF50AA">
              <w:rPr>
                <w:rFonts w:ascii="Barlow" w:hAnsi="Barlow"/>
                <w:color w:val="002060"/>
                <w:sz w:val="18"/>
                <w:szCs w:val="18"/>
              </w:rPr>
              <w:t>20% - 35%</w:t>
            </w:r>
          </w:p>
        </w:tc>
      </w:tr>
      <w:tr w:rsidR="00A73482" w:rsidRPr="00EF50AA" w14:paraId="67BF6B1B"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9F42F17" w14:textId="77777777" w:rsidR="00A73482" w:rsidRPr="00EF50AA" w:rsidRDefault="00A73482"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 xml:space="preserve">3. Capacidade de execução </w:t>
            </w:r>
          </w:p>
        </w:tc>
      </w:tr>
      <w:tr w:rsidR="00A73482" w:rsidRPr="00EF50AA" w14:paraId="39E4F7D1" w14:textId="77777777" w:rsidTr="00B6584C">
        <w:trPr>
          <w:trHeight w:val="54"/>
        </w:trPr>
        <w:tc>
          <w:tcPr>
            <w:tcW w:w="7306" w:type="dxa"/>
            <w:tcBorders>
              <w:top w:val="single" w:sz="8" w:space="0" w:color="002060"/>
              <w:left w:val="single" w:sz="8" w:space="0" w:color="002060"/>
              <w:right w:val="single" w:sz="8" w:space="0" w:color="002060"/>
            </w:tcBorders>
          </w:tcPr>
          <w:p w14:paraId="357CDE46" w14:textId="77777777" w:rsidR="00A73482" w:rsidRPr="00EF50AA" w:rsidRDefault="00A73482" w:rsidP="00CB407D">
            <w:pPr>
              <w:pStyle w:val="Corpodetexto"/>
              <w:tabs>
                <w:tab w:val="left" w:pos="6235"/>
              </w:tabs>
              <w:spacing w:before="60" w:after="60"/>
              <w:ind w:left="29"/>
              <w:rPr>
                <w:rFonts w:ascii="Barlow" w:hAnsi="Barlow"/>
                <w:color w:val="FF0000"/>
                <w:sz w:val="18"/>
                <w:szCs w:val="18"/>
              </w:rPr>
            </w:pPr>
            <w:r w:rsidRPr="00EF50AA">
              <w:rPr>
                <w:rFonts w:ascii="Barlow" w:hAnsi="Barlow"/>
                <w:color w:val="002060"/>
                <w:sz w:val="18"/>
                <w:szCs w:val="18"/>
              </w:rPr>
              <w:t>3.1. Adequação dos meios às ações propostas</w:t>
            </w:r>
          </w:p>
        </w:tc>
        <w:tc>
          <w:tcPr>
            <w:tcW w:w="1483" w:type="dxa"/>
            <w:tcBorders>
              <w:top w:val="single" w:sz="8" w:space="0" w:color="002060"/>
              <w:left w:val="single" w:sz="8" w:space="0" w:color="002060"/>
              <w:bottom w:val="single" w:sz="8" w:space="0" w:color="002060"/>
              <w:right w:val="single" w:sz="8" w:space="0" w:color="002060"/>
            </w:tcBorders>
            <w:vAlign w:val="center"/>
          </w:tcPr>
          <w:p w14:paraId="1267F9C0" w14:textId="77777777" w:rsidR="00A73482" w:rsidRPr="00EF50AA" w:rsidRDefault="00A73482" w:rsidP="00CB407D">
            <w:pPr>
              <w:pStyle w:val="Corpodetexto"/>
              <w:spacing w:before="60" w:after="60"/>
              <w:jc w:val="center"/>
              <w:rPr>
                <w:rFonts w:ascii="Barlow" w:hAnsi="Barlow"/>
                <w:color w:val="FF0000"/>
                <w:sz w:val="18"/>
                <w:szCs w:val="18"/>
              </w:rPr>
            </w:pPr>
            <w:r w:rsidRPr="00EF50AA">
              <w:rPr>
                <w:rFonts w:ascii="Barlow" w:hAnsi="Barlow"/>
                <w:color w:val="002060"/>
                <w:sz w:val="18"/>
                <w:szCs w:val="18"/>
              </w:rPr>
              <w:t>15%-30%</w:t>
            </w:r>
          </w:p>
        </w:tc>
      </w:tr>
      <w:tr w:rsidR="00A73482" w:rsidRPr="00EF50AA" w14:paraId="50EF5C6B"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003E831" w14:textId="77777777" w:rsidR="00A73482" w:rsidRPr="00EF50AA" w:rsidRDefault="00A73482"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4. Qualidade da Operação</w:t>
            </w:r>
          </w:p>
        </w:tc>
      </w:tr>
      <w:tr w:rsidR="00A73482" w:rsidRPr="00EF50AA" w14:paraId="6DCC8CB9" w14:textId="77777777" w:rsidTr="00B6584C">
        <w:trPr>
          <w:trHeight w:val="514"/>
        </w:trPr>
        <w:tc>
          <w:tcPr>
            <w:tcW w:w="7306" w:type="dxa"/>
            <w:tcBorders>
              <w:top w:val="single" w:sz="8" w:space="0" w:color="002060"/>
              <w:left w:val="single" w:sz="8" w:space="0" w:color="002060"/>
              <w:right w:val="single" w:sz="8" w:space="0" w:color="002060"/>
            </w:tcBorders>
          </w:tcPr>
          <w:p w14:paraId="09B94CB1" w14:textId="77777777" w:rsidR="00A73482" w:rsidRPr="00EF50AA" w:rsidRDefault="00A73482" w:rsidP="00CB407D">
            <w:pPr>
              <w:tabs>
                <w:tab w:val="left" w:pos="6235"/>
              </w:tabs>
              <w:spacing w:before="60" w:after="60"/>
              <w:ind w:left="29"/>
              <w:rPr>
                <w:rFonts w:ascii="Barlow" w:hAnsi="Barlow"/>
                <w:color w:val="FF0000"/>
                <w:sz w:val="18"/>
                <w:szCs w:val="18"/>
              </w:rPr>
            </w:pPr>
            <w:r w:rsidRPr="00EF50AA">
              <w:rPr>
                <w:rFonts w:ascii="Barlow" w:hAnsi="Barlow"/>
                <w:color w:val="001F5F"/>
                <w:sz w:val="18"/>
                <w:szCs w:val="18"/>
              </w:rPr>
              <w:t>4.1 Grau de incorporação de instrumentos e medidas que acrescentem valor em termos de igualdade de oportunidades e de género</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24BFD148" w14:textId="77777777" w:rsidR="00A73482" w:rsidRPr="00EF50AA" w:rsidRDefault="00A73482" w:rsidP="00CB407D">
            <w:pPr>
              <w:pStyle w:val="Corpodetexto"/>
              <w:spacing w:before="60" w:after="60"/>
              <w:jc w:val="center"/>
              <w:rPr>
                <w:rFonts w:ascii="Barlow" w:hAnsi="Barlow"/>
                <w:b/>
                <w:color w:val="FF0000"/>
                <w:sz w:val="18"/>
                <w:szCs w:val="18"/>
              </w:rPr>
            </w:pPr>
            <w:r w:rsidRPr="00EF50AA">
              <w:rPr>
                <w:rFonts w:ascii="Barlow" w:hAnsi="Barlow"/>
                <w:color w:val="002060"/>
                <w:sz w:val="18"/>
                <w:szCs w:val="18"/>
              </w:rPr>
              <w:t>10%-35%</w:t>
            </w:r>
          </w:p>
        </w:tc>
      </w:tr>
      <w:tr w:rsidR="00A73482" w:rsidRPr="00EF50AA" w14:paraId="06A54CE6"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5B3F7FAE" w14:textId="77777777" w:rsidR="00A73482" w:rsidRPr="00EF50AA" w:rsidRDefault="00A73482" w:rsidP="00CB407D">
            <w:pPr>
              <w:pStyle w:val="TableParagraph"/>
              <w:tabs>
                <w:tab w:val="left" w:pos="6235"/>
              </w:tabs>
              <w:spacing w:before="60" w:after="60"/>
              <w:ind w:left="29"/>
              <w:rPr>
                <w:rFonts w:ascii="Barlow" w:hAnsi="Barlow"/>
                <w:color w:val="FF0000"/>
                <w:sz w:val="18"/>
                <w:szCs w:val="18"/>
              </w:rPr>
            </w:pPr>
            <w:r w:rsidRPr="00EF50AA">
              <w:rPr>
                <w:rFonts w:ascii="Barlow" w:hAnsi="Barlow"/>
                <w:color w:val="001F5F"/>
                <w:sz w:val="18"/>
                <w:szCs w:val="18"/>
              </w:rPr>
              <w:t>4.2 Grau de incorporação de medidas ou instrumentos que contribuam para um maior valor acrescentado ambiental</w:t>
            </w:r>
          </w:p>
        </w:tc>
        <w:tc>
          <w:tcPr>
            <w:tcW w:w="1483" w:type="dxa"/>
            <w:vMerge/>
            <w:tcBorders>
              <w:top w:val="single" w:sz="8" w:space="0" w:color="002060"/>
              <w:left w:val="single" w:sz="8" w:space="0" w:color="002060"/>
              <w:bottom w:val="single" w:sz="8" w:space="0" w:color="002060"/>
              <w:right w:val="single" w:sz="8" w:space="0" w:color="002060"/>
            </w:tcBorders>
          </w:tcPr>
          <w:p w14:paraId="2E121466" w14:textId="77777777" w:rsidR="00A73482" w:rsidRPr="00EF50AA" w:rsidRDefault="00A73482" w:rsidP="00CB407D">
            <w:pPr>
              <w:pStyle w:val="Corpodetexto"/>
              <w:spacing w:before="60" w:after="60"/>
              <w:jc w:val="center"/>
              <w:rPr>
                <w:rFonts w:ascii="Barlow" w:hAnsi="Barlow"/>
                <w:color w:val="FF0000"/>
                <w:sz w:val="18"/>
                <w:szCs w:val="18"/>
              </w:rPr>
            </w:pPr>
          </w:p>
        </w:tc>
      </w:tr>
    </w:tbl>
    <w:p w14:paraId="75682CDE" w14:textId="77777777" w:rsidR="00FF13BB" w:rsidRPr="00EF50AA" w:rsidRDefault="00FF13BB" w:rsidP="00CB407D">
      <w:pPr>
        <w:rPr>
          <w:rFonts w:ascii="Barlow" w:hAnsi="Barlow"/>
          <w:bCs/>
          <w:color w:val="002060"/>
          <w:sz w:val="18"/>
          <w:szCs w:val="18"/>
        </w:rPr>
      </w:pPr>
    </w:p>
    <w:p w14:paraId="44546664" w14:textId="77777777" w:rsidR="00085BB2" w:rsidRPr="00EF50AA" w:rsidRDefault="00085BB2" w:rsidP="00CB407D">
      <w:pPr>
        <w:rPr>
          <w:rFonts w:ascii="Barlow" w:hAnsi="Barlow"/>
          <w:bCs/>
          <w:color w:val="002060"/>
          <w:sz w:val="18"/>
          <w:szCs w:val="18"/>
        </w:rPr>
      </w:pPr>
    </w:p>
    <w:p w14:paraId="3EFFF7CB" w14:textId="77777777" w:rsidR="00A73482" w:rsidRPr="00EF50AA" w:rsidRDefault="00A73482" w:rsidP="00CB407D">
      <w:pPr>
        <w:rPr>
          <w:rFonts w:ascii="Barlow" w:hAnsi="Barlow"/>
          <w:bCs/>
          <w:color w:val="002060"/>
          <w:sz w:val="18"/>
          <w:szCs w:val="18"/>
        </w:rPr>
      </w:pPr>
    </w:p>
    <w:p w14:paraId="4A81156C" w14:textId="77777777" w:rsidR="00A73482" w:rsidRPr="00EF50AA" w:rsidRDefault="00A73482" w:rsidP="00CB407D">
      <w:pPr>
        <w:rPr>
          <w:rFonts w:ascii="Barlow" w:hAnsi="Barlow"/>
          <w:bCs/>
          <w:color w:val="002060"/>
          <w:sz w:val="18"/>
          <w:szCs w:val="18"/>
        </w:rPr>
      </w:pPr>
    </w:p>
    <w:p w14:paraId="2E6D7B19" w14:textId="77777777" w:rsidR="00A73482" w:rsidRPr="00EF50AA" w:rsidRDefault="00A73482" w:rsidP="00CB407D">
      <w:pPr>
        <w:rPr>
          <w:rFonts w:ascii="Barlow" w:hAnsi="Barlow"/>
          <w:bCs/>
          <w:color w:val="002060"/>
          <w:sz w:val="18"/>
          <w:szCs w:val="18"/>
        </w:rPr>
      </w:pPr>
    </w:p>
    <w:p w14:paraId="018FF7E6" w14:textId="77777777" w:rsidR="00A73482" w:rsidRPr="00EF50AA" w:rsidRDefault="00A73482" w:rsidP="00CB407D">
      <w:pPr>
        <w:rPr>
          <w:rFonts w:ascii="Barlow" w:hAnsi="Barlow"/>
          <w:bCs/>
          <w:color w:val="002060"/>
          <w:sz w:val="18"/>
          <w:szCs w:val="18"/>
        </w:rPr>
      </w:pPr>
    </w:p>
    <w:p w14:paraId="125F6DB4" w14:textId="77777777" w:rsidR="00A73482" w:rsidRPr="00EF50AA" w:rsidRDefault="00A73482" w:rsidP="00CB407D">
      <w:pPr>
        <w:rPr>
          <w:rFonts w:ascii="Barlow" w:hAnsi="Barlow"/>
          <w:bCs/>
          <w:color w:val="002060"/>
          <w:sz w:val="18"/>
          <w:szCs w:val="18"/>
        </w:rPr>
      </w:pPr>
    </w:p>
    <w:p w14:paraId="70131AD0" w14:textId="77777777" w:rsidR="00A73482" w:rsidRPr="00EF50AA" w:rsidRDefault="00A73482" w:rsidP="00CB407D">
      <w:pPr>
        <w:rPr>
          <w:rFonts w:ascii="Barlow" w:hAnsi="Barlow"/>
          <w:bCs/>
          <w:color w:val="002060"/>
          <w:sz w:val="18"/>
          <w:szCs w:val="18"/>
        </w:rPr>
      </w:pPr>
    </w:p>
    <w:p w14:paraId="5C749FFF" w14:textId="77777777" w:rsidR="00A73482" w:rsidRPr="00EF50AA" w:rsidRDefault="00A73482" w:rsidP="00CB407D">
      <w:pPr>
        <w:rPr>
          <w:rFonts w:ascii="Barlow" w:hAnsi="Barlow"/>
          <w:bCs/>
          <w:color w:val="002060"/>
          <w:sz w:val="18"/>
          <w:szCs w:val="18"/>
        </w:rPr>
      </w:pPr>
    </w:p>
    <w:p w14:paraId="50D04FF3" w14:textId="77777777" w:rsidR="00A73482" w:rsidRPr="00EF50AA" w:rsidRDefault="00A73482" w:rsidP="00CB407D">
      <w:pPr>
        <w:rPr>
          <w:rFonts w:ascii="Barlow" w:hAnsi="Barlow"/>
          <w:bCs/>
          <w:color w:val="002060"/>
          <w:sz w:val="18"/>
          <w:szCs w:val="18"/>
        </w:rPr>
      </w:pPr>
    </w:p>
    <w:p w14:paraId="46B38281" w14:textId="77777777" w:rsidR="00A73482" w:rsidRPr="00EF50AA" w:rsidRDefault="00A73482" w:rsidP="00CB407D">
      <w:pPr>
        <w:rPr>
          <w:rFonts w:ascii="Barlow" w:hAnsi="Barlow"/>
          <w:bCs/>
          <w:color w:val="002060"/>
          <w:sz w:val="18"/>
          <w:szCs w:val="18"/>
        </w:rPr>
      </w:pPr>
    </w:p>
    <w:p w14:paraId="6A483AE0" w14:textId="77777777" w:rsidR="00A73482" w:rsidRPr="00EF50AA" w:rsidRDefault="00A73482" w:rsidP="00CB407D">
      <w:pPr>
        <w:rPr>
          <w:rFonts w:ascii="Barlow" w:hAnsi="Barlow"/>
          <w:bCs/>
          <w:color w:val="002060"/>
          <w:sz w:val="18"/>
          <w:szCs w:val="18"/>
        </w:rPr>
      </w:pPr>
    </w:p>
    <w:p w14:paraId="7CCF228A" w14:textId="77777777" w:rsidR="00A73482" w:rsidRPr="00EF50AA" w:rsidRDefault="00A73482" w:rsidP="00CB407D">
      <w:pPr>
        <w:rPr>
          <w:rFonts w:ascii="Barlow" w:hAnsi="Barlow"/>
          <w:bCs/>
          <w:color w:val="002060"/>
          <w:sz w:val="18"/>
          <w:szCs w:val="18"/>
        </w:rPr>
      </w:pPr>
    </w:p>
    <w:p w14:paraId="5F96E876" w14:textId="77777777" w:rsidR="00A73482" w:rsidRPr="00EF50AA" w:rsidRDefault="00A73482" w:rsidP="00CB407D">
      <w:pPr>
        <w:rPr>
          <w:rFonts w:ascii="Barlow" w:hAnsi="Barlow"/>
          <w:bCs/>
          <w:color w:val="002060"/>
          <w:sz w:val="18"/>
          <w:szCs w:val="18"/>
        </w:rPr>
      </w:pPr>
    </w:p>
    <w:p w14:paraId="22AD7F3B" w14:textId="77777777" w:rsidR="00A73482" w:rsidRPr="00EF50AA" w:rsidRDefault="00A73482" w:rsidP="00CB407D">
      <w:pPr>
        <w:rPr>
          <w:rFonts w:ascii="Barlow" w:hAnsi="Barlow"/>
          <w:bCs/>
          <w:color w:val="002060"/>
          <w:sz w:val="18"/>
          <w:szCs w:val="18"/>
        </w:rPr>
      </w:pPr>
    </w:p>
    <w:p w14:paraId="0168AF21" w14:textId="77777777" w:rsidR="00A73482" w:rsidRPr="00EF50AA" w:rsidRDefault="00A73482" w:rsidP="00CB407D">
      <w:pPr>
        <w:rPr>
          <w:rFonts w:ascii="Barlow" w:hAnsi="Barlow"/>
          <w:bCs/>
          <w:color w:val="002060"/>
          <w:sz w:val="18"/>
          <w:szCs w:val="18"/>
        </w:rPr>
      </w:pPr>
    </w:p>
    <w:p w14:paraId="17237832" w14:textId="77777777" w:rsidR="00A73482" w:rsidRPr="00EF50AA" w:rsidRDefault="00A73482" w:rsidP="00CB407D">
      <w:pPr>
        <w:rPr>
          <w:rFonts w:ascii="Barlow" w:hAnsi="Barlow"/>
          <w:bCs/>
          <w:color w:val="002060"/>
          <w:sz w:val="18"/>
          <w:szCs w:val="18"/>
        </w:rPr>
      </w:pPr>
    </w:p>
    <w:p w14:paraId="623FE28C" w14:textId="77777777" w:rsidR="00A73482" w:rsidRPr="00EF50AA" w:rsidRDefault="00A73482" w:rsidP="00CB407D">
      <w:pPr>
        <w:rPr>
          <w:rFonts w:ascii="Barlow" w:hAnsi="Barlow"/>
          <w:bCs/>
          <w:color w:val="002060"/>
          <w:sz w:val="18"/>
          <w:szCs w:val="18"/>
        </w:rPr>
      </w:pPr>
    </w:p>
    <w:p w14:paraId="4100B52C" w14:textId="77777777" w:rsidR="00A73482" w:rsidRPr="00EF50AA" w:rsidRDefault="00A73482" w:rsidP="00CB407D">
      <w:pPr>
        <w:rPr>
          <w:rFonts w:ascii="Barlow" w:hAnsi="Barlow"/>
          <w:bCs/>
          <w:color w:val="002060"/>
          <w:sz w:val="18"/>
          <w:szCs w:val="18"/>
        </w:rPr>
      </w:pPr>
    </w:p>
    <w:p w14:paraId="12EAFF17" w14:textId="77777777" w:rsidR="00A73482" w:rsidRPr="00EF50AA" w:rsidRDefault="00A73482" w:rsidP="00CB407D">
      <w:pPr>
        <w:rPr>
          <w:rFonts w:ascii="Barlow" w:hAnsi="Barlow"/>
          <w:bCs/>
          <w:color w:val="002060"/>
          <w:sz w:val="18"/>
          <w:szCs w:val="18"/>
        </w:rPr>
      </w:pPr>
    </w:p>
    <w:p w14:paraId="5E86ADB6" w14:textId="77777777" w:rsidR="00A73482" w:rsidRPr="00EF50AA" w:rsidRDefault="00A73482" w:rsidP="00CB407D">
      <w:pPr>
        <w:rPr>
          <w:rFonts w:ascii="Barlow" w:hAnsi="Barlow"/>
          <w:bCs/>
          <w:color w:val="002060"/>
          <w:sz w:val="18"/>
          <w:szCs w:val="18"/>
        </w:rPr>
      </w:pPr>
    </w:p>
    <w:p w14:paraId="50F22398" w14:textId="77777777" w:rsidR="00A73482" w:rsidRPr="00EF50AA" w:rsidRDefault="00A73482" w:rsidP="00CB407D">
      <w:pPr>
        <w:rPr>
          <w:rFonts w:ascii="Barlow" w:hAnsi="Barlow"/>
          <w:bCs/>
          <w:color w:val="002060"/>
          <w:sz w:val="18"/>
          <w:szCs w:val="18"/>
        </w:rPr>
      </w:pPr>
    </w:p>
    <w:p w14:paraId="31D8D68C" w14:textId="77777777" w:rsidR="00A73482" w:rsidRPr="00EF50AA" w:rsidRDefault="00A73482" w:rsidP="00CB407D">
      <w:pPr>
        <w:rPr>
          <w:rFonts w:ascii="Barlow" w:hAnsi="Barlow"/>
          <w:bCs/>
          <w:color w:val="002060"/>
          <w:sz w:val="18"/>
          <w:szCs w:val="18"/>
        </w:rPr>
      </w:pPr>
    </w:p>
    <w:p w14:paraId="744E4D72" w14:textId="77777777" w:rsidR="00A73482" w:rsidRPr="00EF50AA" w:rsidRDefault="00A73482" w:rsidP="00CB407D">
      <w:pPr>
        <w:rPr>
          <w:rFonts w:ascii="Barlow" w:hAnsi="Barlow"/>
          <w:bCs/>
          <w:color w:val="002060"/>
          <w:sz w:val="18"/>
          <w:szCs w:val="18"/>
        </w:rPr>
      </w:pPr>
    </w:p>
    <w:p w14:paraId="63F7944F" w14:textId="77777777" w:rsidR="00A73482" w:rsidRPr="00EF50AA" w:rsidRDefault="00A73482" w:rsidP="00CB407D">
      <w:pPr>
        <w:rPr>
          <w:rFonts w:ascii="Barlow" w:hAnsi="Barlow"/>
          <w:bCs/>
          <w:color w:val="002060"/>
          <w:sz w:val="18"/>
          <w:szCs w:val="18"/>
        </w:rPr>
      </w:pPr>
    </w:p>
    <w:p w14:paraId="6DFCC2F0" w14:textId="77777777" w:rsidR="00A73482" w:rsidRPr="00EF50AA" w:rsidRDefault="00A73482" w:rsidP="00CB407D">
      <w:pPr>
        <w:rPr>
          <w:rFonts w:ascii="Barlow" w:hAnsi="Barlow"/>
          <w:bCs/>
          <w:color w:val="002060"/>
          <w:sz w:val="18"/>
          <w:szCs w:val="18"/>
        </w:rPr>
      </w:pPr>
    </w:p>
    <w:p w14:paraId="6E73CD70" w14:textId="77777777" w:rsidR="00A73482" w:rsidRPr="00EF50AA" w:rsidRDefault="00A73482" w:rsidP="00CB407D">
      <w:pPr>
        <w:rPr>
          <w:rFonts w:ascii="Barlow" w:hAnsi="Barlow"/>
          <w:bCs/>
          <w:color w:val="002060"/>
          <w:sz w:val="18"/>
          <w:szCs w:val="18"/>
        </w:rPr>
      </w:pPr>
    </w:p>
    <w:p w14:paraId="67DDAD7C" w14:textId="77777777" w:rsidR="00A73482" w:rsidRPr="00EF50AA" w:rsidRDefault="00A73482" w:rsidP="00CB407D">
      <w:pPr>
        <w:rPr>
          <w:rFonts w:ascii="Barlow" w:hAnsi="Barlow"/>
          <w:bCs/>
          <w:color w:val="002060"/>
          <w:sz w:val="18"/>
          <w:szCs w:val="18"/>
        </w:rPr>
      </w:pPr>
    </w:p>
    <w:p w14:paraId="415B951A" w14:textId="77777777" w:rsidR="00A73482" w:rsidRPr="00EF50AA" w:rsidRDefault="00A73482" w:rsidP="00CB407D">
      <w:pPr>
        <w:rPr>
          <w:rFonts w:ascii="Barlow" w:hAnsi="Barlow"/>
          <w:bCs/>
          <w:color w:val="002060"/>
          <w:sz w:val="18"/>
          <w:szCs w:val="18"/>
        </w:rPr>
      </w:pPr>
    </w:p>
    <w:p w14:paraId="5EDD306B" w14:textId="77777777" w:rsidR="00A73482" w:rsidRPr="00EF50AA" w:rsidRDefault="00A73482" w:rsidP="00CB407D">
      <w:pPr>
        <w:rPr>
          <w:rFonts w:ascii="Barlow" w:hAnsi="Barlow"/>
          <w:bCs/>
          <w:color w:val="002060"/>
          <w:sz w:val="18"/>
          <w:szCs w:val="18"/>
        </w:rPr>
      </w:pPr>
    </w:p>
    <w:p w14:paraId="5C18AA63" w14:textId="77777777" w:rsidR="00A73482" w:rsidRPr="00EF50AA" w:rsidRDefault="00A73482" w:rsidP="00CB407D">
      <w:pPr>
        <w:rPr>
          <w:rFonts w:ascii="Barlow" w:hAnsi="Barlow"/>
          <w:bCs/>
          <w:color w:val="002060"/>
          <w:sz w:val="18"/>
          <w:szCs w:val="18"/>
        </w:rPr>
      </w:pPr>
    </w:p>
    <w:p w14:paraId="6760DB13" w14:textId="77777777" w:rsidR="00A73482" w:rsidRPr="00EF50AA" w:rsidRDefault="00A73482" w:rsidP="00CB407D">
      <w:pPr>
        <w:rPr>
          <w:rFonts w:ascii="Barlow" w:hAnsi="Barlow"/>
          <w:bCs/>
          <w:color w:val="002060"/>
          <w:sz w:val="18"/>
          <w:szCs w:val="18"/>
        </w:rPr>
      </w:pPr>
    </w:p>
    <w:p w14:paraId="4A6BFE1E" w14:textId="77777777" w:rsidR="00A73482" w:rsidRPr="00EF50AA" w:rsidRDefault="00A73482" w:rsidP="00CB407D">
      <w:pPr>
        <w:rPr>
          <w:rFonts w:ascii="Barlow" w:hAnsi="Barlow"/>
          <w:bCs/>
          <w:color w:val="002060"/>
          <w:sz w:val="18"/>
          <w:szCs w:val="18"/>
        </w:rPr>
      </w:pPr>
    </w:p>
    <w:p w14:paraId="515E1400" w14:textId="77777777" w:rsidR="00A73482" w:rsidRPr="00EF50AA" w:rsidRDefault="00A73482" w:rsidP="00CB407D">
      <w:pPr>
        <w:rPr>
          <w:rFonts w:ascii="Barlow" w:hAnsi="Barlow"/>
          <w:bCs/>
          <w:color w:val="002060"/>
          <w:sz w:val="18"/>
          <w:szCs w:val="18"/>
        </w:rPr>
      </w:pPr>
    </w:p>
    <w:p w14:paraId="44E33C82" w14:textId="77777777" w:rsidR="00ED6870" w:rsidRPr="00EF50AA" w:rsidRDefault="00ED6870" w:rsidP="00CB407D">
      <w:pPr>
        <w:pStyle w:val="Corpodetexto"/>
        <w:spacing w:before="1"/>
        <w:rPr>
          <w:rFonts w:ascii="Barlow" w:hAnsi="Barlow"/>
          <w:sz w:val="18"/>
          <w:szCs w:val="18"/>
        </w:rPr>
      </w:pPr>
    </w:p>
    <w:tbl>
      <w:tblPr>
        <w:tblStyle w:val="TableNormal3"/>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3959"/>
        <w:gridCol w:w="4830"/>
      </w:tblGrid>
      <w:tr w:rsidR="00ED6870" w:rsidRPr="00EF50AA" w14:paraId="61E683C3" w14:textId="77777777" w:rsidTr="00B6584C">
        <w:trPr>
          <w:trHeight w:val="244"/>
        </w:trPr>
        <w:tc>
          <w:tcPr>
            <w:tcW w:w="3959" w:type="dxa"/>
            <w:tcBorders>
              <w:bottom w:val="single" w:sz="8" w:space="0" w:color="002060"/>
            </w:tcBorders>
            <w:shd w:val="clear" w:color="auto" w:fill="002060"/>
          </w:tcPr>
          <w:p w14:paraId="5C9524D9" w14:textId="77777777" w:rsidR="00ED6870" w:rsidRPr="00EF50AA" w:rsidRDefault="00ED687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830" w:type="dxa"/>
            <w:tcBorders>
              <w:bottom w:val="single" w:sz="8" w:space="0" w:color="002060"/>
            </w:tcBorders>
            <w:shd w:val="clear" w:color="auto" w:fill="002060"/>
          </w:tcPr>
          <w:p w14:paraId="60B38447" w14:textId="77777777" w:rsidR="00ED6870" w:rsidRPr="00EF50AA" w:rsidRDefault="00ED6870"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ED6870" w:rsidRPr="00EF50AA" w14:paraId="16FC2689" w14:textId="77777777" w:rsidTr="00B6584C">
        <w:trPr>
          <w:trHeight w:val="1894"/>
        </w:trPr>
        <w:tc>
          <w:tcPr>
            <w:tcW w:w="3959" w:type="dxa"/>
            <w:tcBorders>
              <w:top w:val="single" w:sz="8" w:space="0" w:color="002060"/>
              <w:left w:val="single" w:sz="8" w:space="0" w:color="002060"/>
              <w:bottom w:val="single" w:sz="8" w:space="0" w:color="002060"/>
              <w:right w:val="single" w:sz="8" w:space="0" w:color="002060"/>
            </w:tcBorders>
          </w:tcPr>
          <w:p w14:paraId="6359C63A" w14:textId="77777777" w:rsidR="00ED6870" w:rsidRPr="00EF50AA" w:rsidRDefault="00ED6870" w:rsidP="00CB407D">
            <w:pPr>
              <w:pStyle w:val="TableParagraph"/>
              <w:spacing w:before="120" w:after="120"/>
              <w:ind w:left="125"/>
              <w:jc w:val="both"/>
              <w:rPr>
                <w:rFonts w:ascii="Barlow" w:hAnsi="Barlow"/>
                <w:b/>
                <w:color w:val="002060"/>
                <w:sz w:val="18"/>
                <w:szCs w:val="18"/>
              </w:rPr>
            </w:pPr>
            <w:bookmarkStart w:id="15" w:name="_Hlk146531392"/>
            <w:r w:rsidRPr="00EF50AA">
              <w:rPr>
                <w:rFonts w:ascii="Barlow" w:hAnsi="Barlow"/>
                <w:b/>
                <w:color w:val="002060"/>
                <w:sz w:val="18"/>
                <w:szCs w:val="18"/>
              </w:rPr>
              <w:t>Distribuição direta de produtos alimentares e material de base e medidas de acompanhamento</w:t>
            </w:r>
          </w:p>
          <w:bookmarkEnd w:id="15"/>
          <w:p w14:paraId="0616789D" w14:textId="77777777" w:rsidR="00ED6870" w:rsidRPr="00EF50AA" w:rsidRDefault="00ED6870"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Distribuição de géneros alimentares às pessoas mais carenciadas, bem como o desenvolvimento de medidas de acompanhamento, por parte das entidades parceiras, com vista à inclusão social dos destinatários últimos.</w:t>
            </w:r>
          </w:p>
        </w:tc>
        <w:tc>
          <w:tcPr>
            <w:tcW w:w="4830" w:type="dxa"/>
            <w:tcBorders>
              <w:top w:val="single" w:sz="8" w:space="0" w:color="002060"/>
              <w:left w:val="single" w:sz="8" w:space="0" w:color="002060"/>
              <w:bottom w:val="single" w:sz="8" w:space="0" w:color="002060"/>
              <w:right w:val="single" w:sz="8" w:space="0" w:color="002060"/>
            </w:tcBorders>
          </w:tcPr>
          <w:p w14:paraId="271DD4D6" w14:textId="77777777" w:rsidR="00ED6870" w:rsidRPr="00EF50AA" w:rsidRDefault="00ED687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São beneficiários dos apoios previstos no presente concurso para apresentação de candidaturas, as pessoas coletivas de direito público e privado sem fins lucrativos, incluindo do setor cooperativo situadas no território continental.</w:t>
            </w:r>
          </w:p>
          <w:p w14:paraId="3E7AD941" w14:textId="77777777" w:rsidR="00ED6870" w:rsidRPr="00EF50AA" w:rsidRDefault="00ED687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Os beneficiários assumem a qualidade de organizações parceiras, de acordo com as seguintes modalidades:</w:t>
            </w:r>
          </w:p>
          <w:p w14:paraId="09ED5F58" w14:textId="77777777" w:rsidR="00ED6870" w:rsidRPr="00EF50AA" w:rsidRDefault="00ED687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a)</w:t>
            </w:r>
            <w:r w:rsidRPr="00EF50AA">
              <w:rPr>
                <w:rFonts w:ascii="Barlow" w:hAnsi="Barlow"/>
                <w:color w:val="002060"/>
                <w:sz w:val="18"/>
                <w:szCs w:val="18"/>
              </w:rPr>
              <w:tab/>
            </w:r>
            <w:r w:rsidRPr="00EF50AA">
              <w:rPr>
                <w:rFonts w:ascii="Barlow" w:hAnsi="Barlow"/>
                <w:b/>
                <w:bCs/>
                <w:color w:val="002060"/>
                <w:sz w:val="18"/>
                <w:szCs w:val="18"/>
              </w:rPr>
              <w:t>Coordenadora/Polo de receção</w:t>
            </w:r>
            <w:r w:rsidRPr="00EF50AA">
              <w:rPr>
                <w:rFonts w:ascii="Barlow" w:hAnsi="Barlow"/>
                <w:color w:val="002060"/>
                <w:sz w:val="18"/>
                <w:szCs w:val="18"/>
              </w:rPr>
              <w:t>, ao qual compete receber e armazenar os géneros alimentares e/ou bens de primeira necessidade, garantindo a respetiva entrega nas instalações das entidades mediadoras.</w:t>
            </w:r>
          </w:p>
          <w:p w14:paraId="726F6671" w14:textId="77777777" w:rsidR="00ED6870" w:rsidRPr="00EF50AA" w:rsidRDefault="00ED687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b)</w:t>
            </w:r>
            <w:r w:rsidRPr="00EF50AA">
              <w:rPr>
                <w:rFonts w:ascii="Barlow" w:hAnsi="Barlow"/>
                <w:color w:val="002060"/>
                <w:sz w:val="18"/>
                <w:szCs w:val="18"/>
              </w:rPr>
              <w:tab/>
            </w:r>
            <w:r w:rsidRPr="00EF50AA">
              <w:rPr>
                <w:rFonts w:ascii="Barlow" w:hAnsi="Barlow"/>
                <w:b/>
                <w:bCs/>
                <w:color w:val="002060"/>
                <w:sz w:val="18"/>
                <w:szCs w:val="18"/>
              </w:rPr>
              <w:t>Mediadora,</w:t>
            </w:r>
            <w:r w:rsidRPr="00EF50AA">
              <w:rPr>
                <w:rFonts w:ascii="Barlow" w:hAnsi="Barlow"/>
                <w:color w:val="002060"/>
                <w:sz w:val="18"/>
                <w:szCs w:val="18"/>
              </w:rPr>
              <w:t xml:space="preserve"> à qual cabe a distribuição direta dos géneros alimentares e/ou bens de primeira necessidade aos destinatários finais.</w:t>
            </w:r>
          </w:p>
          <w:p w14:paraId="36B9F516" w14:textId="77777777" w:rsidR="00ED6870" w:rsidRPr="00EF50AA" w:rsidRDefault="00ED6870"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Uma mesma organização parceira pode assumir as duas modalidades desde que cumpra todos os requisitos e condições exigidos para cada uma das entidades em causa.</w:t>
            </w:r>
          </w:p>
        </w:tc>
      </w:tr>
    </w:tbl>
    <w:p w14:paraId="625F0B91" w14:textId="77777777" w:rsidR="00ED6870" w:rsidRPr="00EF50AA" w:rsidRDefault="00ED6870" w:rsidP="00CB407D">
      <w:pPr>
        <w:pStyle w:val="Corpodetexto"/>
        <w:spacing w:before="1"/>
        <w:rPr>
          <w:rFonts w:ascii="Barlow" w:hAnsi="Barlow"/>
          <w:sz w:val="18"/>
          <w:szCs w:val="18"/>
        </w:rPr>
      </w:pPr>
    </w:p>
    <w:p w14:paraId="734BA38C" w14:textId="77777777" w:rsidR="00ED6870" w:rsidRPr="00EF50AA" w:rsidRDefault="00ED6870" w:rsidP="00CB407D">
      <w:pPr>
        <w:pStyle w:val="Corpodetexto"/>
        <w:spacing w:before="1"/>
        <w:rPr>
          <w:rFonts w:ascii="Barlow" w:hAnsi="Barlow"/>
          <w:sz w:val="18"/>
          <w:szCs w:val="18"/>
        </w:rPr>
      </w:pPr>
    </w:p>
    <w:tbl>
      <w:tblPr>
        <w:tblStyle w:val="TabelacomGrelha"/>
        <w:tblW w:w="8789" w:type="dxa"/>
        <w:tblInd w:w="127" w:type="dxa"/>
        <w:tblLook w:val="04A0" w:firstRow="1" w:lastRow="0" w:firstColumn="1" w:lastColumn="0" w:noHBand="0" w:noVBand="1"/>
      </w:tblPr>
      <w:tblGrid>
        <w:gridCol w:w="7306"/>
        <w:gridCol w:w="1483"/>
      </w:tblGrid>
      <w:tr w:rsidR="00ED6870" w:rsidRPr="00EF50AA" w14:paraId="297D4892" w14:textId="77777777" w:rsidTr="00B6584C">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7CE24F3" w14:textId="77777777" w:rsidR="00ED6870" w:rsidRPr="00EF50AA" w:rsidRDefault="00ED6870"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483"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7A6C581D" w14:textId="77777777" w:rsidR="00ED6870" w:rsidRPr="00EF50AA" w:rsidRDefault="00ED6870"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ED6870" w:rsidRPr="00EF50AA" w14:paraId="698924F8" w14:textId="77777777" w:rsidTr="00B6584C">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4655E294" w14:textId="77777777" w:rsidR="00ED6870" w:rsidRPr="00EF50AA" w:rsidRDefault="00ED6870"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483"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67E223ED" w14:textId="77777777" w:rsidR="00ED6870" w:rsidRPr="00EF50AA" w:rsidRDefault="00ED6870" w:rsidP="00CB407D">
            <w:pPr>
              <w:pStyle w:val="Corpodetexto"/>
              <w:spacing w:before="60" w:after="60"/>
              <w:jc w:val="center"/>
              <w:rPr>
                <w:rFonts w:ascii="Barlow" w:hAnsi="Barlow"/>
                <w:b/>
                <w:color w:val="FFFFFF" w:themeColor="background1"/>
                <w:sz w:val="18"/>
                <w:szCs w:val="18"/>
              </w:rPr>
            </w:pPr>
          </w:p>
        </w:tc>
      </w:tr>
      <w:tr w:rsidR="00ED6870" w:rsidRPr="00EF50AA" w14:paraId="41D12FAE" w14:textId="77777777" w:rsidTr="00B6584C">
        <w:trPr>
          <w:trHeight w:val="304"/>
        </w:trPr>
        <w:tc>
          <w:tcPr>
            <w:tcW w:w="7306" w:type="dxa"/>
            <w:tcBorders>
              <w:top w:val="single" w:sz="8" w:space="0" w:color="002060"/>
              <w:left w:val="single" w:sz="8" w:space="0" w:color="002060"/>
              <w:right w:val="single" w:sz="8" w:space="0" w:color="002060"/>
            </w:tcBorders>
          </w:tcPr>
          <w:p w14:paraId="4D5C312F" w14:textId="77777777" w:rsidR="00ED6870" w:rsidRPr="00EF50AA" w:rsidRDefault="00ED6870" w:rsidP="00CB407D">
            <w:pPr>
              <w:pStyle w:val="PargrafodaLista"/>
              <w:tabs>
                <w:tab w:val="left" w:pos="303"/>
                <w:tab w:val="left" w:pos="6235"/>
              </w:tabs>
              <w:spacing w:before="60" w:after="60"/>
              <w:ind w:left="29" w:firstLine="0"/>
              <w:jc w:val="both"/>
              <w:rPr>
                <w:rFonts w:ascii="Barlow" w:hAnsi="Barlow"/>
                <w:color w:val="FF0000"/>
                <w:sz w:val="18"/>
                <w:szCs w:val="18"/>
              </w:rPr>
            </w:pPr>
            <w:r w:rsidRPr="00EF50AA">
              <w:rPr>
                <w:rFonts w:ascii="Barlow" w:hAnsi="Barlow"/>
                <w:color w:val="002060"/>
                <w:sz w:val="18"/>
                <w:szCs w:val="18"/>
              </w:rPr>
              <w:t>1.1 Adequação da operação aos objetivos e medidas de política pública na área de intervenção da iniciativa</w:t>
            </w:r>
          </w:p>
        </w:tc>
        <w:tc>
          <w:tcPr>
            <w:tcW w:w="1483" w:type="dxa"/>
            <w:tcBorders>
              <w:top w:val="single" w:sz="8" w:space="0" w:color="002060"/>
              <w:left w:val="single" w:sz="8" w:space="0" w:color="002060"/>
              <w:bottom w:val="single" w:sz="8" w:space="0" w:color="002060"/>
              <w:right w:val="single" w:sz="8" w:space="0" w:color="002060"/>
            </w:tcBorders>
            <w:vAlign w:val="center"/>
          </w:tcPr>
          <w:p w14:paraId="64D7B1E9" w14:textId="77777777" w:rsidR="00ED6870" w:rsidRPr="00EF50AA" w:rsidRDefault="00ED6870" w:rsidP="00CB407D">
            <w:pPr>
              <w:pStyle w:val="Corpodetexto"/>
              <w:spacing w:before="60" w:after="60"/>
              <w:jc w:val="center"/>
              <w:rPr>
                <w:rFonts w:ascii="Barlow" w:hAnsi="Barlow"/>
                <w:color w:val="FF0000"/>
                <w:sz w:val="18"/>
                <w:szCs w:val="18"/>
              </w:rPr>
            </w:pPr>
            <w:r w:rsidRPr="00EF50AA">
              <w:rPr>
                <w:rFonts w:ascii="Barlow" w:hAnsi="Barlow"/>
                <w:color w:val="001F5F"/>
                <w:sz w:val="18"/>
                <w:szCs w:val="18"/>
              </w:rPr>
              <w:t>10% - 20%</w:t>
            </w:r>
          </w:p>
        </w:tc>
      </w:tr>
      <w:tr w:rsidR="00ED6870" w:rsidRPr="00EF50AA" w14:paraId="6D40852B"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11EFF9B" w14:textId="77777777" w:rsidR="00ED6870" w:rsidRPr="00EF50AA" w:rsidRDefault="00ED6870"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ED6870" w:rsidRPr="00EF50AA" w14:paraId="2C0667F8" w14:textId="77777777" w:rsidTr="00B6584C">
        <w:trPr>
          <w:trHeight w:val="54"/>
        </w:trPr>
        <w:tc>
          <w:tcPr>
            <w:tcW w:w="7306" w:type="dxa"/>
            <w:tcBorders>
              <w:top w:val="single" w:sz="8" w:space="0" w:color="002060"/>
              <w:left w:val="single" w:sz="8" w:space="0" w:color="002060"/>
              <w:right w:val="single" w:sz="8" w:space="0" w:color="002060"/>
            </w:tcBorders>
          </w:tcPr>
          <w:p w14:paraId="5F41B4BC" w14:textId="77777777" w:rsidR="00ED6870" w:rsidRPr="00EF50AA" w:rsidRDefault="00ED6870"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o acompanhamento social de famílias carenciadas no âmbito das Medidas de acompanhamento a desenvolver</w:t>
            </w:r>
          </w:p>
        </w:tc>
        <w:tc>
          <w:tcPr>
            <w:tcW w:w="1483" w:type="dxa"/>
            <w:tcBorders>
              <w:top w:val="single" w:sz="8" w:space="0" w:color="002060"/>
              <w:left w:val="single" w:sz="8" w:space="0" w:color="002060"/>
              <w:bottom w:val="single" w:sz="8" w:space="0" w:color="002060"/>
              <w:right w:val="single" w:sz="8" w:space="0" w:color="002060"/>
            </w:tcBorders>
            <w:vAlign w:val="center"/>
          </w:tcPr>
          <w:p w14:paraId="76BF82B6" w14:textId="77777777" w:rsidR="00ED6870" w:rsidRPr="00EF50AA" w:rsidRDefault="00ED6870" w:rsidP="00CB407D">
            <w:pPr>
              <w:pStyle w:val="Corpodetexto"/>
              <w:spacing w:before="60" w:after="60"/>
              <w:jc w:val="center"/>
              <w:rPr>
                <w:rFonts w:ascii="Barlow" w:hAnsi="Barlow"/>
                <w:color w:val="002060"/>
                <w:sz w:val="18"/>
                <w:szCs w:val="18"/>
              </w:rPr>
            </w:pPr>
            <w:r w:rsidRPr="00EF50AA">
              <w:rPr>
                <w:rFonts w:ascii="Barlow" w:hAnsi="Barlow"/>
                <w:color w:val="001F5F"/>
                <w:sz w:val="18"/>
                <w:szCs w:val="18"/>
              </w:rPr>
              <w:t>15% - 35%</w:t>
            </w:r>
          </w:p>
        </w:tc>
      </w:tr>
      <w:tr w:rsidR="00ED6870" w:rsidRPr="00EF50AA" w14:paraId="0B7B2889"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CCF65A5" w14:textId="77777777" w:rsidR="00ED6870" w:rsidRPr="00EF50AA" w:rsidRDefault="00ED6870"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 xml:space="preserve">3. Capacidade de execução </w:t>
            </w:r>
          </w:p>
        </w:tc>
      </w:tr>
      <w:tr w:rsidR="00ED6870" w:rsidRPr="00EF50AA" w14:paraId="12C7B711"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0ECECF16" w14:textId="77777777" w:rsidR="00ED6870" w:rsidRPr="00EF50AA" w:rsidRDefault="00ED6870" w:rsidP="00CB407D">
            <w:pPr>
              <w:pStyle w:val="Corpodetexto"/>
              <w:tabs>
                <w:tab w:val="left" w:pos="6235"/>
              </w:tabs>
              <w:spacing w:before="60" w:after="60"/>
              <w:ind w:left="29"/>
              <w:rPr>
                <w:rFonts w:ascii="Barlow" w:hAnsi="Barlow"/>
                <w:color w:val="FF0000"/>
                <w:sz w:val="18"/>
                <w:szCs w:val="18"/>
              </w:rPr>
            </w:pPr>
            <w:r w:rsidRPr="00EF50AA">
              <w:rPr>
                <w:rFonts w:ascii="Barlow" w:hAnsi="Barlow"/>
                <w:color w:val="002060"/>
                <w:sz w:val="18"/>
                <w:szCs w:val="18"/>
              </w:rPr>
              <w:t>3.1. Experiência de distribuição do apoio, preferencialmente adquirida no âmbito da operacionalização do POAPMC</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2EEB4520" w14:textId="77777777" w:rsidR="00ED6870" w:rsidRPr="00EF50AA" w:rsidRDefault="00ED6870" w:rsidP="00CB407D">
            <w:pPr>
              <w:pStyle w:val="Corpodetexto"/>
              <w:spacing w:before="60" w:after="60"/>
              <w:jc w:val="center"/>
              <w:rPr>
                <w:rFonts w:ascii="Barlow" w:hAnsi="Barlow"/>
                <w:color w:val="FF0000"/>
                <w:sz w:val="18"/>
                <w:szCs w:val="18"/>
              </w:rPr>
            </w:pPr>
            <w:r w:rsidRPr="00EF50AA">
              <w:rPr>
                <w:rFonts w:ascii="Barlow" w:hAnsi="Barlow"/>
                <w:color w:val="001F5F"/>
                <w:sz w:val="18"/>
                <w:szCs w:val="18"/>
              </w:rPr>
              <w:t>25% - 45%</w:t>
            </w:r>
          </w:p>
        </w:tc>
      </w:tr>
      <w:tr w:rsidR="00ED6870" w:rsidRPr="00EF50AA" w14:paraId="4D18458C" w14:textId="77777777" w:rsidTr="00B6584C">
        <w:trPr>
          <w:trHeight w:val="339"/>
        </w:trPr>
        <w:tc>
          <w:tcPr>
            <w:tcW w:w="7306" w:type="dxa"/>
            <w:tcBorders>
              <w:top w:val="single" w:sz="8" w:space="0" w:color="002060"/>
              <w:left w:val="single" w:sz="8" w:space="0" w:color="002060"/>
              <w:right w:val="single" w:sz="8" w:space="0" w:color="002060"/>
            </w:tcBorders>
          </w:tcPr>
          <w:p w14:paraId="12C6C3DF" w14:textId="77777777" w:rsidR="00ED6870" w:rsidRPr="00EF50AA" w:rsidRDefault="00ED6870" w:rsidP="00CB407D">
            <w:pPr>
              <w:pStyle w:val="Corpodetexto"/>
              <w:tabs>
                <w:tab w:val="left" w:pos="6235"/>
              </w:tabs>
              <w:spacing w:before="60" w:after="60"/>
              <w:ind w:left="29"/>
              <w:rPr>
                <w:rFonts w:ascii="Barlow" w:hAnsi="Barlow"/>
                <w:color w:val="FF0000"/>
                <w:sz w:val="18"/>
                <w:szCs w:val="18"/>
              </w:rPr>
            </w:pPr>
            <w:r w:rsidRPr="00EF50AA">
              <w:rPr>
                <w:rFonts w:ascii="Barlow" w:hAnsi="Barlow"/>
                <w:color w:val="002060"/>
                <w:sz w:val="18"/>
                <w:szCs w:val="18"/>
              </w:rPr>
              <w:t>3.2 Existência de estruturas logísticas que permitam mais facilmente chegar aos destinatários finais.</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6E54FA6E" w14:textId="77777777" w:rsidR="00ED6870" w:rsidRPr="00EF50AA" w:rsidRDefault="00ED6870" w:rsidP="00CB407D">
            <w:pPr>
              <w:pStyle w:val="Corpodetexto"/>
              <w:spacing w:before="60" w:after="60"/>
              <w:jc w:val="center"/>
              <w:rPr>
                <w:rFonts w:ascii="Barlow" w:hAnsi="Barlow"/>
                <w:color w:val="FF0000"/>
                <w:sz w:val="18"/>
                <w:szCs w:val="18"/>
              </w:rPr>
            </w:pPr>
          </w:p>
        </w:tc>
      </w:tr>
      <w:tr w:rsidR="00ED6870" w:rsidRPr="00EF50AA" w14:paraId="69535C6C" w14:textId="77777777" w:rsidTr="00B6584C">
        <w:tc>
          <w:tcPr>
            <w:tcW w:w="8789"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3730E1CE" w14:textId="77777777" w:rsidR="00ED6870" w:rsidRPr="00EF50AA" w:rsidRDefault="00ED6870" w:rsidP="00CB407D">
            <w:pPr>
              <w:pStyle w:val="Corpodetexto"/>
              <w:tabs>
                <w:tab w:val="left" w:pos="6235"/>
              </w:tabs>
              <w:spacing w:before="60" w:after="60"/>
              <w:ind w:left="29"/>
              <w:rPr>
                <w:rFonts w:ascii="Barlow" w:hAnsi="Barlow"/>
                <w:b/>
                <w:color w:val="FF0000"/>
                <w:sz w:val="18"/>
                <w:szCs w:val="18"/>
              </w:rPr>
            </w:pPr>
            <w:r w:rsidRPr="00EF50AA">
              <w:rPr>
                <w:rFonts w:ascii="Barlow" w:hAnsi="Barlow"/>
                <w:b/>
                <w:color w:val="FFFFFF" w:themeColor="background1"/>
                <w:sz w:val="18"/>
                <w:szCs w:val="18"/>
              </w:rPr>
              <w:t>4.4. Qualidade da Operação</w:t>
            </w:r>
          </w:p>
        </w:tc>
      </w:tr>
      <w:tr w:rsidR="00ED6870" w:rsidRPr="00EF50AA" w14:paraId="5ADF1BA5" w14:textId="77777777" w:rsidTr="00B6584C">
        <w:trPr>
          <w:trHeight w:val="74"/>
        </w:trPr>
        <w:tc>
          <w:tcPr>
            <w:tcW w:w="7306" w:type="dxa"/>
            <w:tcBorders>
              <w:top w:val="single" w:sz="8" w:space="0" w:color="002060"/>
              <w:left w:val="single" w:sz="8" w:space="0" w:color="002060"/>
              <w:right w:val="single" w:sz="8" w:space="0" w:color="002060"/>
            </w:tcBorders>
          </w:tcPr>
          <w:p w14:paraId="3E0D8B1A" w14:textId="77777777" w:rsidR="00ED6870" w:rsidRPr="00EF50AA" w:rsidRDefault="00ED6870" w:rsidP="00CB407D">
            <w:pPr>
              <w:tabs>
                <w:tab w:val="left" w:pos="6235"/>
              </w:tabs>
              <w:spacing w:before="60" w:after="60"/>
              <w:ind w:left="29"/>
              <w:rPr>
                <w:rFonts w:ascii="Barlow" w:hAnsi="Barlow"/>
                <w:color w:val="FF0000"/>
                <w:sz w:val="18"/>
                <w:szCs w:val="18"/>
              </w:rPr>
            </w:pPr>
            <w:r w:rsidRPr="00EF50AA">
              <w:rPr>
                <w:rFonts w:ascii="Barlow" w:hAnsi="Barlow"/>
                <w:color w:val="002060"/>
                <w:sz w:val="18"/>
                <w:szCs w:val="18"/>
              </w:rPr>
              <w:t>4.1 Nível de experiência de atendimento e ou acompanhamento social junto das pessoas mais carenciadas no território de intervenção da candidatura.</w:t>
            </w:r>
          </w:p>
        </w:tc>
        <w:tc>
          <w:tcPr>
            <w:tcW w:w="1483" w:type="dxa"/>
            <w:vMerge w:val="restart"/>
            <w:tcBorders>
              <w:top w:val="single" w:sz="8" w:space="0" w:color="002060"/>
              <w:left w:val="single" w:sz="8" w:space="0" w:color="002060"/>
              <w:bottom w:val="single" w:sz="8" w:space="0" w:color="002060"/>
              <w:right w:val="single" w:sz="8" w:space="0" w:color="002060"/>
            </w:tcBorders>
            <w:vAlign w:val="center"/>
          </w:tcPr>
          <w:p w14:paraId="289E458E" w14:textId="77777777" w:rsidR="00ED6870" w:rsidRPr="00EF50AA" w:rsidRDefault="00ED6870" w:rsidP="00CB407D">
            <w:pPr>
              <w:pStyle w:val="Corpodetexto"/>
              <w:spacing w:before="60" w:after="60"/>
              <w:jc w:val="center"/>
              <w:rPr>
                <w:rFonts w:ascii="Barlow" w:hAnsi="Barlow"/>
                <w:b/>
                <w:color w:val="FF0000"/>
                <w:sz w:val="18"/>
                <w:szCs w:val="18"/>
              </w:rPr>
            </w:pPr>
            <w:r w:rsidRPr="00EF50AA">
              <w:rPr>
                <w:rFonts w:ascii="Barlow" w:hAnsi="Barlow"/>
                <w:color w:val="002060"/>
                <w:sz w:val="18"/>
                <w:szCs w:val="18"/>
              </w:rPr>
              <w:t>15%-35%</w:t>
            </w:r>
          </w:p>
        </w:tc>
      </w:tr>
      <w:tr w:rsidR="00ED6870" w:rsidRPr="00EF50AA" w14:paraId="3D262217"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3C347896" w14:textId="77777777" w:rsidR="00ED6870" w:rsidRPr="00EF50AA" w:rsidRDefault="00ED6870" w:rsidP="00CB407D">
            <w:pPr>
              <w:tabs>
                <w:tab w:val="left" w:pos="6235"/>
              </w:tabs>
              <w:spacing w:before="60" w:after="60"/>
              <w:ind w:left="29"/>
              <w:rPr>
                <w:rFonts w:ascii="Barlow" w:hAnsi="Barlow"/>
                <w:color w:val="FF000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483" w:type="dxa"/>
            <w:vMerge/>
            <w:tcBorders>
              <w:top w:val="single" w:sz="8" w:space="0" w:color="002060"/>
              <w:left w:val="single" w:sz="8" w:space="0" w:color="002060"/>
              <w:bottom w:val="single" w:sz="8" w:space="0" w:color="002060"/>
              <w:right w:val="single" w:sz="8" w:space="0" w:color="002060"/>
            </w:tcBorders>
            <w:vAlign w:val="center"/>
          </w:tcPr>
          <w:p w14:paraId="4402DEB2" w14:textId="77777777" w:rsidR="00ED6870" w:rsidRPr="00EF50AA" w:rsidRDefault="00ED6870" w:rsidP="00CB407D">
            <w:pPr>
              <w:pStyle w:val="Corpodetexto"/>
              <w:spacing w:before="60" w:after="60"/>
              <w:jc w:val="center"/>
              <w:rPr>
                <w:rFonts w:ascii="Barlow" w:hAnsi="Barlow"/>
                <w:color w:val="001F5F"/>
                <w:sz w:val="18"/>
                <w:szCs w:val="18"/>
              </w:rPr>
            </w:pPr>
          </w:p>
        </w:tc>
      </w:tr>
      <w:tr w:rsidR="00ED6870" w:rsidRPr="00EF50AA" w14:paraId="4A945616" w14:textId="77777777" w:rsidTr="00B6584C">
        <w:tc>
          <w:tcPr>
            <w:tcW w:w="7306" w:type="dxa"/>
            <w:tcBorders>
              <w:top w:val="single" w:sz="8" w:space="0" w:color="002060"/>
              <w:left w:val="single" w:sz="8" w:space="0" w:color="002060"/>
              <w:bottom w:val="single" w:sz="8" w:space="0" w:color="002060"/>
              <w:right w:val="single" w:sz="8" w:space="0" w:color="002060"/>
            </w:tcBorders>
          </w:tcPr>
          <w:p w14:paraId="7AF69482" w14:textId="77777777" w:rsidR="00ED6870" w:rsidRPr="00EF50AA" w:rsidRDefault="00ED6870" w:rsidP="00CB407D">
            <w:pPr>
              <w:pStyle w:val="TableParagraph"/>
              <w:tabs>
                <w:tab w:val="left" w:pos="6235"/>
              </w:tabs>
              <w:spacing w:before="60" w:after="60"/>
              <w:ind w:left="29"/>
              <w:rPr>
                <w:rFonts w:ascii="Barlow" w:hAnsi="Barlow"/>
                <w:color w:val="FF0000"/>
                <w:sz w:val="18"/>
                <w:szCs w:val="18"/>
              </w:rPr>
            </w:pPr>
            <w:r w:rsidRPr="00EF50AA">
              <w:rPr>
                <w:rFonts w:ascii="Barlow" w:hAnsi="Barlow"/>
                <w:color w:val="001F5F"/>
                <w:sz w:val="18"/>
                <w:szCs w:val="18"/>
              </w:rPr>
              <w:t>4.3. Grau de incorporação de medidas ou instrumentos que contribuam para um maior valor acrescentado ambiental</w:t>
            </w:r>
          </w:p>
        </w:tc>
        <w:tc>
          <w:tcPr>
            <w:tcW w:w="1483" w:type="dxa"/>
            <w:vMerge/>
            <w:tcBorders>
              <w:top w:val="single" w:sz="8" w:space="0" w:color="002060"/>
              <w:left w:val="single" w:sz="8" w:space="0" w:color="002060"/>
              <w:bottom w:val="single" w:sz="8" w:space="0" w:color="002060"/>
              <w:right w:val="single" w:sz="8" w:space="0" w:color="002060"/>
            </w:tcBorders>
          </w:tcPr>
          <w:p w14:paraId="60AC3C5B" w14:textId="77777777" w:rsidR="00ED6870" w:rsidRPr="00EF50AA" w:rsidRDefault="00ED6870" w:rsidP="00CB407D">
            <w:pPr>
              <w:pStyle w:val="Corpodetexto"/>
              <w:spacing w:before="60" w:after="60"/>
              <w:jc w:val="center"/>
              <w:rPr>
                <w:rFonts w:ascii="Barlow" w:hAnsi="Barlow"/>
                <w:color w:val="001F5F"/>
                <w:sz w:val="18"/>
                <w:szCs w:val="18"/>
              </w:rPr>
            </w:pPr>
          </w:p>
        </w:tc>
      </w:tr>
    </w:tbl>
    <w:p w14:paraId="37B75A77" w14:textId="77777777" w:rsidR="00ED6870" w:rsidRPr="00EF50AA" w:rsidRDefault="00ED6870" w:rsidP="00CB407D">
      <w:pPr>
        <w:pStyle w:val="Corpodetexto"/>
        <w:ind w:left="567"/>
        <w:rPr>
          <w:rFonts w:ascii="Barlow" w:hAnsi="Barlow"/>
          <w:bCs/>
          <w:color w:val="002060"/>
          <w:sz w:val="18"/>
          <w:szCs w:val="18"/>
        </w:rPr>
      </w:pPr>
    </w:p>
    <w:p w14:paraId="21552D4D" w14:textId="77777777" w:rsidR="00A73482" w:rsidRPr="00EF50AA" w:rsidRDefault="00A73482" w:rsidP="00CB407D">
      <w:pPr>
        <w:rPr>
          <w:rFonts w:ascii="Barlow" w:hAnsi="Barlow"/>
          <w:bCs/>
          <w:color w:val="002060"/>
          <w:sz w:val="18"/>
          <w:szCs w:val="18"/>
        </w:rPr>
      </w:pPr>
    </w:p>
    <w:p w14:paraId="44E26061" w14:textId="77777777" w:rsidR="00ED6870" w:rsidRPr="00EF50AA" w:rsidRDefault="00ED6870" w:rsidP="00CB407D">
      <w:pPr>
        <w:rPr>
          <w:rFonts w:ascii="Barlow" w:hAnsi="Barlow"/>
          <w:bCs/>
          <w:color w:val="002060"/>
          <w:sz w:val="18"/>
          <w:szCs w:val="18"/>
        </w:rPr>
      </w:pPr>
    </w:p>
    <w:p w14:paraId="06016951" w14:textId="77777777" w:rsidR="00ED6870" w:rsidRPr="00EF50AA" w:rsidRDefault="00ED6870" w:rsidP="00CB407D">
      <w:pPr>
        <w:rPr>
          <w:rFonts w:ascii="Barlow" w:hAnsi="Barlow"/>
          <w:bCs/>
          <w:color w:val="002060"/>
          <w:sz w:val="18"/>
          <w:szCs w:val="18"/>
        </w:rPr>
      </w:pPr>
    </w:p>
    <w:p w14:paraId="25726BD5" w14:textId="77777777" w:rsidR="00ED6870" w:rsidRPr="00EF50AA" w:rsidRDefault="00ED6870" w:rsidP="00CB407D">
      <w:pPr>
        <w:rPr>
          <w:rFonts w:ascii="Barlow" w:hAnsi="Barlow"/>
          <w:bCs/>
          <w:color w:val="002060"/>
          <w:sz w:val="18"/>
          <w:szCs w:val="18"/>
        </w:rPr>
      </w:pPr>
    </w:p>
    <w:p w14:paraId="335CB48F" w14:textId="77777777" w:rsidR="00ED6870" w:rsidRPr="00EF50AA" w:rsidRDefault="00ED6870" w:rsidP="00CB407D">
      <w:pPr>
        <w:rPr>
          <w:rFonts w:ascii="Barlow" w:hAnsi="Barlow"/>
          <w:bCs/>
          <w:color w:val="002060"/>
          <w:sz w:val="18"/>
          <w:szCs w:val="18"/>
        </w:rPr>
      </w:pPr>
    </w:p>
    <w:p w14:paraId="337F39F5" w14:textId="77777777" w:rsidR="00ED6870" w:rsidRPr="00EF50AA" w:rsidRDefault="00ED6870" w:rsidP="00CB407D">
      <w:pPr>
        <w:rPr>
          <w:rFonts w:ascii="Barlow" w:hAnsi="Barlow"/>
          <w:bCs/>
          <w:color w:val="002060"/>
          <w:sz w:val="18"/>
          <w:szCs w:val="18"/>
        </w:rPr>
      </w:pPr>
    </w:p>
    <w:p w14:paraId="47AADAFF" w14:textId="77777777" w:rsidR="00ED6870" w:rsidRPr="00EF50AA" w:rsidRDefault="00ED6870" w:rsidP="00CB407D">
      <w:pPr>
        <w:rPr>
          <w:rFonts w:ascii="Barlow" w:hAnsi="Barlow"/>
          <w:bCs/>
          <w:color w:val="002060"/>
          <w:sz w:val="18"/>
          <w:szCs w:val="18"/>
        </w:rPr>
      </w:pPr>
    </w:p>
    <w:p w14:paraId="1A25D357" w14:textId="77777777" w:rsidR="00ED6870" w:rsidRPr="00EF50AA" w:rsidRDefault="00ED6870" w:rsidP="00CB407D">
      <w:pPr>
        <w:rPr>
          <w:rFonts w:ascii="Barlow" w:hAnsi="Barlow"/>
          <w:bCs/>
          <w:color w:val="002060"/>
          <w:sz w:val="18"/>
          <w:szCs w:val="18"/>
        </w:rPr>
      </w:pPr>
    </w:p>
    <w:p w14:paraId="0CD7AC4F" w14:textId="77777777" w:rsidR="00ED6870" w:rsidRPr="00EF50AA" w:rsidRDefault="00ED6870" w:rsidP="00CB407D">
      <w:pPr>
        <w:rPr>
          <w:rFonts w:ascii="Barlow" w:hAnsi="Barlow"/>
          <w:bCs/>
          <w:color w:val="002060"/>
          <w:sz w:val="18"/>
          <w:szCs w:val="18"/>
        </w:rPr>
      </w:pPr>
    </w:p>
    <w:p w14:paraId="1EADC75E" w14:textId="77777777" w:rsidR="00ED6870" w:rsidRPr="00EF50AA" w:rsidRDefault="00ED6870" w:rsidP="00CB407D">
      <w:pPr>
        <w:rPr>
          <w:rFonts w:ascii="Barlow" w:hAnsi="Barlow"/>
          <w:bCs/>
          <w:color w:val="002060"/>
          <w:sz w:val="18"/>
          <w:szCs w:val="18"/>
        </w:rPr>
      </w:pPr>
    </w:p>
    <w:p w14:paraId="6CAC8A50" w14:textId="77777777" w:rsidR="00ED6870" w:rsidRPr="00EF50AA" w:rsidRDefault="00ED6870" w:rsidP="00CB407D">
      <w:pPr>
        <w:rPr>
          <w:rFonts w:ascii="Barlow" w:hAnsi="Barlow"/>
          <w:bCs/>
          <w:color w:val="002060"/>
          <w:sz w:val="18"/>
          <w:szCs w:val="18"/>
        </w:rPr>
      </w:pPr>
    </w:p>
    <w:p w14:paraId="1585D6A9" w14:textId="77777777" w:rsidR="00ED6870" w:rsidRPr="00EF50AA" w:rsidRDefault="00ED6870" w:rsidP="00CB407D">
      <w:pPr>
        <w:rPr>
          <w:rFonts w:ascii="Barlow" w:hAnsi="Barlow"/>
          <w:bCs/>
          <w:color w:val="002060"/>
          <w:sz w:val="18"/>
          <w:szCs w:val="18"/>
        </w:rPr>
      </w:pPr>
    </w:p>
    <w:p w14:paraId="65A496CC" w14:textId="77777777" w:rsidR="00FF13BB" w:rsidRPr="00EF50AA" w:rsidRDefault="00FF13BB" w:rsidP="00CB407D">
      <w:pPr>
        <w:rPr>
          <w:rFonts w:ascii="Barlow" w:hAnsi="Barlow"/>
          <w:bCs/>
          <w:color w:val="002060"/>
          <w:sz w:val="18"/>
          <w:szCs w:val="18"/>
        </w:rPr>
      </w:pPr>
    </w:p>
    <w:tbl>
      <w:tblPr>
        <w:tblStyle w:val="TableNormal1"/>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4526"/>
        <w:gridCol w:w="4394"/>
      </w:tblGrid>
      <w:tr w:rsidR="00C51C31" w:rsidRPr="00EF50AA" w14:paraId="20715DC8" w14:textId="77777777" w:rsidTr="009F153C">
        <w:trPr>
          <w:trHeight w:val="244"/>
        </w:trPr>
        <w:tc>
          <w:tcPr>
            <w:tcW w:w="4526" w:type="dxa"/>
            <w:tcBorders>
              <w:bottom w:val="single" w:sz="8" w:space="0" w:color="002060"/>
            </w:tcBorders>
            <w:shd w:val="clear" w:color="auto" w:fill="002060"/>
          </w:tcPr>
          <w:p w14:paraId="31D377BE" w14:textId="2C418D72" w:rsidR="00C51C31" w:rsidRPr="00EF50AA" w:rsidRDefault="00C51C3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394" w:type="dxa"/>
            <w:tcBorders>
              <w:bottom w:val="single" w:sz="8" w:space="0" w:color="002060"/>
            </w:tcBorders>
            <w:shd w:val="clear" w:color="auto" w:fill="002060"/>
          </w:tcPr>
          <w:p w14:paraId="18A581CD" w14:textId="77777777" w:rsidR="00C51C31" w:rsidRPr="00EF50AA" w:rsidRDefault="00C51C3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C51C31" w:rsidRPr="00EF50AA" w14:paraId="43B482AA" w14:textId="77777777" w:rsidTr="009F153C">
        <w:trPr>
          <w:trHeight w:val="1894"/>
        </w:trPr>
        <w:tc>
          <w:tcPr>
            <w:tcW w:w="4526" w:type="dxa"/>
            <w:tcBorders>
              <w:top w:val="single" w:sz="8" w:space="0" w:color="002060"/>
              <w:left w:val="single" w:sz="8" w:space="0" w:color="002060"/>
              <w:bottom w:val="single" w:sz="8" w:space="0" w:color="002060"/>
              <w:right w:val="single" w:sz="8" w:space="0" w:color="002060"/>
            </w:tcBorders>
          </w:tcPr>
          <w:p w14:paraId="7935435B" w14:textId="77777777" w:rsidR="0015496B" w:rsidRPr="00EF50AA" w:rsidRDefault="003203BC"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 xml:space="preserve">Atribuição de um montante financeiro associado ao cartão eletrónico para a aquisição de géneros alimentares e ou de bens de primeira necessidade e definição das condições para a sua utilização </w:t>
            </w:r>
          </w:p>
          <w:p w14:paraId="5E663845" w14:textId="4018542F" w:rsidR="00C51C31" w:rsidRPr="00EF50AA" w:rsidRDefault="00C51C31" w:rsidP="00CB407D">
            <w:pPr>
              <w:pStyle w:val="TableParagraph"/>
              <w:spacing w:before="120" w:after="120"/>
              <w:ind w:left="125"/>
              <w:jc w:val="both"/>
              <w:rPr>
                <w:rFonts w:ascii="Barlow" w:hAnsi="Barlow"/>
                <w:color w:val="002060"/>
                <w:sz w:val="18"/>
                <w:szCs w:val="18"/>
              </w:rPr>
            </w:pPr>
            <w:r w:rsidRPr="00EF50AA">
              <w:rPr>
                <w:rFonts w:ascii="Barlow" w:hAnsi="Barlow"/>
                <w:color w:val="002060"/>
                <w:sz w:val="18"/>
                <w:szCs w:val="18"/>
              </w:rPr>
              <w:t xml:space="preserve">A presente TO </w:t>
            </w:r>
            <w:r w:rsidR="0030057B" w:rsidRPr="00EF50AA">
              <w:rPr>
                <w:rFonts w:ascii="Barlow" w:hAnsi="Barlow"/>
                <w:color w:val="002060"/>
                <w:sz w:val="18"/>
                <w:szCs w:val="18"/>
              </w:rPr>
              <w:t xml:space="preserve">visa </w:t>
            </w:r>
            <w:r w:rsidRPr="00EF50AA">
              <w:rPr>
                <w:rFonts w:ascii="Barlow" w:hAnsi="Barlow"/>
                <w:color w:val="002060"/>
                <w:sz w:val="18"/>
                <w:szCs w:val="18"/>
              </w:rPr>
              <w:t>apoiar a aquisição de alimentos através da atribuição de um montante financeiro associado ao cartão eletrónico para a aquisição de géneros alimentares e ou de bens de primeira necessidade, a ser utilizado pelas pessoas mais carenciadas, com o objetivo de mitigar a privação material e promover a integração social de pessoas em risco de pobreza ou de exclusão social.</w:t>
            </w:r>
          </w:p>
        </w:tc>
        <w:tc>
          <w:tcPr>
            <w:tcW w:w="4394" w:type="dxa"/>
            <w:tcBorders>
              <w:top w:val="single" w:sz="8" w:space="0" w:color="002060"/>
              <w:left w:val="single" w:sz="8" w:space="0" w:color="002060"/>
              <w:bottom w:val="single" w:sz="8" w:space="0" w:color="002060"/>
              <w:right w:val="single" w:sz="8" w:space="0" w:color="002060"/>
            </w:tcBorders>
          </w:tcPr>
          <w:p w14:paraId="128998B8" w14:textId="54468D32" w:rsidR="00C51C31" w:rsidRPr="00EF50AA" w:rsidRDefault="00C51C31" w:rsidP="00CB407D">
            <w:pPr>
              <w:pStyle w:val="TableParagraph"/>
              <w:ind w:left="125"/>
              <w:jc w:val="both"/>
              <w:rPr>
                <w:rFonts w:ascii="Barlow" w:hAnsi="Barlow"/>
                <w:color w:val="000000" w:themeColor="text1"/>
                <w:sz w:val="18"/>
                <w:szCs w:val="18"/>
              </w:rPr>
            </w:pPr>
            <w:r w:rsidRPr="00EF50AA">
              <w:rPr>
                <w:rFonts w:ascii="Barlow" w:hAnsi="Barlow"/>
                <w:color w:val="002060"/>
                <w:sz w:val="18"/>
                <w:szCs w:val="18"/>
              </w:rPr>
              <w:t>Pode</w:t>
            </w:r>
            <w:r w:rsidR="009F153C" w:rsidRPr="00EF50AA">
              <w:rPr>
                <w:rFonts w:ascii="Barlow" w:hAnsi="Barlow"/>
                <w:color w:val="002060"/>
                <w:sz w:val="18"/>
                <w:szCs w:val="18"/>
              </w:rPr>
              <w:t>m</w:t>
            </w:r>
            <w:r w:rsidRPr="00EF50AA">
              <w:rPr>
                <w:rFonts w:ascii="Barlow" w:hAnsi="Barlow"/>
                <w:color w:val="002060"/>
                <w:sz w:val="18"/>
                <w:szCs w:val="18"/>
              </w:rPr>
              <w:t xml:space="preserve"> aceder aos apoios concedidos no âmbito desta </w:t>
            </w:r>
            <w:r w:rsidR="005D7D69" w:rsidRPr="00EF50AA">
              <w:rPr>
                <w:rFonts w:ascii="Barlow" w:hAnsi="Barlow"/>
                <w:color w:val="002060"/>
                <w:sz w:val="18"/>
                <w:szCs w:val="18"/>
              </w:rPr>
              <w:t>T</w:t>
            </w:r>
            <w:r w:rsidRPr="00EF50AA">
              <w:rPr>
                <w:rFonts w:ascii="Barlow" w:hAnsi="Barlow"/>
                <w:color w:val="002060"/>
                <w:sz w:val="18"/>
                <w:szCs w:val="18"/>
              </w:rPr>
              <w:t xml:space="preserve">ipologia </w:t>
            </w:r>
            <w:r w:rsidR="005D7D69" w:rsidRPr="00EF50AA">
              <w:rPr>
                <w:rFonts w:ascii="Barlow" w:hAnsi="Barlow"/>
                <w:color w:val="002060"/>
                <w:sz w:val="18"/>
                <w:szCs w:val="18"/>
              </w:rPr>
              <w:t xml:space="preserve">de operação </w:t>
            </w:r>
            <w:r w:rsidRPr="00EF50AA">
              <w:rPr>
                <w:rFonts w:ascii="Barlow" w:hAnsi="Barlow"/>
                <w:color w:val="002060"/>
                <w:sz w:val="18"/>
                <w:szCs w:val="18"/>
              </w:rPr>
              <w:t>o Instituto da Segurança Social</w:t>
            </w:r>
            <w:r w:rsidR="00682B26" w:rsidRPr="00EF50AA">
              <w:rPr>
                <w:rFonts w:ascii="Barlow" w:hAnsi="Barlow"/>
                <w:color w:val="002060"/>
                <w:sz w:val="18"/>
                <w:szCs w:val="18"/>
              </w:rPr>
              <w:t xml:space="preserve"> (ISS)</w:t>
            </w:r>
            <w:r w:rsidRPr="00EF50AA">
              <w:rPr>
                <w:rFonts w:ascii="Barlow" w:hAnsi="Barlow"/>
                <w:color w:val="002060"/>
                <w:sz w:val="18"/>
                <w:szCs w:val="18"/>
              </w:rPr>
              <w:t>, I.P</w:t>
            </w:r>
            <w:r w:rsidR="009F153C" w:rsidRPr="00EF50AA">
              <w:rPr>
                <w:rFonts w:ascii="Barlow" w:hAnsi="Barlow"/>
                <w:color w:val="002060"/>
                <w:sz w:val="18"/>
                <w:szCs w:val="18"/>
              </w:rPr>
              <w:t>.</w:t>
            </w:r>
          </w:p>
        </w:tc>
      </w:tr>
    </w:tbl>
    <w:p w14:paraId="7F0599F5" w14:textId="77777777" w:rsidR="00C51C31" w:rsidRPr="00EF50AA" w:rsidRDefault="00C51C31" w:rsidP="00CB407D">
      <w:pPr>
        <w:pStyle w:val="Corpodetexto"/>
        <w:spacing w:before="1"/>
        <w:rPr>
          <w:rFonts w:ascii="Barlow" w:hAnsi="Barlow"/>
          <w:sz w:val="18"/>
          <w:szCs w:val="18"/>
        </w:rPr>
      </w:pPr>
    </w:p>
    <w:tbl>
      <w:tblPr>
        <w:tblStyle w:val="TabelacomGrelha"/>
        <w:tblW w:w="8930" w:type="dxa"/>
        <w:tblInd w:w="127" w:type="dxa"/>
        <w:tblLook w:val="04A0" w:firstRow="1" w:lastRow="0" w:firstColumn="1" w:lastColumn="0" w:noHBand="0" w:noVBand="1"/>
      </w:tblPr>
      <w:tblGrid>
        <w:gridCol w:w="7306"/>
        <w:gridCol w:w="1624"/>
      </w:tblGrid>
      <w:tr w:rsidR="00C51C31" w:rsidRPr="00EF50AA" w14:paraId="293618EB" w14:textId="77777777" w:rsidTr="00202DB4">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4F042EB" w14:textId="77777777" w:rsidR="00C51C31" w:rsidRPr="00EF50AA" w:rsidRDefault="00C51C31"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62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6043EF09" w14:textId="77777777" w:rsidR="00C51C31" w:rsidRPr="00EF50AA" w:rsidRDefault="00C51C31"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C51C31" w:rsidRPr="00EF50AA" w14:paraId="6DE7DD0A" w14:textId="77777777" w:rsidTr="00202DB4">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1B66B163" w14:textId="77777777" w:rsidR="00C51C31" w:rsidRPr="00EF50AA" w:rsidRDefault="00C51C31"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62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4DAFD76A" w14:textId="77777777" w:rsidR="00C51C31" w:rsidRPr="00EF50AA" w:rsidRDefault="00C51C31" w:rsidP="00CB407D">
            <w:pPr>
              <w:pStyle w:val="Corpodetexto"/>
              <w:spacing w:before="60" w:after="60"/>
              <w:jc w:val="center"/>
              <w:rPr>
                <w:rFonts w:ascii="Barlow" w:hAnsi="Barlow"/>
                <w:b/>
                <w:color w:val="FFFFFF" w:themeColor="background1"/>
                <w:sz w:val="18"/>
                <w:szCs w:val="18"/>
              </w:rPr>
            </w:pPr>
          </w:p>
        </w:tc>
      </w:tr>
      <w:tr w:rsidR="00E63B93" w:rsidRPr="00EF50AA" w14:paraId="40FA8791" w14:textId="77777777" w:rsidTr="00202DB4">
        <w:trPr>
          <w:trHeight w:val="456"/>
        </w:trPr>
        <w:tc>
          <w:tcPr>
            <w:tcW w:w="7306" w:type="dxa"/>
            <w:tcBorders>
              <w:top w:val="single" w:sz="8" w:space="0" w:color="002060"/>
              <w:left w:val="single" w:sz="8" w:space="0" w:color="002060"/>
              <w:right w:val="single" w:sz="8" w:space="0" w:color="002060"/>
            </w:tcBorders>
          </w:tcPr>
          <w:p w14:paraId="7317B92C" w14:textId="77777777" w:rsidR="00C51C31" w:rsidRPr="00EF50AA" w:rsidRDefault="00C51C31" w:rsidP="00CB407D">
            <w:pPr>
              <w:pStyle w:val="PargrafodaLista"/>
              <w:numPr>
                <w:ilvl w:val="1"/>
                <w:numId w:val="24"/>
              </w:numPr>
              <w:tabs>
                <w:tab w:val="left" w:pos="303"/>
                <w:tab w:val="left" w:pos="6235"/>
              </w:tabs>
              <w:spacing w:before="60" w:after="60"/>
              <w:ind w:left="29" w:firstLine="0"/>
              <w:jc w:val="both"/>
              <w:rPr>
                <w:rFonts w:ascii="Barlow" w:hAnsi="Barlow"/>
                <w:color w:val="002060"/>
                <w:sz w:val="18"/>
                <w:szCs w:val="18"/>
              </w:rPr>
            </w:pPr>
            <w:r w:rsidRPr="00EF50AA">
              <w:rPr>
                <w:rFonts w:ascii="Barlow" w:hAnsi="Barlow"/>
                <w:color w:val="002060"/>
                <w:sz w:val="18"/>
                <w:szCs w:val="18"/>
              </w:rPr>
              <w:t>Adequação da operação aos objetivos e medidas de política pública na área de intervenção da iniciativa</w:t>
            </w:r>
          </w:p>
        </w:tc>
        <w:tc>
          <w:tcPr>
            <w:tcW w:w="1624" w:type="dxa"/>
            <w:tcBorders>
              <w:top w:val="single" w:sz="8" w:space="0" w:color="002060"/>
              <w:left w:val="single" w:sz="8" w:space="0" w:color="002060"/>
              <w:bottom w:val="single" w:sz="8" w:space="0" w:color="002060"/>
              <w:right w:val="single" w:sz="8" w:space="0" w:color="002060"/>
            </w:tcBorders>
            <w:vAlign w:val="center"/>
          </w:tcPr>
          <w:p w14:paraId="7027C697" w14:textId="77777777" w:rsidR="00C51C31" w:rsidRPr="00EF50AA" w:rsidRDefault="00C51C3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- 30%</w:t>
            </w:r>
          </w:p>
        </w:tc>
      </w:tr>
      <w:tr w:rsidR="00C51C31" w:rsidRPr="00EF50AA" w14:paraId="49DF7575" w14:textId="77777777" w:rsidTr="00202DB4">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662F9120"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C51C31" w:rsidRPr="00EF50AA" w14:paraId="50421E9E" w14:textId="77777777" w:rsidTr="00202DB4">
        <w:trPr>
          <w:trHeight w:val="591"/>
        </w:trPr>
        <w:tc>
          <w:tcPr>
            <w:tcW w:w="7306" w:type="dxa"/>
            <w:tcBorders>
              <w:top w:val="single" w:sz="8" w:space="0" w:color="002060"/>
              <w:left w:val="single" w:sz="8" w:space="0" w:color="002060"/>
              <w:right w:val="single" w:sz="8" w:space="0" w:color="002060"/>
            </w:tcBorders>
            <w:vAlign w:val="center"/>
          </w:tcPr>
          <w:p w14:paraId="1CA9D482" w14:textId="70333B41" w:rsidR="00C51C31" w:rsidRPr="00EF50AA" w:rsidRDefault="00C51C3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w:t>
            </w:r>
            <w:r w:rsidR="006D6D88" w:rsidRPr="00EF50AA">
              <w:rPr>
                <w:rFonts w:ascii="Barlow" w:hAnsi="Barlow"/>
                <w:color w:val="002060"/>
                <w:sz w:val="18"/>
                <w:szCs w:val="18"/>
              </w:rPr>
              <w:t>1</w:t>
            </w:r>
            <w:r w:rsidR="006D6D88" w:rsidRPr="00EF50AA">
              <w:rPr>
                <w:rFonts w:ascii="Barlow" w:hAnsi="Barlow"/>
                <w:sz w:val="18"/>
                <w:szCs w:val="18"/>
              </w:rPr>
              <w:t xml:space="preserve"> </w:t>
            </w:r>
            <w:r w:rsidR="006D6D88" w:rsidRPr="00EF50AA">
              <w:rPr>
                <w:rFonts w:ascii="Barlow" w:hAnsi="Barlow"/>
                <w:color w:val="002060"/>
                <w:sz w:val="18"/>
                <w:szCs w:val="18"/>
              </w:rPr>
              <w:t>Mais-valia para as pessoas mais carenciadas através do contributo para o acesso à aquisição de géneros alimentares e ou bens de primeira necessidade</w:t>
            </w:r>
          </w:p>
        </w:tc>
        <w:tc>
          <w:tcPr>
            <w:tcW w:w="1624" w:type="dxa"/>
            <w:tcBorders>
              <w:top w:val="single" w:sz="8" w:space="0" w:color="002060"/>
              <w:left w:val="single" w:sz="8" w:space="0" w:color="002060"/>
              <w:bottom w:val="single" w:sz="8" w:space="0" w:color="002060"/>
              <w:right w:val="single" w:sz="8" w:space="0" w:color="002060"/>
            </w:tcBorders>
            <w:vAlign w:val="center"/>
          </w:tcPr>
          <w:p w14:paraId="3A4A523F" w14:textId="77777777" w:rsidR="00C51C31" w:rsidRPr="00EF50AA" w:rsidRDefault="00C51C3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20% - 35%</w:t>
            </w:r>
          </w:p>
        </w:tc>
      </w:tr>
      <w:tr w:rsidR="00C51C31" w:rsidRPr="00EF50AA" w14:paraId="1818BE7C" w14:textId="77777777" w:rsidTr="00202DB4">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39D642D"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C51C31" w:rsidRPr="00EF50AA" w14:paraId="56E83CD9" w14:textId="77777777" w:rsidTr="00202DB4">
        <w:trPr>
          <w:trHeight w:val="200"/>
        </w:trPr>
        <w:tc>
          <w:tcPr>
            <w:tcW w:w="7306" w:type="dxa"/>
            <w:tcBorders>
              <w:top w:val="single" w:sz="8" w:space="0" w:color="002060"/>
              <w:left w:val="single" w:sz="8" w:space="0" w:color="002060"/>
              <w:right w:val="single" w:sz="8" w:space="0" w:color="002060"/>
            </w:tcBorders>
          </w:tcPr>
          <w:p w14:paraId="08504E00" w14:textId="77777777" w:rsidR="00C51C31" w:rsidRPr="00EF50AA" w:rsidRDefault="00C51C31"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3.1. Adequação dos meios às ações propostas</w:t>
            </w:r>
          </w:p>
        </w:tc>
        <w:tc>
          <w:tcPr>
            <w:tcW w:w="1624" w:type="dxa"/>
            <w:tcBorders>
              <w:top w:val="single" w:sz="8" w:space="0" w:color="002060"/>
              <w:left w:val="single" w:sz="8" w:space="0" w:color="002060"/>
              <w:bottom w:val="single" w:sz="8" w:space="0" w:color="002060"/>
              <w:right w:val="single" w:sz="8" w:space="0" w:color="002060"/>
            </w:tcBorders>
            <w:vAlign w:val="center"/>
          </w:tcPr>
          <w:p w14:paraId="0BCD1D43" w14:textId="77777777" w:rsidR="00C51C31" w:rsidRPr="00EF50AA" w:rsidRDefault="00C51C31" w:rsidP="00CB407D">
            <w:pPr>
              <w:pStyle w:val="Corpodetexto"/>
              <w:spacing w:before="60" w:after="60"/>
              <w:jc w:val="center"/>
              <w:rPr>
                <w:rFonts w:ascii="Barlow" w:hAnsi="Barlow"/>
                <w:color w:val="002060"/>
                <w:sz w:val="18"/>
                <w:szCs w:val="18"/>
              </w:rPr>
            </w:pPr>
            <w:r w:rsidRPr="00EF50AA">
              <w:rPr>
                <w:rFonts w:ascii="Barlow" w:hAnsi="Barlow"/>
                <w:color w:val="002060"/>
                <w:sz w:val="18"/>
                <w:szCs w:val="18"/>
              </w:rPr>
              <w:t>15%-30%</w:t>
            </w:r>
          </w:p>
        </w:tc>
      </w:tr>
      <w:tr w:rsidR="00C51C31" w:rsidRPr="00EF50AA" w14:paraId="2ED67084" w14:textId="77777777" w:rsidTr="00202DB4">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67342CD"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AA37EE" w:rsidRPr="00EF50AA" w14:paraId="7C543E15" w14:textId="77777777" w:rsidTr="00202DB4">
        <w:trPr>
          <w:trHeight w:val="732"/>
        </w:trPr>
        <w:tc>
          <w:tcPr>
            <w:tcW w:w="7306" w:type="dxa"/>
            <w:tcBorders>
              <w:top w:val="single" w:sz="8" w:space="0" w:color="002060"/>
              <w:left w:val="single" w:sz="8" w:space="0" w:color="002060"/>
              <w:right w:val="single" w:sz="8" w:space="0" w:color="002060"/>
            </w:tcBorders>
          </w:tcPr>
          <w:p w14:paraId="73A73AB6" w14:textId="77777777" w:rsidR="00AA37EE" w:rsidRPr="00EF50AA" w:rsidRDefault="00AA37EE" w:rsidP="00CB407D">
            <w:pPr>
              <w:tabs>
                <w:tab w:val="left" w:pos="6235"/>
              </w:tabs>
              <w:spacing w:before="60" w:after="60"/>
              <w:ind w:left="29"/>
              <w:rPr>
                <w:rFonts w:ascii="Barlow" w:hAnsi="Barlow"/>
                <w:color w:val="002060"/>
                <w:sz w:val="18"/>
                <w:szCs w:val="18"/>
              </w:rPr>
            </w:pPr>
            <w:r w:rsidRPr="00EF50AA">
              <w:rPr>
                <w:rFonts w:ascii="Barlow" w:hAnsi="Barlow"/>
                <w:color w:val="001F5F"/>
                <w:sz w:val="18"/>
                <w:szCs w:val="18"/>
              </w:rPr>
              <w:t>4.1 Grau de incorporação de instrumentos e medidas que acrescentem valor em termos de igualdade de oportunidades e de género</w:t>
            </w:r>
          </w:p>
        </w:tc>
        <w:tc>
          <w:tcPr>
            <w:tcW w:w="1624" w:type="dxa"/>
            <w:vMerge w:val="restart"/>
            <w:tcBorders>
              <w:top w:val="single" w:sz="8" w:space="0" w:color="002060"/>
              <w:left w:val="single" w:sz="8" w:space="0" w:color="002060"/>
              <w:right w:val="single" w:sz="8" w:space="0" w:color="002060"/>
            </w:tcBorders>
            <w:vAlign w:val="center"/>
          </w:tcPr>
          <w:p w14:paraId="7184523F" w14:textId="77777777" w:rsidR="00AA37EE" w:rsidRPr="00EF50AA" w:rsidRDefault="00AA37EE" w:rsidP="00CB407D">
            <w:pPr>
              <w:pStyle w:val="Corpodetexto"/>
              <w:spacing w:before="60" w:after="60"/>
              <w:jc w:val="center"/>
              <w:rPr>
                <w:rFonts w:ascii="Barlow" w:hAnsi="Barlow"/>
                <w:b/>
                <w:color w:val="002060"/>
                <w:sz w:val="18"/>
                <w:szCs w:val="18"/>
              </w:rPr>
            </w:pPr>
            <w:r w:rsidRPr="00EF50AA">
              <w:rPr>
                <w:rFonts w:ascii="Barlow" w:hAnsi="Barlow"/>
                <w:color w:val="002060"/>
                <w:sz w:val="18"/>
                <w:szCs w:val="18"/>
              </w:rPr>
              <w:t>10%-35%</w:t>
            </w:r>
          </w:p>
        </w:tc>
      </w:tr>
      <w:tr w:rsidR="00AA37EE" w:rsidRPr="00EF50AA" w14:paraId="4C272CEC" w14:textId="77777777" w:rsidTr="00202DB4">
        <w:tc>
          <w:tcPr>
            <w:tcW w:w="7306" w:type="dxa"/>
            <w:tcBorders>
              <w:top w:val="single" w:sz="8" w:space="0" w:color="002060"/>
              <w:left w:val="single" w:sz="8" w:space="0" w:color="002060"/>
              <w:bottom w:val="single" w:sz="8" w:space="0" w:color="002060"/>
              <w:right w:val="single" w:sz="8" w:space="0" w:color="002060"/>
            </w:tcBorders>
          </w:tcPr>
          <w:p w14:paraId="46DEADEE" w14:textId="77777777" w:rsidR="00AA37EE" w:rsidRPr="00EF50AA" w:rsidRDefault="00AA37EE"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1F5F"/>
                <w:sz w:val="18"/>
                <w:szCs w:val="18"/>
              </w:rPr>
              <w:t>4.2 Grau de incorporação de medidas que contribuam para um maior valor acrescentado ambiental</w:t>
            </w:r>
          </w:p>
        </w:tc>
        <w:tc>
          <w:tcPr>
            <w:tcW w:w="1624" w:type="dxa"/>
            <w:vMerge/>
            <w:tcBorders>
              <w:left w:val="single" w:sz="8" w:space="0" w:color="002060"/>
              <w:right w:val="single" w:sz="8" w:space="0" w:color="002060"/>
            </w:tcBorders>
          </w:tcPr>
          <w:p w14:paraId="67C35881" w14:textId="77777777" w:rsidR="00AA37EE" w:rsidRPr="00EF50AA" w:rsidRDefault="00AA37EE" w:rsidP="00CB407D">
            <w:pPr>
              <w:pStyle w:val="Corpodetexto"/>
              <w:spacing w:before="60" w:after="60"/>
              <w:jc w:val="center"/>
              <w:rPr>
                <w:rFonts w:ascii="Barlow" w:hAnsi="Barlow"/>
                <w:color w:val="FF0000"/>
                <w:sz w:val="18"/>
                <w:szCs w:val="18"/>
              </w:rPr>
            </w:pPr>
          </w:p>
        </w:tc>
      </w:tr>
    </w:tbl>
    <w:p w14:paraId="51479DF2" w14:textId="4B2B989B" w:rsidR="00C51C31" w:rsidRPr="00EF50AA" w:rsidRDefault="00C51C31" w:rsidP="00CB407D">
      <w:pPr>
        <w:rPr>
          <w:rFonts w:ascii="Barlow" w:hAnsi="Barlow"/>
          <w:color w:val="FF0000"/>
          <w:sz w:val="18"/>
          <w:szCs w:val="18"/>
        </w:rPr>
      </w:pPr>
      <w:r w:rsidRPr="00EF50AA">
        <w:rPr>
          <w:rFonts w:ascii="Barlow" w:hAnsi="Barlow"/>
          <w:color w:val="FF0000"/>
          <w:sz w:val="18"/>
          <w:szCs w:val="18"/>
        </w:rPr>
        <w:br w:type="page"/>
      </w:r>
    </w:p>
    <w:p w14:paraId="22B44C0D" w14:textId="77777777" w:rsidR="00303574" w:rsidRPr="00EF50AA" w:rsidRDefault="00303574" w:rsidP="00CB407D">
      <w:pPr>
        <w:rPr>
          <w:rFonts w:ascii="Barlow" w:hAnsi="Barlow"/>
          <w:color w:val="002060"/>
          <w:sz w:val="18"/>
          <w:szCs w:val="18"/>
        </w:rPr>
      </w:pPr>
    </w:p>
    <w:p w14:paraId="43832747" w14:textId="77777777" w:rsidR="00C51C31" w:rsidRPr="00EF50AA" w:rsidRDefault="00C51C31" w:rsidP="00CB407D">
      <w:pPr>
        <w:pStyle w:val="Corpodetexto"/>
        <w:spacing w:before="1"/>
        <w:rPr>
          <w:rFonts w:ascii="Barlow" w:hAnsi="Barlow"/>
          <w:sz w:val="18"/>
          <w:szCs w:val="18"/>
        </w:rPr>
      </w:pPr>
    </w:p>
    <w:tbl>
      <w:tblPr>
        <w:tblStyle w:val="TableNormal1"/>
        <w:tblW w:w="0" w:type="auto"/>
        <w:tblInd w:w="137"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Look w:val="01E0" w:firstRow="1" w:lastRow="1" w:firstColumn="1" w:lastColumn="1" w:noHBand="0" w:noVBand="0"/>
      </w:tblPr>
      <w:tblGrid>
        <w:gridCol w:w="3959"/>
        <w:gridCol w:w="4961"/>
      </w:tblGrid>
      <w:tr w:rsidR="00C51C31" w:rsidRPr="00EF50AA" w14:paraId="322CF6CA" w14:textId="77777777" w:rsidTr="001619BF">
        <w:trPr>
          <w:trHeight w:val="244"/>
        </w:trPr>
        <w:tc>
          <w:tcPr>
            <w:tcW w:w="3959" w:type="dxa"/>
            <w:tcBorders>
              <w:bottom w:val="single" w:sz="8" w:space="0" w:color="002060"/>
            </w:tcBorders>
            <w:shd w:val="clear" w:color="auto" w:fill="002060"/>
          </w:tcPr>
          <w:p w14:paraId="1986AAE2" w14:textId="77777777" w:rsidR="00C51C31" w:rsidRPr="00EF50AA" w:rsidRDefault="00C51C3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Tipologia de operação</w:t>
            </w:r>
          </w:p>
        </w:tc>
        <w:tc>
          <w:tcPr>
            <w:tcW w:w="4961" w:type="dxa"/>
            <w:tcBorders>
              <w:bottom w:val="single" w:sz="8" w:space="0" w:color="002060"/>
            </w:tcBorders>
            <w:shd w:val="clear" w:color="auto" w:fill="002060"/>
          </w:tcPr>
          <w:p w14:paraId="5E565CA4" w14:textId="77777777" w:rsidR="00C51C31" w:rsidRPr="00EF50AA" w:rsidRDefault="00C51C31"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C51C31" w:rsidRPr="00EF50AA" w14:paraId="65F13CEB" w14:textId="77777777" w:rsidTr="001619BF">
        <w:trPr>
          <w:trHeight w:val="1894"/>
        </w:trPr>
        <w:tc>
          <w:tcPr>
            <w:tcW w:w="3959" w:type="dxa"/>
            <w:tcBorders>
              <w:top w:val="single" w:sz="8" w:space="0" w:color="002060"/>
              <w:left w:val="single" w:sz="8" w:space="0" w:color="002060"/>
              <w:bottom w:val="single" w:sz="8" w:space="0" w:color="002060"/>
              <w:right w:val="single" w:sz="8" w:space="0" w:color="002060"/>
            </w:tcBorders>
          </w:tcPr>
          <w:p w14:paraId="02047CDA" w14:textId="77777777" w:rsidR="00C51C31" w:rsidRPr="00EF50AA" w:rsidRDefault="00C51C31" w:rsidP="00CB407D">
            <w:pPr>
              <w:pStyle w:val="TableParagraph"/>
              <w:spacing w:before="120" w:after="120"/>
              <w:ind w:left="125"/>
              <w:jc w:val="both"/>
              <w:rPr>
                <w:rFonts w:ascii="Barlow" w:hAnsi="Barlow"/>
                <w:b/>
                <w:color w:val="002060"/>
                <w:sz w:val="18"/>
                <w:szCs w:val="18"/>
              </w:rPr>
            </w:pPr>
            <w:r w:rsidRPr="00EF50AA">
              <w:rPr>
                <w:rFonts w:ascii="Barlow" w:hAnsi="Barlow"/>
                <w:b/>
                <w:color w:val="002060"/>
                <w:sz w:val="18"/>
                <w:szCs w:val="18"/>
              </w:rPr>
              <w:t xml:space="preserve">Distribuição indireta de géneros alimentares e ou de bens de primeira necessidade através da atribuição de cartões eletrónicos para a sua aquisição nos estabelecimentos comerciais aderentes. </w:t>
            </w:r>
          </w:p>
          <w:p w14:paraId="01366608" w14:textId="5B4CA319" w:rsidR="00C51C31" w:rsidRPr="00EF50AA" w:rsidRDefault="00C51C31" w:rsidP="00CB407D">
            <w:pPr>
              <w:jc w:val="both"/>
              <w:rPr>
                <w:rFonts w:ascii="Barlow" w:hAnsi="Barlow"/>
                <w:color w:val="002060"/>
                <w:sz w:val="18"/>
                <w:szCs w:val="18"/>
              </w:rPr>
            </w:pPr>
            <w:r w:rsidRPr="00EF50AA">
              <w:rPr>
                <w:rFonts w:ascii="Barlow" w:hAnsi="Barlow"/>
                <w:color w:val="002060"/>
                <w:sz w:val="18"/>
                <w:szCs w:val="18"/>
              </w:rPr>
              <w:t>A presente tipologia de operação visa apoiar a distribuição indireta de alimentos às pessoas mais carenciadas, através da disponibilização de cartões eletrónicos, por organizações parceiras, públicas ou privadas</w:t>
            </w:r>
            <w:r w:rsidR="00DB4887" w:rsidRPr="00EF50AA">
              <w:rPr>
                <w:rFonts w:ascii="Barlow" w:hAnsi="Barlow"/>
                <w:color w:val="002060"/>
                <w:sz w:val="18"/>
                <w:szCs w:val="18"/>
              </w:rPr>
              <w:t xml:space="preserve"> sem fins lucrativos</w:t>
            </w:r>
            <w:r w:rsidRPr="00EF50AA">
              <w:rPr>
                <w:rFonts w:ascii="Barlow" w:hAnsi="Barlow"/>
                <w:color w:val="002060"/>
                <w:sz w:val="18"/>
                <w:szCs w:val="18"/>
              </w:rPr>
              <w:t>, para serem utilizados nos estabelecimentos comerciais aderentes, bem como o desenvolvimento de medidas de acompanhamento com vista à inclusão social daquelas.</w:t>
            </w:r>
          </w:p>
          <w:p w14:paraId="1EF4E22E" w14:textId="77777777" w:rsidR="00C51C31" w:rsidRPr="00EF50AA" w:rsidRDefault="00C51C31" w:rsidP="00CB407D">
            <w:pPr>
              <w:pStyle w:val="TableParagraph"/>
              <w:spacing w:before="120" w:after="120"/>
              <w:ind w:left="125"/>
              <w:jc w:val="both"/>
              <w:rPr>
                <w:rFonts w:ascii="Barlow" w:hAnsi="Barlow"/>
                <w:color w:val="002060"/>
                <w:sz w:val="18"/>
                <w:szCs w:val="18"/>
              </w:rPr>
            </w:pPr>
          </w:p>
        </w:tc>
        <w:tc>
          <w:tcPr>
            <w:tcW w:w="4961" w:type="dxa"/>
            <w:tcBorders>
              <w:top w:val="single" w:sz="8" w:space="0" w:color="002060"/>
              <w:left w:val="single" w:sz="8" w:space="0" w:color="002060"/>
              <w:bottom w:val="single" w:sz="8" w:space="0" w:color="002060"/>
              <w:right w:val="single" w:sz="8" w:space="0" w:color="002060"/>
            </w:tcBorders>
          </w:tcPr>
          <w:p w14:paraId="3395BBB3" w14:textId="25678264" w:rsidR="00C51C31" w:rsidRPr="00EF50AA" w:rsidRDefault="007D1484"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 xml:space="preserve">Podem aceder aos apoios </w:t>
            </w:r>
            <w:r w:rsidR="005D7D69" w:rsidRPr="00EF50AA">
              <w:rPr>
                <w:rFonts w:ascii="Barlow" w:hAnsi="Barlow"/>
                <w:color w:val="002060"/>
                <w:sz w:val="18"/>
                <w:szCs w:val="18"/>
              </w:rPr>
              <w:t xml:space="preserve">a </w:t>
            </w:r>
            <w:r w:rsidRPr="00EF50AA">
              <w:rPr>
                <w:rFonts w:ascii="Barlow" w:hAnsi="Barlow"/>
                <w:color w:val="002060"/>
                <w:sz w:val="18"/>
                <w:szCs w:val="18"/>
              </w:rPr>
              <w:t>conced</w:t>
            </w:r>
            <w:r w:rsidR="005D7D69" w:rsidRPr="00EF50AA">
              <w:rPr>
                <w:rFonts w:ascii="Barlow" w:hAnsi="Barlow"/>
                <w:color w:val="002060"/>
                <w:sz w:val="18"/>
                <w:szCs w:val="18"/>
              </w:rPr>
              <w:t>er</w:t>
            </w:r>
            <w:r w:rsidRPr="00EF50AA">
              <w:rPr>
                <w:rFonts w:ascii="Barlow" w:hAnsi="Barlow"/>
                <w:color w:val="002060"/>
                <w:sz w:val="18"/>
                <w:szCs w:val="18"/>
              </w:rPr>
              <w:t xml:space="preserve"> no âmbito desta </w:t>
            </w:r>
            <w:r w:rsidR="005D7D69" w:rsidRPr="00EF50AA">
              <w:rPr>
                <w:rFonts w:ascii="Barlow" w:hAnsi="Barlow"/>
                <w:color w:val="002060"/>
                <w:sz w:val="18"/>
                <w:szCs w:val="18"/>
              </w:rPr>
              <w:t>T</w:t>
            </w:r>
            <w:r w:rsidRPr="00EF50AA">
              <w:rPr>
                <w:rFonts w:ascii="Barlow" w:hAnsi="Barlow"/>
                <w:color w:val="002060"/>
                <w:sz w:val="18"/>
                <w:szCs w:val="18"/>
              </w:rPr>
              <w:t xml:space="preserve">ipologia </w:t>
            </w:r>
            <w:r w:rsidR="005D7D69" w:rsidRPr="00EF50AA">
              <w:rPr>
                <w:rFonts w:ascii="Barlow" w:hAnsi="Barlow"/>
                <w:color w:val="002060"/>
                <w:sz w:val="18"/>
                <w:szCs w:val="18"/>
              </w:rPr>
              <w:t xml:space="preserve">de operação </w:t>
            </w:r>
            <w:r w:rsidR="00C51C31" w:rsidRPr="00EF50AA">
              <w:rPr>
                <w:rFonts w:ascii="Barlow" w:hAnsi="Barlow"/>
                <w:color w:val="002060"/>
                <w:sz w:val="18"/>
                <w:szCs w:val="18"/>
              </w:rPr>
              <w:t>as pessoas coletivas de direito público e privado sem fins lucrativos, incluindo do setor cooperativo.</w:t>
            </w:r>
          </w:p>
          <w:p w14:paraId="124E832E" w14:textId="77777777" w:rsidR="00C51C31" w:rsidRPr="00EF50AA" w:rsidRDefault="00C51C31"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Os beneficiários assumem a qualidade de organizações parceiras, de acordo com as seguintes modalidades:</w:t>
            </w:r>
          </w:p>
          <w:p w14:paraId="690B3FEE" w14:textId="77777777" w:rsidR="00C51C31" w:rsidRPr="00EF50AA" w:rsidRDefault="00C51C31"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a) Entidade coordenadora, a quem compete a gestão dos destinatários, assegurar a articulação com o ISS, I. P., e entre as várias organizações parceiras;</w:t>
            </w:r>
          </w:p>
          <w:p w14:paraId="6FA08934" w14:textId="7AEA2A3E" w:rsidR="00C51C31" w:rsidRPr="00EF50AA" w:rsidRDefault="00C51C31"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 xml:space="preserve">b) Entidade mediadora, a quem compete receber os cartões eletrónicos e assegurar a respetiva distribuição direta dos mesmos, de acordo com o número de destinatários a abranger, e realizar as ações de acompanhamento previstas nos </w:t>
            </w:r>
            <w:r w:rsidR="00F15AA2" w:rsidRPr="00EF50AA">
              <w:rPr>
                <w:rFonts w:ascii="Barlow" w:hAnsi="Barlow"/>
                <w:color w:val="002060"/>
                <w:sz w:val="18"/>
                <w:szCs w:val="18"/>
              </w:rPr>
              <w:t>Nº</w:t>
            </w:r>
            <w:r w:rsidRPr="00EF50AA">
              <w:rPr>
                <w:rFonts w:ascii="Barlow" w:hAnsi="Barlow"/>
                <w:color w:val="002060"/>
                <w:sz w:val="18"/>
                <w:szCs w:val="18"/>
              </w:rPr>
              <w:t xml:space="preserve"> 2 e 3 do artigo 5.º da Portaria n.º 48/2022, de 20 de janeiro.</w:t>
            </w:r>
          </w:p>
          <w:p w14:paraId="7CBC7C15" w14:textId="77777777" w:rsidR="00C51C31" w:rsidRPr="00EF50AA" w:rsidRDefault="00C51C31"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A mesma entidade pode ser em simultâneo, entidade coordenadora e mediadora.</w:t>
            </w:r>
          </w:p>
        </w:tc>
      </w:tr>
    </w:tbl>
    <w:p w14:paraId="72BAF6FC" w14:textId="77777777" w:rsidR="00C51C31" w:rsidRPr="00EF50AA" w:rsidRDefault="00C51C31" w:rsidP="00CB407D">
      <w:pPr>
        <w:pStyle w:val="Corpodetexto"/>
        <w:spacing w:before="1"/>
        <w:rPr>
          <w:rFonts w:ascii="Barlow" w:hAnsi="Barlow"/>
          <w:sz w:val="18"/>
          <w:szCs w:val="18"/>
        </w:rPr>
      </w:pPr>
    </w:p>
    <w:p w14:paraId="09A205CE" w14:textId="77777777" w:rsidR="00C51C31" w:rsidRPr="00EF50AA" w:rsidRDefault="00C51C31" w:rsidP="00CB407D">
      <w:pPr>
        <w:pStyle w:val="Corpodetexto"/>
        <w:spacing w:before="1"/>
        <w:rPr>
          <w:rFonts w:ascii="Barlow" w:hAnsi="Barlow"/>
          <w:sz w:val="18"/>
          <w:szCs w:val="18"/>
        </w:rPr>
      </w:pPr>
    </w:p>
    <w:tbl>
      <w:tblPr>
        <w:tblStyle w:val="TabelacomGrelha"/>
        <w:tblW w:w="8930" w:type="dxa"/>
        <w:tblInd w:w="127" w:type="dxa"/>
        <w:tblLook w:val="04A0" w:firstRow="1" w:lastRow="0" w:firstColumn="1" w:lastColumn="0" w:noHBand="0" w:noVBand="1"/>
      </w:tblPr>
      <w:tblGrid>
        <w:gridCol w:w="7306"/>
        <w:gridCol w:w="1624"/>
      </w:tblGrid>
      <w:tr w:rsidR="00C51C31" w:rsidRPr="00EF50AA" w14:paraId="1051DC81" w14:textId="77777777" w:rsidTr="001619BF">
        <w:tc>
          <w:tcPr>
            <w:tcW w:w="7306"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7C564D0" w14:textId="77777777" w:rsidR="00C51C31" w:rsidRPr="00EF50AA" w:rsidRDefault="00C51C31"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62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5AB94326" w14:textId="77777777" w:rsidR="00C51C31" w:rsidRPr="00EF50AA" w:rsidRDefault="00C51C31"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C51C31" w:rsidRPr="00EF50AA" w14:paraId="1C64E033" w14:textId="77777777" w:rsidTr="001619BF">
        <w:tc>
          <w:tcPr>
            <w:tcW w:w="7306"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2F84F038" w14:textId="77777777" w:rsidR="00C51C31" w:rsidRPr="00EF50AA" w:rsidRDefault="00C51C31"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62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1A006665" w14:textId="77777777" w:rsidR="00C51C31" w:rsidRPr="00EF50AA" w:rsidRDefault="00C51C31" w:rsidP="00CB407D">
            <w:pPr>
              <w:pStyle w:val="Corpodetexto"/>
              <w:spacing w:before="60" w:after="60"/>
              <w:jc w:val="center"/>
              <w:rPr>
                <w:rFonts w:ascii="Barlow" w:hAnsi="Barlow"/>
                <w:b/>
                <w:color w:val="FFFFFF" w:themeColor="background1"/>
                <w:sz w:val="18"/>
                <w:szCs w:val="18"/>
              </w:rPr>
            </w:pPr>
          </w:p>
        </w:tc>
      </w:tr>
      <w:tr w:rsidR="00C51C31" w:rsidRPr="00EF50AA" w14:paraId="1B0BADB2" w14:textId="77777777" w:rsidTr="001619BF">
        <w:trPr>
          <w:trHeight w:val="304"/>
        </w:trPr>
        <w:tc>
          <w:tcPr>
            <w:tcW w:w="7306" w:type="dxa"/>
            <w:tcBorders>
              <w:top w:val="single" w:sz="8" w:space="0" w:color="002060"/>
              <w:left w:val="single" w:sz="8" w:space="0" w:color="002060"/>
              <w:right w:val="single" w:sz="8" w:space="0" w:color="002060"/>
            </w:tcBorders>
          </w:tcPr>
          <w:p w14:paraId="64F9BE25" w14:textId="77777777" w:rsidR="00C51C31" w:rsidRPr="00EF50AA" w:rsidRDefault="00C51C31" w:rsidP="00CB407D">
            <w:pPr>
              <w:pStyle w:val="PargrafodaLista"/>
              <w:tabs>
                <w:tab w:val="left" w:pos="303"/>
                <w:tab w:val="left" w:pos="6235"/>
              </w:tabs>
              <w:spacing w:before="60" w:after="60"/>
              <w:ind w:left="29" w:firstLine="0"/>
              <w:jc w:val="both"/>
              <w:rPr>
                <w:rFonts w:ascii="Barlow" w:hAnsi="Barlow"/>
                <w:color w:val="002060"/>
                <w:sz w:val="18"/>
                <w:szCs w:val="18"/>
              </w:rPr>
            </w:pPr>
            <w:r w:rsidRPr="00EF50AA">
              <w:rPr>
                <w:rFonts w:ascii="Barlow" w:hAnsi="Barlow"/>
                <w:color w:val="002060"/>
                <w:sz w:val="18"/>
                <w:szCs w:val="18"/>
              </w:rPr>
              <w:t>1.1 Adequação da operação aos objetivos e medidas de política pública na área de intervenção da iniciativa</w:t>
            </w:r>
          </w:p>
        </w:tc>
        <w:tc>
          <w:tcPr>
            <w:tcW w:w="1624" w:type="dxa"/>
            <w:tcBorders>
              <w:top w:val="single" w:sz="8" w:space="0" w:color="002060"/>
              <w:left w:val="single" w:sz="8" w:space="0" w:color="002060"/>
              <w:bottom w:val="single" w:sz="8" w:space="0" w:color="002060"/>
              <w:right w:val="single" w:sz="8" w:space="0" w:color="002060"/>
            </w:tcBorders>
            <w:vAlign w:val="center"/>
          </w:tcPr>
          <w:p w14:paraId="5C00856E" w14:textId="77777777" w:rsidR="00C51C31" w:rsidRPr="00EF50AA" w:rsidRDefault="00C51C31" w:rsidP="00CB407D">
            <w:pPr>
              <w:pStyle w:val="Corpodetexto"/>
              <w:spacing w:before="60" w:after="60"/>
              <w:jc w:val="center"/>
              <w:rPr>
                <w:rFonts w:ascii="Barlow" w:hAnsi="Barlow"/>
                <w:color w:val="002060"/>
                <w:sz w:val="18"/>
                <w:szCs w:val="18"/>
              </w:rPr>
            </w:pPr>
            <w:r w:rsidRPr="00EF50AA">
              <w:rPr>
                <w:rFonts w:ascii="Barlow" w:hAnsi="Barlow"/>
                <w:color w:val="001F5F"/>
                <w:sz w:val="18"/>
                <w:szCs w:val="18"/>
              </w:rPr>
              <w:t>10% - 20%</w:t>
            </w:r>
          </w:p>
        </w:tc>
      </w:tr>
      <w:tr w:rsidR="00C51C31" w:rsidRPr="00EF50AA" w14:paraId="4160EAC6"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2A134C40"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C51C31" w:rsidRPr="00EF50AA" w14:paraId="66B9F82E" w14:textId="77777777" w:rsidTr="001619BF">
        <w:trPr>
          <w:trHeight w:val="589"/>
        </w:trPr>
        <w:tc>
          <w:tcPr>
            <w:tcW w:w="7306" w:type="dxa"/>
            <w:tcBorders>
              <w:top w:val="single" w:sz="8" w:space="0" w:color="002060"/>
              <w:left w:val="single" w:sz="8" w:space="0" w:color="002060"/>
              <w:right w:val="single" w:sz="8" w:space="0" w:color="002060"/>
            </w:tcBorders>
          </w:tcPr>
          <w:p w14:paraId="3E1B7842" w14:textId="77777777" w:rsidR="00C51C31" w:rsidRPr="00EF50AA" w:rsidRDefault="00C51C3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2060"/>
                <w:sz w:val="18"/>
                <w:szCs w:val="18"/>
              </w:rPr>
              <w:t>2.1 Contributo da operação para o acompanhamento social de famílias carenciadas no âmbito das Medidas de acompanhamento a desenvolver</w:t>
            </w:r>
          </w:p>
        </w:tc>
        <w:tc>
          <w:tcPr>
            <w:tcW w:w="1624" w:type="dxa"/>
            <w:tcBorders>
              <w:top w:val="single" w:sz="8" w:space="0" w:color="002060"/>
              <w:left w:val="single" w:sz="8" w:space="0" w:color="002060"/>
              <w:bottom w:val="single" w:sz="8" w:space="0" w:color="002060"/>
              <w:right w:val="single" w:sz="8" w:space="0" w:color="002060"/>
            </w:tcBorders>
            <w:vAlign w:val="center"/>
          </w:tcPr>
          <w:p w14:paraId="3EE15D02" w14:textId="77777777" w:rsidR="00C51C31" w:rsidRPr="00EF50AA" w:rsidRDefault="00C51C31"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25% - 45%</w:t>
            </w:r>
          </w:p>
        </w:tc>
      </w:tr>
      <w:tr w:rsidR="00C51C31" w:rsidRPr="00EF50AA" w14:paraId="5F804425"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772F07B"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403857" w:rsidRPr="00EF50AA" w14:paraId="2EEB487C" w14:textId="77777777" w:rsidTr="00403857">
        <w:trPr>
          <w:trHeight w:val="392"/>
        </w:trPr>
        <w:tc>
          <w:tcPr>
            <w:tcW w:w="7306" w:type="dxa"/>
            <w:tcBorders>
              <w:top w:val="single" w:sz="8" w:space="0" w:color="002060"/>
              <w:left w:val="single" w:sz="8" w:space="0" w:color="002060"/>
              <w:right w:val="single" w:sz="8" w:space="0" w:color="002060"/>
            </w:tcBorders>
          </w:tcPr>
          <w:p w14:paraId="56C338C0" w14:textId="77777777" w:rsidR="00403857" w:rsidRPr="00EF50AA" w:rsidRDefault="00403857"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3.1. Experiência de distribuição do apoio, preferencialmente adquirida no âmbito da operacionalização do POAPMC</w:t>
            </w:r>
          </w:p>
        </w:tc>
        <w:tc>
          <w:tcPr>
            <w:tcW w:w="1624" w:type="dxa"/>
            <w:tcBorders>
              <w:top w:val="single" w:sz="8" w:space="0" w:color="002060"/>
              <w:left w:val="single" w:sz="8" w:space="0" w:color="002060"/>
              <w:right w:val="single" w:sz="8" w:space="0" w:color="002060"/>
            </w:tcBorders>
            <w:vAlign w:val="center"/>
          </w:tcPr>
          <w:p w14:paraId="1A64FA84" w14:textId="77777777" w:rsidR="00403857" w:rsidRPr="00EF50AA" w:rsidRDefault="00403857" w:rsidP="00CB407D">
            <w:pPr>
              <w:pStyle w:val="Corpodetexto"/>
              <w:spacing w:before="60" w:after="60"/>
              <w:jc w:val="center"/>
              <w:rPr>
                <w:rFonts w:ascii="Barlow" w:hAnsi="Barlow"/>
                <w:color w:val="002060"/>
                <w:sz w:val="18"/>
                <w:szCs w:val="18"/>
              </w:rPr>
            </w:pPr>
            <w:r w:rsidRPr="00EF50AA">
              <w:rPr>
                <w:rFonts w:ascii="Barlow" w:hAnsi="Barlow"/>
                <w:color w:val="001F5F"/>
                <w:sz w:val="18"/>
                <w:szCs w:val="18"/>
              </w:rPr>
              <w:t>15% - 35%</w:t>
            </w:r>
          </w:p>
        </w:tc>
      </w:tr>
      <w:tr w:rsidR="00C51C31" w:rsidRPr="00EF50AA" w14:paraId="61A94175" w14:textId="77777777" w:rsidTr="001619BF">
        <w:tc>
          <w:tcPr>
            <w:tcW w:w="8930"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3488F2C" w14:textId="77777777" w:rsidR="00C51C31" w:rsidRPr="00EF50AA" w:rsidRDefault="00C51C31" w:rsidP="00CB407D">
            <w:pPr>
              <w:pStyle w:val="Corpodetexto"/>
              <w:tabs>
                <w:tab w:val="left" w:pos="6235"/>
              </w:tabs>
              <w:spacing w:before="60" w:after="60"/>
              <w:ind w:left="29"/>
              <w:rPr>
                <w:rFonts w:ascii="Barlow" w:hAnsi="Barlow"/>
                <w:b/>
                <w:color w:val="FFFFFF" w:themeColor="background1"/>
                <w:sz w:val="18"/>
                <w:szCs w:val="18"/>
              </w:rPr>
            </w:pPr>
            <w:r w:rsidRPr="00EF50AA">
              <w:rPr>
                <w:rFonts w:ascii="Barlow" w:hAnsi="Barlow"/>
                <w:b/>
                <w:color w:val="FFFFFF" w:themeColor="background1"/>
                <w:sz w:val="18"/>
                <w:szCs w:val="18"/>
              </w:rPr>
              <w:t>4.4. Qualidade da Operação</w:t>
            </w:r>
          </w:p>
        </w:tc>
      </w:tr>
      <w:tr w:rsidR="00C51C31" w:rsidRPr="00EF50AA" w14:paraId="7E762C03" w14:textId="77777777" w:rsidTr="001619BF">
        <w:trPr>
          <w:trHeight w:val="684"/>
        </w:trPr>
        <w:tc>
          <w:tcPr>
            <w:tcW w:w="7306" w:type="dxa"/>
            <w:tcBorders>
              <w:top w:val="single" w:sz="8" w:space="0" w:color="002060"/>
              <w:left w:val="single" w:sz="8" w:space="0" w:color="002060"/>
              <w:right w:val="single" w:sz="8" w:space="0" w:color="002060"/>
            </w:tcBorders>
          </w:tcPr>
          <w:p w14:paraId="3541015E" w14:textId="750ACACF" w:rsidR="00C51C31" w:rsidRPr="00EF50AA" w:rsidRDefault="00C51C31" w:rsidP="00CB407D">
            <w:pPr>
              <w:pStyle w:val="Corpodetexto"/>
              <w:tabs>
                <w:tab w:val="left" w:pos="6235"/>
              </w:tabs>
              <w:spacing w:before="60" w:after="60"/>
              <w:ind w:left="29"/>
              <w:rPr>
                <w:rFonts w:ascii="Barlow" w:hAnsi="Barlow"/>
                <w:color w:val="002060"/>
                <w:sz w:val="18"/>
                <w:szCs w:val="18"/>
              </w:rPr>
            </w:pPr>
            <w:r w:rsidRPr="00EF50AA">
              <w:rPr>
                <w:rFonts w:ascii="Barlow" w:hAnsi="Barlow"/>
                <w:color w:val="002060"/>
                <w:sz w:val="18"/>
                <w:szCs w:val="18"/>
              </w:rPr>
              <w:t>4.1 Nível de experiência de atendimento e ou acompanhamento social junto das pessoas mais carenciadas no território de intervenção da candidatura</w:t>
            </w:r>
          </w:p>
        </w:tc>
        <w:tc>
          <w:tcPr>
            <w:tcW w:w="1624" w:type="dxa"/>
            <w:vMerge w:val="restart"/>
            <w:tcBorders>
              <w:top w:val="single" w:sz="8" w:space="0" w:color="002060"/>
              <w:left w:val="single" w:sz="8" w:space="0" w:color="002060"/>
              <w:right w:val="single" w:sz="8" w:space="0" w:color="002060"/>
            </w:tcBorders>
            <w:vAlign w:val="center"/>
          </w:tcPr>
          <w:p w14:paraId="19DE4127" w14:textId="77777777" w:rsidR="00C51C31" w:rsidRPr="00EF50AA" w:rsidRDefault="00C51C31" w:rsidP="00CB407D">
            <w:pPr>
              <w:pStyle w:val="Corpodetexto"/>
              <w:spacing w:before="60" w:after="60"/>
              <w:jc w:val="center"/>
              <w:rPr>
                <w:rFonts w:ascii="Barlow" w:hAnsi="Barlow"/>
                <w:color w:val="002060"/>
                <w:sz w:val="18"/>
                <w:szCs w:val="18"/>
              </w:rPr>
            </w:pPr>
            <w:r w:rsidRPr="00EF50AA">
              <w:rPr>
                <w:rFonts w:ascii="Barlow" w:hAnsi="Barlow"/>
                <w:color w:val="001F5F"/>
                <w:sz w:val="18"/>
                <w:szCs w:val="18"/>
              </w:rPr>
              <w:t>25% - 45%</w:t>
            </w:r>
          </w:p>
        </w:tc>
      </w:tr>
      <w:tr w:rsidR="00C51C31" w:rsidRPr="00EF50AA" w14:paraId="6EA8E7D1" w14:textId="77777777" w:rsidTr="001619BF">
        <w:trPr>
          <w:trHeight w:val="696"/>
        </w:trPr>
        <w:tc>
          <w:tcPr>
            <w:tcW w:w="7306" w:type="dxa"/>
            <w:tcBorders>
              <w:top w:val="single" w:sz="8" w:space="0" w:color="002060"/>
              <w:left w:val="single" w:sz="8" w:space="0" w:color="002060"/>
              <w:bottom w:val="single" w:sz="8" w:space="0" w:color="002060"/>
              <w:right w:val="single" w:sz="8" w:space="0" w:color="002060"/>
            </w:tcBorders>
          </w:tcPr>
          <w:p w14:paraId="16836DCC" w14:textId="77777777" w:rsidR="00C51C31" w:rsidRPr="00EF50AA" w:rsidRDefault="00C51C31" w:rsidP="00CB407D">
            <w:pPr>
              <w:tabs>
                <w:tab w:val="left" w:pos="6235"/>
              </w:tabs>
              <w:spacing w:before="60" w:after="60"/>
              <w:ind w:left="29"/>
              <w:rPr>
                <w:rFonts w:ascii="Barlow" w:hAnsi="Barlow"/>
                <w:color w:val="002060"/>
                <w:sz w:val="18"/>
                <w:szCs w:val="18"/>
              </w:rPr>
            </w:pPr>
            <w:r w:rsidRPr="00EF50AA">
              <w:rPr>
                <w:rFonts w:ascii="Barlow" w:hAnsi="Barlow"/>
                <w:color w:val="001F5F"/>
                <w:sz w:val="18"/>
                <w:szCs w:val="18"/>
              </w:rPr>
              <w:t>4.2 Grau de incorporação de instrumentos e medidas que acrescentem valor em termos de igualdade de oportunidades e de género</w:t>
            </w:r>
          </w:p>
        </w:tc>
        <w:tc>
          <w:tcPr>
            <w:tcW w:w="1624" w:type="dxa"/>
            <w:vMerge/>
            <w:tcBorders>
              <w:left w:val="single" w:sz="8" w:space="0" w:color="002060"/>
              <w:right w:val="single" w:sz="8" w:space="0" w:color="002060"/>
            </w:tcBorders>
            <w:vAlign w:val="center"/>
          </w:tcPr>
          <w:p w14:paraId="4B17E494" w14:textId="77777777" w:rsidR="00C51C31" w:rsidRPr="00EF50AA" w:rsidRDefault="00C51C31" w:rsidP="00CB407D">
            <w:pPr>
              <w:pStyle w:val="Corpodetexto"/>
              <w:spacing w:before="60" w:after="60"/>
              <w:jc w:val="center"/>
              <w:rPr>
                <w:rFonts w:ascii="Barlow" w:hAnsi="Barlow"/>
                <w:color w:val="001F5F"/>
                <w:sz w:val="18"/>
                <w:szCs w:val="18"/>
              </w:rPr>
            </w:pPr>
          </w:p>
        </w:tc>
      </w:tr>
      <w:tr w:rsidR="00C51C31" w:rsidRPr="00EF50AA" w14:paraId="49658E8D" w14:textId="77777777" w:rsidTr="001619BF">
        <w:trPr>
          <w:trHeight w:val="678"/>
        </w:trPr>
        <w:tc>
          <w:tcPr>
            <w:tcW w:w="7306" w:type="dxa"/>
            <w:tcBorders>
              <w:top w:val="single" w:sz="8" w:space="0" w:color="002060"/>
              <w:left w:val="single" w:sz="8" w:space="0" w:color="002060"/>
              <w:bottom w:val="single" w:sz="8" w:space="0" w:color="002060"/>
              <w:right w:val="single" w:sz="8" w:space="0" w:color="002060"/>
            </w:tcBorders>
          </w:tcPr>
          <w:p w14:paraId="60D225E6" w14:textId="77777777" w:rsidR="00C51C31" w:rsidRPr="00EF50AA" w:rsidRDefault="00C51C31" w:rsidP="00CB407D">
            <w:pPr>
              <w:pStyle w:val="TableParagraph"/>
              <w:tabs>
                <w:tab w:val="left" w:pos="6235"/>
              </w:tabs>
              <w:spacing w:before="60" w:after="60"/>
              <w:ind w:left="29"/>
              <w:rPr>
                <w:rFonts w:ascii="Barlow" w:hAnsi="Barlow"/>
                <w:color w:val="002060"/>
                <w:sz w:val="18"/>
                <w:szCs w:val="18"/>
              </w:rPr>
            </w:pPr>
            <w:r w:rsidRPr="00EF50AA">
              <w:rPr>
                <w:rFonts w:ascii="Barlow" w:hAnsi="Barlow"/>
                <w:color w:val="001F5F"/>
                <w:sz w:val="18"/>
                <w:szCs w:val="18"/>
              </w:rPr>
              <w:t>4.3 Grau de incorporação de medidas que contribuam para um maior valor acrescentado ambiental</w:t>
            </w:r>
          </w:p>
        </w:tc>
        <w:tc>
          <w:tcPr>
            <w:tcW w:w="1624" w:type="dxa"/>
            <w:vMerge/>
            <w:tcBorders>
              <w:left w:val="single" w:sz="8" w:space="0" w:color="002060"/>
              <w:bottom w:val="single" w:sz="8" w:space="0" w:color="002060"/>
              <w:right w:val="single" w:sz="8" w:space="0" w:color="002060"/>
            </w:tcBorders>
          </w:tcPr>
          <w:p w14:paraId="7904D4D3" w14:textId="77777777" w:rsidR="00C51C31" w:rsidRPr="00EF50AA" w:rsidRDefault="00C51C31" w:rsidP="00CB407D">
            <w:pPr>
              <w:pStyle w:val="Corpodetexto"/>
              <w:spacing w:before="60" w:after="60"/>
              <w:jc w:val="center"/>
              <w:rPr>
                <w:rFonts w:ascii="Barlow" w:hAnsi="Barlow"/>
                <w:color w:val="001F5F"/>
                <w:sz w:val="18"/>
                <w:szCs w:val="18"/>
              </w:rPr>
            </w:pPr>
          </w:p>
        </w:tc>
      </w:tr>
    </w:tbl>
    <w:p w14:paraId="581A8047" w14:textId="77777777" w:rsidR="00C51C31" w:rsidRPr="00EF50AA" w:rsidRDefault="00C51C31" w:rsidP="00CB407D">
      <w:pPr>
        <w:pStyle w:val="Corpodetexto"/>
        <w:ind w:left="567"/>
        <w:rPr>
          <w:rFonts w:ascii="Barlow" w:hAnsi="Barlow"/>
          <w:bCs/>
          <w:color w:val="002060"/>
          <w:sz w:val="18"/>
          <w:szCs w:val="18"/>
        </w:rPr>
      </w:pPr>
    </w:p>
    <w:p w14:paraId="0BB80175" w14:textId="21298C95" w:rsidR="00C51C31" w:rsidRPr="00EF50AA" w:rsidRDefault="00C51C31" w:rsidP="00CB407D">
      <w:pPr>
        <w:spacing w:before="120"/>
        <w:jc w:val="both"/>
        <w:rPr>
          <w:rFonts w:ascii="Barlow" w:hAnsi="Barlow"/>
          <w:bCs/>
          <w:color w:val="002060"/>
          <w:sz w:val="18"/>
          <w:szCs w:val="18"/>
        </w:rPr>
      </w:pPr>
    </w:p>
    <w:p w14:paraId="5202FFA1" w14:textId="5815929D" w:rsidR="00C51C31" w:rsidRPr="00EF50AA" w:rsidRDefault="00C51C31" w:rsidP="00CB407D">
      <w:pPr>
        <w:spacing w:before="120"/>
        <w:jc w:val="both"/>
        <w:rPr>
          <w:rFonts w:ascii="Barlow" w:hAnsi="Barlow"/>
          <w:bCs/>
          <w:color w:val="002060"/>
          <w:sz w:val="18"/>
          <w:szCs w:val="18"/>
        </w:rPr>
      </w:pPr>
    </w:p>
    <w:p w14:paraId="4EA663AE" w14:textId="604AF176" w:rsidR="00C51C31" w:rsidRPr="00EF50AA" w:rsidRDefault="00C51C31" w:rsidP="00CB407D">
      <w:pPr>
        <w:spacing w:before="120"/>
        <w:jc w:val="both"/>
        <w:rPr>
          <w:rFonts w:ascii="Barlow" w:hAnsi="Barlow"/>
          <w:bCs/>
          <w:color w:val="002060"/>
          <w:sz w:val="18"/>
          <w:szCs w:val="18"/>
        </w:rPr>
      </w:pPr>
    </w:p>
    <w:p w14:paraId="7C3B10A9" w14:textId="77777777" w:rsidR="00303574" w:rsidRPr="00EF50AA" w:rsidRDefault="00303574" w:rsidP="00CB407D">
      <w:pPr>
        <w:spacing w:before="120"/>
        <w:jc w:val="both"/>
        <w:rPr>
          <w:rFonts w:ascii="Barlow" w:hAnsi="Barlow"/>
          <w:bCs/>
          <w:color w:val="002060"/>
          <w:sz w:val="18"/>
          <w:szCs w:val="18"/>
        </w:rPr>
      </w:pPr>
    </w:p>
    <w:p w14:paraId="118EEC88" w14:textId="77777777" w:rsidR="00303574" w:rsidRPr="00EF50AA" w:rsidRDefault="00303574" w:rsidP="00CB407D">
      <w:pPr>
        <w:spacing w:before="120"/>
        <w:jc w:val="both"/>
        <w:rPr>
          <w:rFonts w:ascii="Barlow" w:hAnsi="Barlow"/>
          <w:bCs/>
          <w:color w:val="002060"/>
          <w:sz w:val="18"/>
          <w:szCs w:val="18"/>
        </w:rPr>
      </w:pPr>
    </w:p>
    <w:p w14:paraId="320C751A" w14:textId="77777777" w:rsidR="00303574" w:rsidRPr="00EF50AA" w:rsidRDefault="00303574" w:rsidP="00CB407D">
      <w:pPr>
        <w:spacing w:before="120"/>
        <w:jc w:val="both"/>
        <w:rPr>
          <w:rFonts w:ascii="Barlow" w:hAnsi="Barlow"/>
          <w:bCs/>
          <w:color w:val="002060"/>
          <w:sz w:val="18"/>
          <w:szCs w:val="18"/>
        </w:rPr>
      </w:pPr>
    </w:p>
    <w:p w14:paraId="18794DF3" w14:textId="77777777" w:rsidR="00303574" w:rsidRPr="00EF50AA" w:rsidRDefault="00303574" w:rsidP="00CB407D">
      <w:pPr>
        <w:spacing w:before="120"/>
        <w:jc w:val="both"/>
        <w:rPr>
          <w:rFonts w:ascii="Barlow" w:hAnsi="Barlow"/>
          <w:bCs/>
          <w:color w:val="002060"/>
          <w:sz w:val="18"/>
          <w:szCs w:val="18"/>
        </w:rPr>
      </w:pPr>
    </w:p>
    <w:p w14:paraId="2316BE83" w14:textId="77777777" w:rsidR="00303574" w:rsidRPr="00EF50AA" w:rsidRDefault="00303574" w:rsidP="00CB407D">
      <w:pPr>
        <w:spacing w:before="120"/>
        <w:jc w:val="both"/>
        <w:rPr>
          <w:rFonts w:ascii="Barlow" w:hAnsi="Barlow"/>
          <w:bCs/>
          <w:color w:val="002060"/>
          <w:sz w:val="18"/>
          <w:szCs w:val="18"/>
        </w:rPr>
      </w:pPr>
    </w:p>
    <w:p w14:paraId="6FD209A6" w14:textId="77777777" w:rsidR="00BC67E6" w:rsidRPr="00EF50AA" w:rsidRDefault="00BC67E6" w:rsidP="00CB407D">
      <w:pPr>
        <w:rPr>
          <w:rFonts w:ascii="Barlow" w:hAnsi="Barlow"/>
          <w:sz w:val="18"/>
          <w:szCs w:val="18"/>
        </w:rPr>
      </w:pPr>
    </w:p>
    <w:tbl>
      <w:tblPr>
        <w:tblStyle w:val="TableNormal3"/>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3818"/>
      </w:tblGrid>
      <w:tr w:rsidR="00BC67E6" w:rsidRPr="00EF50AA" w14:paraId="3C930568" w14:textId="77777777" w:rsidTr="00202DB4">
        <w:trPr>
          <w:trHeight w:val="244"/>
        </w:trPr>
        <w:tc>
          <w:tcPr>
            <w:tcW w:w="510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67C90BA8" w14:textId="77777777" w:rsidR="00BC67E6" w:rsidRPr="00EF50AA" w:rsidRDefault="00BC67E6"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lastRenderedPageBreak/>
              <w:t>Tipologia de operação</w:t>
            </w:r>
          </w:p>
        </w:tc>
        <w:tc>
          <w:tcPr>
            <w:tcW w:w="38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26D10AAB" w14:textId="77777777" w:rsidR="00BC67E6" w:rsidRPr="00EF50AA" w:rsidRDefault="00BC67E6" w:rsidP="00CB407D">
            <w:pPr>
              <w:pStyle w:val="TableParagraph"/>
              <w:spacing w:before="120" w:after="120" w:line="224" w:lineRule="exact"/>
              <w:ind w:left="0"/>
              <w:jc w:val="center"/>
              <w:rPr>
                <w:rFonts w:ascii="Barlow" w:hAnsi="Barlow"/>
                <w:b/>
                <w:bCs/>
                <w:color w:val="FFFFFF"/>
                <w:sz w:val="18"/>
                <w:szCs w:val="18"/>
              </w:rPr>
            </w:pPr>
            <w:r w:rsidRPr="00EF50AA">
              <w:rPr>
                <w:rFonts w:ascii="Barlow" w:hAnsi="Barlow"/>
                <w:b/>
                <w:bCs/>
                <w:color w:val="FFFFFF"/>
                <w:sz w:val="18"/>
                <w:szCs w:val="18"/>
              </w:rPr>
              <w:t>Tipo de beneficiários</w:t>
            </w:r>
          </w:p>
        </w:tc>
      </w:tr>
      <w:tr w:rsidR="00BC67E6" w:rsidRPr="00EF50AA" w14:paraId="510CEBE9" w14:textId="77777777" w:rsidTr="00202DB4">
        <w:trPr>
          <w:trHeight w:val="1456"/>
        </w:trPr>
        <w:tc>
          <w:tcPr>
            <w:tcW w:w="5103"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6F4344F7" w14:textId="77777777" w:rsidR="00BC67E6" w:rsidRPr="00EF50AA" w:rsidRDefault="00BC67E6" w:rsidP="00CB407D">
            <w:pPr>
              <w:tabs>
                <w:tab w:val="left" w:pos="238"/>
              </w:tabs>
              <w:spacing w:before="120" w:after="120"/>
              <w:ind w:left="27"/>
              <w:jc w:val="both"/>
              <w:rPr>
                <w:rFonts w:ascii="Barlow" w:hAnsi="Barlow"/>
                <w:color w:val="001F5F"/>
                <w:sz w:val="18"/>
                <w:szCs w:val="18"/>
              </w:rPr>
            </w:pPr>
            <w:r w:rsidRPr="00EF50AA">
              <w:rPr>
                <w:rFonts w:ascii="Barlow" w:hAnsi="Barlow"/>
                <w:b/>
                <w:color w:val="001F5F"/>
                <w:sz w:val="18"/>
                <w:szCs w:val="18"/>
              </w:rPr>
              <w:t>Assistência Técnica</w:t>
            </w:r>
          </w:p>
          <w:p w14:paraId="02B99DF0" w14:textId="77777777" w:rsidR="00BC67E6" w:rsidRPr="00EF50AA" w:rsidRDefault="00BC67E6" w:rsidP="00CB407D">
            <w:pPr>
              <w:tabs>
                <w:tab w:val="left" w:pos="238"/>
              </w:tabs>
              <w:spacing w:before="120" w:after="120"/>
              <w:ind w:left="27"/>
              <w:jc w:val="both"/>
              <w:rPr>
                <w:rFonts w:ascii="Barlow" w:hAnsi="Barlow"/>
                <w:color w:val="001F5F"/>
                <w:sz w:val="18"/>
                <w:szCs w:val="18"/>
              </w:rPr>
            </w:pPr>
            <w:r w:rsidRPr="00EF50AA">
              <w:rPr>
                <w:rFonts w:ascii="Barlow" w:hAnsi="Barlow"/>
                <w:color w:val="001F5F"/>
                <w:sz w:val="18"/>
                <w:szCs w:val="18"/>
              </w:rPr>
              <w:t>As ações de assistência técnica destinam-se ao apoio ao funcionamento das estruturas técnicas de apoio à gestão e acompanhamento da execução, controlo, avaliação, informação e divulgação do Programa em articulação com ações transversais a diversos programas do PT2030.</w:t>
            </w:r>
          </w:p>
        </w:tc>
        <w:tc>
          <w:tcPr>
            <w:tcW w:w="3818" w:type="dxa"/>
            <w:tcBorders>
              <w:top w:val="single" w:sz="12" w:space="0" w:color="F2F2F2" w:themeColor="background1" w:themeShade="F2"/>
              <w:left w:val="single" w:sz="8" w:space="0" w:color="002060"/>
              <w:bottom w:val="single" w:sz="12" w:space="0" w:color="F2F2F2" w:themeColor="background1" w:themeShade="F2"/>
              <w:right w:val="single" w:sz="8" w:space="0" w:color="002060"/>
            </w:tcBorders>
          </w:tcPr>
          <w:p w14:paraId="25ECAA60" w14:textId="77777777" w:rsidR="00BC67E6" w:rsidRPr="00EF50AA" w:rsidRDefault="00BC67E6" w:rsidP="00CB407D">
            <w:pPr>
              <w:pStyle w:val="TableParagraph"/>
              <w:spacing w:before="120" w:after="120" w:line="240" w:lineRule="atLeast"/>
              <w:rPr>
                <w:rFonts w:ascii="Barlow" w:hAnsi="Barlow"/>
                <w:color w:val="001F5F"/>
                <w:sz w:val="18"/>
                <w:szCs w:val="18"/>
              </w:rPr>
            </w:pPr>
            <w:r w:rsidRPr="00EF50AA">
              <w:rPr>
                <w:rFonts w:ascii="Barlow" w:hAnsi="Barlow"/>
                <w:color w:val="001F5F"/>
                <w:sz w:val="18"/>
                <w:szCs w:val="18"/>
              </w:rPr>
              <w:t>AG, OI e outros órgãos de governação que estejam associados à gestão e controlo do Programa.</w:t>
            </w:r>
          </w:p>
          <w:p w14:paraId="0350E279" w14:textId="77777777" w:rsidR="00BC67E6" w:rsidRPr="00EF50AA" w:rsidRDefault="00BC67E6" w:rsidP="00CB407D">
            <w:pPr>
              <w:pStyle w:val="TableParagraph"/>
              <w:spacing w:before="120" w:after="120" w:line="240" w:lineRule="atLeast"/>
              <w:rPr>
                <w:rFonts w:ascii="Barlow" w:hAnsi="Barlow"/>
                <w:color w:val="001F5F"/>
                <w:sz w:val="18"/>
                <w:szCs w:val="18"/>
              </w:rPr>
            </w:pPr>
            <w:r w:rsidRPr="00EF50AA">
              <w:rPr>
                <w:rFonts w:ascii="Barlow" w:hAnsi="Barlow"/>
                <w:color w:val="001F5F"/>
                <w:sz w:val="18"/>
                <w:szCs w:val="18"/>
              </w:rPr>
              <w:t>Beneficiários e outros parceiros do Programa, designadamente os representados no seu Comité de Acompanhamento.</w:t>
            </w:r>
          </w:p>
        </w:tc>
      </w:tr>
      <w:tr w:rsidR="00BC67E6" w:rsidRPr="00EF50AA" w14:paraId="7B695F9B" w14:textId="77777777" w:rsidTr="0020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5103"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77C32D13" w14:textId="77777777" w:rsidR="00BC67E6" w:rsidRPr="00EF50AA" w:rsidRDefault="00BC67E6" w:rsidP="00CB407D">
            <w:pPr>
              <w:pStyle w:val="TableParagraph"/>
              <w:spacing w:before="120" w:after="120"/>
              <w:ind w:left="125"/>
              <w:jc w:val="center"/>
              <w:rPr>
                <w:rFonts w:ascii="Barlow" w:hAnsi="Barlow"/>
                <w:b/>
                <w:color w:val="FFFFFF" w:themeColor="background1"/>
                <w:sz w:val="18"/>
                <w:szCs w:val="18"/>
              </w:rPr>
            </w:pPr>
            <w:r w:rsidRPr="00EF50AA">
              <w:rPr>
                <w:rFonts w:ascii="Barlow" w:hAnsi="Barlow"/>
                <w:b/>
                <w:bCs/>
                <w:color w:val="FFFFFF" w:themeColor="background1"/>
                <w:sz w:val="18"/>
                <w:szCs w:val="18"/>
              </w:rPr>
              <w:t>Indicador de Realização de Programa</w:t>
            </w:r>
          </w:p>
        </w:tc>
        <w:tc>
          <w:tcPr>
            <w:tcW w:w="38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5A5242C" w14:textId="77777777" w:rsidR="00BC67E6" w:rsidRPr="00EF50AA" w:rsidRDefault="00BC67E6" w:rsidP="00CB407D">
            <w:pPr>
              <w:pStyle w:val="TableParagraph"/>
              <w:spacing w:before="120" w:after="120" w:line="240" w:lineRule="atLeast"/>
              <w:ind w:left="125"/>
              <w:jc w:val="center"/>
              <w:rPr>
                <w:rFonts w:ascii="Barlow" w:hAnsi="Barlow"/>
                <w:color w:val="FFFFFF" w:themeColor="background1"/>
                <w:sz w:val="18"/>
                <w:szCs w:val="18"/>
              </w:rPr>
            </w:pPr>
            <w:r w:rsidRPr="00EF50AA">
              <w:rPr>
                <w:rFonts w:ascii="Barlow" w:hAnsi="Barlow"/>
                <w:b/>
                <w:bCs/>
                <w:color w:val="FFFFFF" w:themeColor="background1"/>
                <w:sz w:val="18"/>
                <w:szCs w:val="18"/>
              </w:rPr>
              <w:t>Indicadores de Resultado de Programa</w:t>
            </w:r>
          </w:p>
        </w:tc>
      </w:tr>
      <w:tr w:rsidR="00BC67E6" w:rsidRPr="00EF50AA" w14:paraId="6D24BB13" w14:textId="77777777" w:rsidTr="0020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3"/>
        </w:trPr>
        <w:tc>
          <w:tcPr>
            <w:tcW w:w="5103" w:type="dxa"/>
            <w:tcBorders>
              <w:top w:val="single" w:sz="12" w:space="0" w:color="F2F2F2" w:themeColor="background1" w:themeShade="F2"/>
              <w:left w:val="single" w:sz="8" w:space="0" w:color="002060"/>
              <w:bottom w:val="single" w:sz="8" w:space="0" w:color="002060"/>
              <w:right w:val="single" w:sz="8" w:space="0" w:color="002060"/>
            </w:tcBorders>
          </w:tcPr>
          <w:p w14:paraId="1485C349" w14:textId="77777777" w:rsidR="00BC67E6" w:rsidRPr="00EF50AA" w:rsidRDefault="00BC67E6" w:rsidP="00CB407D">
            <w:pPr>
              <w:tabs>
                <w:tab w:val="left" w:pos="238"/>
              </w:tabs>
              <w:spacing w:before="120" w:after="120"/>
              <w:ind w:left="27"/>
              <w:jc w:val="both"/>
              <w:rPr>
                <w:rFonts w:ascii="Barlow" w:hAnsi="Barlow"/>
                <w:color w:val="002060"/>
                <w:sz w:val="18"/>
                <w:szCs w:val="18"/>
              </w:rPr>
            </w:pPr>
            <w:r w:rsidRPr="00EF50AA">
              <w:rPr>
                <w:rFonts w:ascii="Barlow" w:hAnsi="Barlow"/>
                <w:color w:val="002060"/>
                <w:sz w:val="18"/>
                <w:szCs w:val="18"/>
              </w:rPr>
              <w:t>Verificações no local realizadas</w:t>
            </w:r>
          </w:p>
          <w:p w14:paraId="6AA1724D" w14:textId="77777777" w:rsidR="00BC67E6" w:rsidRPr="00EF50AA" w:rsidRDefault="00BC67E6" w:rsidP="00CB407D">
            <w:pPr>
              <w:tabs>
                <w:tab w:val="left" w:pos="238"/>
              </w:tabs>
              <w:spacing w:before="120" w:after="120"/>
              <w:ind w:left="27"/>
              <w:jc w:val="both"/>
              <w:rPr>
                <w:rFonts w:ascii="Barlow" w:hAnsi="Barlow"/>
                <w:color w:val="002060"/>
                <w:sz w:val="18"/>
                <w:szCs w:val="18"/>
              </w:rPr>
            </w:pPr>
            <w:r w:rsidRPr="00EF50AA">
              <w:rPr>
                <w:rFonts w:ascii="Barlow" w:hAnsi="Barlow"/>
                <w:color w:val="002060"/>
                <w:sz w:val="18"/>
                <w:szCs w:val="18"/>
              </w:rPr>
              <w:t>Estudos e avaliações realizadas</w:t>
            </w:r>
          </w:p>
          <w:p w14:paraId="4EAAE94F" w14:textId="77777777" w:rsidR="00BC67E6" w:rsidRPr="00EF50AA" w:rsidRDefault="00BC67E6" w:rsidP="00CB407D">
            <w:pPr>
              <w:tabs>
                <w:tab w:val="left" w:pos="238"/>
              </w:tabs>
              <w:spacing w:before="120" w:after="120"/>
              <w:ind w:left="27"/>
              <w:jc w:val="both"/>
              <w:rPr>
                <w:rFonts w:ascii="Barlow" w:hAnsi="Barlow"/>
                <w:color w:val="002060"/>
                <w:sz w:val="18"/>
                <w:szCs w:val="18"/>
              </w:rPr>
            </w:pPr>
            <w:r w:rsidRPr="00EF50AA">
              <w:rPr>
                <w:rFonts w:ascii="Barlow" w:hAnsi="Barlow"/>
                <w:color w:val="002060"/>
                <w:sz w:val="18"/>
                <w:szCs w:val="18"/>
              </w:rPr>
              <w:t>Ações de Informação, divulgação e publicitação</w:t>
            </w:r>
          </w:p>
          <w:p w14:paraId="0DC566C6" w14:textId="77777777" w:rsidR="00BC67E6" w:rsidRPr="00EF50AA" w:rsidRDefault="00BC67E6" w:rsidP="00CB407D">
            <w:pPr>
              <w:tabs>
                <w:tab w:val="left" w:pos="238"/>
              </w:tabs>
              <w:spacing w:before="120" w:after="120"/>
              <w:ind w:left="27"/>
              <w:jc w:val="both"/>
              <w:rPr>
                <w:rFonts w:ascii="Barlow" w:hAnsi="Barlow"/>
                <w:b/>
                <w:color w:val="002060"/>
                <w:sz w:val="18"/>
                <w:szCs w:val="18"/>
              </w:rPr>
            </w:pPr>
            <w:r w:rsidRPr="00EF50AA">
              <w:rPr>
                <w:rFonts w:ascii="Barlow" w:hAnsi="Barlow"/>
                <w:color w:val="002060"/>
                <w:sz w:val="18"/>
                <w:szCs w:val="18"/>
              </w:rPr>
              <w:t>Trabalhadores com salários cofinanciados pela AT</w:t>
            </w:r>
          </w:p>
        </w:tc>
        <w:tc>
          <w:tcPr>
            <w:tcW w:w="3818" w:type="dxa"/>
            <w:tcBorders>
              <w:top w:val="single" w:sz="12" w:space="0" w:color="F2F2F2" w:themeColor="background1" w:themeShade="F2"/>
              <w:left w:val="single" w:sz="8" w:space="0" w:color="002060"/>
              <w:bottom w:val="single" w:sz="8" w:space="0" w:color="002060"/>
              <w:right w:val="single" w:sz="8" w:space="0" w:color="002060"/>
            </w:tcBorders>
          </w:tcPr>
          <w:p w14:paraId="6904830F" w14:textId="77777777" w:rsidR="00BC67E6" w:rsidRPr="00EF50AA" w:rsidRDefault="00BC67E6" w:rsidP="00CB407D">
            <w:pPr>
              <w:pStyle w:val="TableParagraph"/>
              <w:spacing w:before="120"/>
              <w:ind w:left="125"/>
              <w:jc w:val="both"/>
              <w:rPr>
                <w:rFonts w:ascii="Barlow" w:hAnsi="Barlow"/>
                <w:color w:val="002060"/>
                <w:sz w:val="18"/>
                <w:szCs w:val="18"/>
              </w:rPr>
            </w:pPr>
            <w:r w:rsidRPr="00EF50AA">
              <w:rPr>
                <w:rFonts w:ascii="Barlow" w:hAnsi="Barlow"/>
                <w:color w:val="002060"/>
                <w:sz w:val="18"/>
                <w:szCs w:val="18"/>
              </w:rPr>
              <w:t xml:space="preserve">Não aplicável </w:t>
            </w:r>
          </w:p>
        </w:tc>
      </w:tr>
    </w:tbl>
    <w:p w14:paraId="3529C5EF" w14:textId="77777777" w:rsidR="00BC67E6" w:rsidRPr="00EF50AA" w:rsidRDefault="00BC67E6" w:rsidP="00CB407D">
      <w:pPr>
        <w:rPr>
          <w:rFonts w:ascii="Barlow" w:hAnsi="Barlow"/>
          <w:sz w:val="18"/>
          <w:szCs w:val="18"/>
        </w:rPr>
      </w:pPr>
    </w:p>
    <w:tbl>
      <w:tblPr>
        <w:tblStyle w:val="TabelacomGrelha"/>
        <w:tblW w:w="8931" w:type="dxa"/>
        <w:tblInd w:w="-15" w:type="dxa"/>
        <w:tblLook w:val="04A0" w:firstRow="1" w:lastRow="0" w:firstColumn="1" w:lastColumn="0" w:noHBand="0" w:noVBand="1"/>
      </w:tblPr>
      <w:tblGrid>
        <w:gridCol w:w="7773"/>
        <w:gridCol w:w="1158"/>
      </w:tblGrid>
      <w:tr w:rsidR="00BC67E6" w:rsidRPr="00EF50AA" w14:paraId="337BFA08" w14:textId="77777777" w:rsidTr="00202DB4">
        <w:tc>
          <w:tcPr>
            <w:tcW w:w="7797"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1E9B2962" w14:textId="77777777" w:rsidR="00BC67E6" w:rsidRPr="00EF50AA" w:rsidRDefault="00BC67E6" w:rsidP="00CB407D">
            <w:pPr>
              <w:pStyle w:val="Corpodetexto"/>
              <w:spacing w:before="60" w:after="60"/>
              <w:jc w:val="center"/>
              <w:rPr>
                <w:rFonts w:ascii="Barlow" w:hAnsi="Barlow"/>
                <w:b/>
                <w:color w:val="FFFFFF" w:themeColor="background1"/>
                <w:sz w:val="18"/>
                <w:szCs w:val="18"/>
              </w:rPr>
            </w:pPr>
            <w:r w:rsidRPr="00EF50AA">
              <w:rPr>
                <w:rFonts w:ascii="Barlow" w:hAnsi="Barlow"/>
                <w:b/>
                <w:sz w:val="18"/>
                <w:szCs w:val="18"/>
              </w:rPr>
              <w:t>Critérios de seleção aplicáveis</w:t>
            </w:r>
          </w:p>
        </w:tc>
        <w:tc>
          <w:tcPr>
            <w:tcW w:w="1134" w:type="dxa"/>
            <w:vMerge w:val="restart"/>
            <w:tcBorders>
              <w:top w:val="single" w:sz="12" w:space="0" w:color="F2F2F2" w:themeColor="background1" w:themeShade="F2"/>
              <w:left w:val="single" w:sz="12" w:space="0" w:color="F2F2F2" w:themeColor="background1" w:themeShade="F2"/>
              <w:right w:val="single" w:sz="12" w:space="0" w:color="F2F2F2" w:themeColor="background1" w:themeShade="F2"/>
            </w:tcBorders>
            <w:shd w:val="clear" w:color="auto" w:fill="002060"/>
            <w:vAlign w:val="center"/>
          </w:tcPr>
          <w:p w14:paraId="418F59FC" w14:textId="77777777" w:rsidR="00BC67E6" w:rsidRPr="00EF50AA" w:rsidRDefault="00BC67E6" w:rsidP="00CB407D">
            <w:pPr>
              <w:pStyle w:val="Corpodetexto"/>
              <w:spacing w:before="60" w:after="60"/>
              <w:jc w:val="center"/>
              <w:rPr>
                <w:rFonts w:ascii="Barlow" w:hAnsi="Barlow"/>
                <w:b/>
                <w:color w:val="FFFFFF" w:themeColor="background1"/>
                <w:sz w:val="18"/>
                <w:szCs w:val="18"/>
              </w:rPr>
            </w:pPr>
            <w:r w:rsidRPr="00EF50AA">
              <w:rPr>
                <w:rFonts w:ascii="Barlow" w:hAnsi="Barlow"/>
                <w:b/>
                <w:color w:val="FFFFFF" w:themeColor="background1"/>
                <w:sz w:val="18"/>
                <w:szCs w:val="18"/>
              </w:rPr>
              <w:t>Ponderador</w:t>
            </w:r>
          </w:p>
        </w:tc>
      </w:tr>
      <w:tr w:rsidR="00BC67E6" w:rsidRPr="00EF50AA" w14:paraId="68F74437" w14:textId="77777777" w:rsidTr="00202DB4">
        <w:tc>
          <w:tcPr>
            <w:tcW w:w="7797" w:type="dxa"/>
            <w:tcBorders>
              <w:top w:val="single" w:sz="12" w:space="0" w:color="F2F2F2" w:themeColor="background1" w:themeShade="F2"/>
              <w:left w:val="single" w:sz="12" w:space="0" w:color="F2F2F2" w:themeColor="background1" w:themeShade="F2"/>
              <w:bottom w:val="single" w:sz="8" w:space="0" w:color="002060"/>
              <w:right w:val="single" w:sz="12" w:space="0" w:color="F2F2F2" w:themeColor="background1" w:themeShade="F2"/>
            </w:tcBorders>
            <w:shd w:val="clear" w:color="auto" w:fill="002060"/>
          </w:tcPr>
          <w:p w14:paraId="3633C472" w14:textId="77777777" w:rsidR="00BC67E6" w:rsidRPr="00EF50AA" w:rsidRDefault="00BC67E6" w:rsidP="00CB407D">
            <w:pPr>
              <w:pStyle w:val="Corpodetexto"/>
              <w:spacing w:before="60" w:after="60"/>
              <w:rPr>
                <w:rFonts w:ascii="Barlow" w:hAnsi="Barlow"/>
                <w:b/>
                <w:sz w:val="18"/>
                <w:szCs w:val="18"/>
              </w:rPr>
            </w:pPr>
            <w:r w:rsidRPr="00EF50AA">
              <w:rPr>
                <w:rFonts w:ascii="Barlow" w:hAnsi="Barlow"/>
                <w:b/>
                <w:color w:val="FFFFFF" w:themeColor="background1"/>
                <w:sz w:val="18"/>
                <w:szCs w:val="18"/>
              </w:rPr>
              <w:t>1. Adequação à Estratégia</w:t>
            </w:r>
          </w:p>
        </w:tc>
        <w:tc>
          <w:tcPr>
            <w:tcW w:w="1134" w:type="dxa"/>
            <w:vMerge/>
            <w:tcBorders>
              <w:left w:val="single" w:sz="12" w:space="0" w:color="F2F2F2" w:themeColor="background1" w:themeShade="F2"/>
              <w:bottom w:val="single" w:sz="8" w:space="0" w:color="002060"/>
              <w:right w:val="single" w:sz="12" w:space="0" w:color="F2F2F2" w:themeColor="background1" w:themeShade="F2"/>
            </w:tcBorders>
            <w:shd w:val="clear" w:color="auto" w:fill="002060"/>
          </w:tcPr>
          <w:p w14:paraId="7B042473" w14:textId="77777777" w:rsidR="00BC67E6" w:rsidRPr="00EF50AA" w:rsidRDefault="00BC67E6" w:rsidP="00CB407D">
            <w:pPr>
              <w:pStyle w:val="Corpodetexto"/>
              <w:spacing w:before="60" w:after="60"/>
              <w:jc w:val="center"/>
              <w:rPr>
                <w:rFonts w:ascii="Barlow" w:hAnsi="Barlow"/>
                <w:b/>
                <w:color w:val="FFFFFF" w:themeColor="background1"/>
                <w:sz w:val="18"/>
                <w:szCs w:val="18"/>
              </w:rPr>
            </w:pPr>
          </w:p>
        </w:tc>
      </w:tr>
      <w:tr w:rsidR="00BC67E6" w:rsidRPr="00EF50AA" w14:paraId="201E879A"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7100D64F" w14:textId="77777777" w:rsidR="00BC67E6" w:rsidRPr="00EF50AA" w:rsidRDefault="00BC67E6" w:rsidP="00CB407D">
            <w:pPr>
              <w:spacing w:before="60" w:after="60"/>
              <w:rPr>
                <w:rFonts w:ascii="Barlow" w:hAnsi="Barlow"/>
                <w:color w:val="001F5F"/>
                <w:sz w:val="18"/>
                <w:szCs w:val="18"/>
              </w:rPr>
            </w:pPr>
            <w:r w:rsidRPr="00EF50AA">
              <w:rPr>
                <w:rFonts w:ascii="Barlow" w:hAnsi="Barlow"/>
                <w:color w:val="001F5F"/>
                <w:sz w:val="18"/>
                <w:szCs w:val="18"/>
              </w:rPr>
              <w:t xml:space="preserve">1.1. Adequação da operação aos objetivos e medidas da intervenção </w:t>
            </w:r>
          </w:p>
        </w:tc>
        <w:tc>
          <w:tcPr>
            <w:tcW w:w="1134" w:type="dxa"/>
            <w:vMerge w:val="restart"/>
            <w:tcBorders>
              <w:top w:val="single" w:sz="8" w:space="0" w:color="002060"/>
              <w:left w:val="single" w:sz="8" w:space="0" w:color="002060"/>
              <w:bottom w:val="single" w:sz="8" w:space="0" w:color="002060"/>
              <w:right w:val="single" w:sz="8" w:space="0" w:color="002060"/>
            </w:tcBorders>
            <w:vAlign w:val="center"/>
          </w:tcPr>
          <w:p w14:paraId="482A76DB" w14:textId="77777777" w:rsidR="00BC67E6" w:rsidRPr="00EF50AA" w:rsidRDefault="00BC67E6"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15% - 30%</w:t>
            </w:r>
          </w:p>
        </w:tc>
      </w:tr>
      <w:tr w:rsidR="00BC67E6" w:rsidRPr="00EF50AA" w14:paraId="7336541D"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4E44E2D4" w14:textId="77777777" w:rsidR="00BC67E6" w:rsidRPr="00EF50AA" w:rsidRDefault="00BC67E6" w:rsidP="00CB407D">
            <w:pPr>
              <w:spacing w:before="60" w:after="60"/>
              <w:rPr>
                <w:rFonts w:ascii="Barlow" w:hAnsi="Barlow"/>
                <w:color w:val="001F5F"/>
                <w:sz w:val="18"/>
                <w:szCs w:val="18"/>
              </w:rPr>
            </w:pPr>
            <w:r w:rsidRPr="00EF50AA">
              <w:rPr>
                <w:rFonts w:ascii="Barlow" w:hAnsi="Barlow"/>
                <w:color w:val="001F5F"/>
                <w:sz w:val="18"/>
                <w:szCs w:val="18"/>
              </w:rPr>
              <w:t>1.2 Contributo do projeto para os indicadores de realização comuns e específicos do Programa para os quais foi definida uma meta</w:t>
            </w:r>
          </w:p>
          <w:p w14:paraId="43BECE95" w14:textId="77777777" w:rsidR="00BC67E6" w:rsidRPr="00EF50AA" w:rsidRDefault="00BC67E6" w:rsidP="00CB407D">
            <w:pPr>
              <w:spacing w:before="60" w:after="60"/>
              <w:rPr>
                <w:rFonts w:ascii="Barlow" w:hAnsi="Barlow"/>
                <w:color w:val="001F5F"/>
                <w:sz w:val="18"/>
                <w:szCs w:val="18"/>
              </w:rPr>
            </w:pPr>
            <w:r w:rsidRPr="00EF50AA">
              <w:rPr>
                <w:rFonts w:ascii="Barlow" w:hAnsi="Barlow"/>
                <w:b/>
                <w:bCs/>
                <w:color w:val="002060"/>
                <w:sz w:val="18"/>
                <w:szCs w:val="18"/>
              </w:rPr>
              <w:t>*Este critério deverá atingir um mínimo de 3 pontos (pontuação Suficiente) para que a operação possa ser aceite</w:t>
            </w:r>
          </w:p>
        </w:tc>
        <w:tc>
          <w:tcPr>
            <w:tcW w:w="1134" w:type="dxa"/>
            <w:vMerge/>
            <w:tcBorders>
              <w:top w:val="single" w:sz="8" w:space="0" w:color="002060"/>
              <w:left w:val="single" w:sz="8" w:space="0" w:color="002060"/>
              <w:bottom w:val="single" w:sz="8" w:space="0" w:color="002060"/>
              <w:right w:val="single" w:sz="8" w:space="0" w:color="002060"/>
            </w:tcBorders>
            <w:vAlign w:val="center"/>
          </w:tcPr>
          <w:p w14:paraId="0A0815BB" w14:textId="77777777" w:rsidR="00BC67E6" w:rsidRPr="00EF50AA" w:rsidRDefault="00BC67E6" w:rsidP="00CB407D">
            <w:pPr>
              <w:pStyle w:val="Corpodetexto"/>
              <w:spacing w:before="60" w:after="60"/>
              <w:jc w:val="center"/>
              <w:rPr>
                <w:rFonts w:ascii="Barlow" w:hAnsi="Barlow"/>
                <w:color w:val="001F5F"/>
                <w:sz w:val="18"/>
                <w:szCs w:val="18"/>
              </w:rPr>
            </w:pPr>
          </w:p>
        </w:tc>
      </w:tr>
      <w:tr w:rsidR="00BC67E6" w:rsidRPr="00EF50AA" w14:paraId="3E7D4FA6" w14:textId="77777777" w:rsidTr="00202DB4">
        <w:tc>
          <w:tcPr>
            <w:tcW w:w="893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645CAAF" w14:textId="77777777" w:rsidR="00BC67E6" w:rsidRPr="00EF50AA" w:rsidRDefault="00BC67E6"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2. Impacto </w:t>
            </w:r>
          </w:p>
        </w:tc>
      </w:tr>
      <w:tr w:rsidR="00BC67E6" w:rsidRPr="00EF50AA" w14:paraId="527B707A"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6865765C" w14:textId="77777777" w:rsidR="00BC67E6" w:rsidRPr="00EF50AA" w:rsidRDefault="00BC67E6"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2.1. Impacto das ações de promoção, comunicação e sensibilização para o ecossistema dos fundos e público em geral</w:t>
            </w:r>
          </w:p>
        </w:tc>
        <w:tc>
          <w:tcPr>
            <w:tcW w:w="1134" w:type="dxa"/>
            <w:vMerge w:val="restart"/>
            <w:tcBorders>
              <w:top w:val="single" w:sz="8" w:space="0" w:color="002060"/>
              <w:left w:val="single" w:sz="8" w:space="0" w:color="002060"/>
              <w:bottom w:val="single" w:sz="8" w:space="0" w:color="002060"/>
              <w:right w:val="single" w:sz="8" w:space="0" w:color="002060"/>
            </w:tcBorders>
            <w:vAlign w:val="center"/>
          </w:tcPr>
          <w:p w14:paraId="177A8635" w14:textId="77777777" w:rsidR="00BC67E6" w:rsidRPr="00EF50AA" w:rsidRDefault="00BC67E6"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 - 40%</w:t>
            </w:r>
          </w:p>
        </w:tc>
      </w:tr>
      <w:tr w:rsidR="00BC67E6" w:rsidRPr="00EF50AA" w14:paraId="5CB151C0"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6496CE43" w14:textId="77777777" w:rsidR="00BC67E6" w:rsidRPr="00EF50AA" w:rsidRDefault="00BC67E6" w:rsidP="00CB407D">
            <w:pPr>
              <w:pStyle w:val="TableParagraph"/>
              <w:spacing w:before="60" w:after="60"/>
              <w:ind w:left="8"/>
              <w:rPr>
                <w:rFonts w:ascii="Barlow" w:hAnsi="Barlow"/>
                <w:color w:val="001F5F"/>
                <w:sz w:val="18"/>
                <w:szCs w:val="18"/>
              </w:rPr>
            </w:pPr>
            <w:r w:rsidRPr="00EF50AA">
              <w:rPr>
                <w:rFonts w:ascii="Barlow" w:hAnsi="Barlow"/>
                <w:color w:val="001F5F"/>
                <w:sz w:val="18"/>
                <w:szCs w:val="18"/>
              </w:rPr>
              <w:t xml:space="preserve">2.2. </w:t>
            </w:r>
            <w:r w:rsidRPr="00EF50AA">
              <w:rPr>
                <w:rFonts w:ascii="Barlow" w:hAnsi="Barlow"/>
                <w:color w:val="002060"/>
                <w:sz w:val="18"/>
                <w:szCs w:val="18"/>
              </w:rPr>
              <w:t>Contributo da operação para a capacitação e valorização de competências da entidade e/ou ecossistema dos fundos</w:t>
            </w:r>
          </w:p>
        </w:tc>
        <w:tc>
          <w:tcPr>
            <w:tcW w:w="1134" w:type="dxa"/>
            <w:vMerge/>
            <w:tcBorders>
              <w:top w:val="single" w:sz="8" w:space="0" w:color="002060"/>
              <w:left w:val="single" w:sz="8" w:space="0" w:color="002060"/>
              <w:bottom w:val="single" w:sz="8" w:space="0" w:color="002060"/>
              <w:right w:val="single" w:sz="8" w:space="0" w:color="002060"/>
            </w:tcBorders>
            <w:vAlign w:val="center"/>
          </w:tcPr>
          <w:p w14:paraId="0873C74C" w14:textId="77777777" w:rsidR="00BC67E6" w:rsidRPr="00EF50AA" w:rsidRDefault="00BC67E6" w:rsidP="00CB407D">
            <w:pPr>
              <w:pStyle w:val="Corpodetexto"/>
              <w:spacing w:before="60" w:after="60"/>
              <w:jc w:val="center"/>
              <w:rPr>
                <w:rFonts w:ascii="Barlow" w:hAnsi="Barlow"/>
                <w:color w:val="001F5F"/>
                <w:sz w:val="18"/>
                <w:szCs w:val="18"/>
              </w:rPr>
            </w:pPr>
          </w:p>
        </w:tc>
      </w:tr>
      <w:tr w:rsidR="00BC67E6" w:rsidRPr="00EF50AA" w14:paraId="46F8A1FC" w14:textId="77777777" w:rsidTr="00202DB4">
        <w:tc>
          <w:tcPr>
            <w:tcW w:w="893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199A13DC" w14:textId="77777777" w:rsidR="00BC67E6" w:rsidRPr="00EF50AA" w:rsidRDefault="00BC67E6"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 xml:space="preserve">3. Capacidade de execução </w:t>
            </w:r>
          </w:p>
        </w:tc>
      </w:tr>
      <w:tr w:rsidR="00BC67E6" w:rsidRPr="00EF50AA" w14:paraId="0B7AF1C5" w14:textId="77777777" w:rsidTr="00202DB4">
        <w:trPr>
          <w:trHeight w:val="327"/>
        </w:trPr>
        <w:tc>
          <w:tcPr>
            <w:tcW w:w="7797" w:type="dxa"/>
            <w:tcBorders>
              <w:top w:val="single" w:sz="8" w:space="0" w:color="002060"/>
              <w:left w:val="single" w:sz="8" w:space="0" w:color="002060"/>
              <w:right w:val="single" w:sz="8" w:space="0" w:color="002060"/>
            </w:tcBorders>
          </w:tcPr>
          <w:p w14:paraId="4B6B09D4" w14:textId="77777777" w:rsidR="00BC67E6" w:rsidRPr="00EF50AA" w:rsidRDefault="00BC67E6" w:rsidP="00CB407D">
            <w:pPr>
              <w:pStyle w:val="Corpodetexto"/>
              <w:spacing w:before="60" w:after="60"/>
              <w:rPr>
                <w:rFonts w:ascii="Barlow" w:hAnsi="Barlow"/>
                <w:color w:val="001F5F"/>
                <w:sz w:val="18"/>
                <w:szCs w:val="18"/>
              </w:rPr>
            </w:pPr>
            <w:r w:rsidRPr="00EF50AA">
              <w:rPr>
                <w:rFonts w:ascii="Barlow" w:hAnsi="Barlow"/>
                <w:color w:val="001F5F"/>
                <w:sz w:val="18"/>
                <w:szCs w:val="18"/>
              </w:rPr>
              <w:t>3.1 Adequação dos meios físicos, tecnológicos e humanos às ações propostas</w:t>
            </w:r>
          </w:p>
        </w:tc>
        <w:tc>
          <w:tcPr>
            <w:tcW w:w="1134" w:type="dxa"/>
            <w:tcBorders>
              <w:top w:val="single" w:sz="8" w:space="0" w:color="002060"/>
              <w:left w:val="single" w:sz="8" w:space="0" w:color="002060"/>
              <w:bottom w:val="single" w:sz="8" w:space="0" w:color="002060"/>
              <w:right w:val="single" w:sz="8" w:space="0" w:color="002060"/>
            </w:tcBorders>
            <w:vAlign w:val="center"/>
          </w:tcPr>
          <w:p w14:paraId="6464D637" w14:textId="77777777" w:rsidR="00BC67E6" w:rsidRPr="00EF50AA" w:rsidRDefault="00BC67E6"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10%-25%</w:t>
            </w:r>
          </w:p>
        </w:tc>
      </w:tr>
      <w:tr w:rsidR="00BC67E6" w:rsidRPr="00EF50AA" w14:paraId="5768C1F9" w14:textId="77777777" w:rsidTr="00202DB4">
        <w:tc>
          <w:tcPr>
            <w:tcW w:w="8931" w:type="dxa"/>
            <w:gridSpan w:val="2"/>
            <w:tcBorders>
              <w:top w:val="single" w:sz="8" w:space="0" w:color="002060"/>
              <w:left w:val="single" w:sz="12" w:space="0" w:color="F2F2F2" w:themeColor="background1" w:themeShade="F2"/>
              <w:bottom w:val="single" w:sz="8" w:space="0" w:color="002060"/>
              <w:right w:val="single" w:sz="12" w:space="0" w:color="F2F2F2" w:themeColor="background1" w:themeShade="F2"/>
            </w:tcBorders>
            <w:shd w:val="clear" w:color="auto" w:fill="002060"/>
          </w:tcPr>
          <w:p w14:paraId="0699DABA" w14:textId="77777777" w:rsidR="00BC67E6" w:rsidRPr="00EF50AA" w:rsidRDefault="00BC67E6" w:rsidP="00CB407D">
            <w:pPr>
              <w:pStyle w:val="Corpodetexto"/>
              <w:spacing w:before="60" w:after="60"/>
              <w:rPr>
                <w:rFonts w:ascii="Barlow" w:hAnsi="Barlow"/>
                <w:b/>
                <w:color w:val="FFFFFF" w:themeColor="background1"/>
                <w:sz w:val="18"/>
                <w:szCs w:val="18"/>
              </w:rPr>
            </w:pPr>
            <w:r w:rsidRPr="00EF50AA">
              <w:rPr>
                <w:rFonts w:ascii="Barlow" w:hAnsi="Barlow"/>
                <w:b/>
                <w:color w:val="FFFFFF" w:themeColor="background1"/>
                <w:sz w:val="18"/>
                <w:szCs w:val="18"/>
              </w:rPr>
              <w:t>4. Qualidade da Operação</w:t>
            </w:r>
          </w:p>
        </w:tc>
      </w:tr>
      <w:tr w:rsidR="00BC67E6" w:rsidRPr="00EF50AA" w14:paraId="56D59C85"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68E65455" w14:textId="77777777" w:rsidR="00BC67E6" w:rsidRPr="00EF50AA" w:rsidRDefault="00BC67E6" w:rsidP="00CB407D">
            <w:pPr>
              <w:pStyle w:val="Corpodetexto"/>
              <w:spacing w:before="60" w:after="60"/>
              <w:rPr>
                <w:rFonts w:ascii="Barlow" w:hAnsi="Barlow"/>
                <w:color w:val="001F5F"/>
                <w:sz w:val="18"/>
                <w:szCs w:val="18"/>
                <w:highlight w:val="yellow"/>
              </w:rPr>
            </w:pPr>
            <w:r w:rsidRPr="00EF50AA">
              <w:rPr>
                <w:rFonts w:ascii="Barlow" w:hAnsi="Barlow"/>
                <w:color w:val="001F5F"/>
                <w:sz w:val="18"/>
                <w:szCs w:val="18"/>
              </w:rPr>
              <w:t xml:space="preserve">4.1 Coerência e adequação da operação e das atividades face aos objetivos visados </w:t>
            </w:r>
          </w:p>
        </w:tc>
        <w:tc>
          <w:tcPr>
            <w:tcW w:w="1134" w:type="dxa"/>
            <w:vMerge w:val="restart"/>
            <w:tcBorders>
              <w:top w:val="single" w:sz="8" w:space="0" w:color="002060"/>
              <w:left w:val="single" w:sz="8" w:space="0" w:color="002060"/>
              <w:bottom w:val="single" w:sz="8" w:space="0" w:color="002060"/>
              <w:right w:val="single" w:sz="8" w:space="0" w:color="002060"/>
            </w:tcBorders>
            <w:vAlign w:val="center"/>
          </w:tcPr>
          <w:p w14:paraId="673E29C7" w14:textId="77777777" w:rsidR="00BC67E6" w:rsidRPr="00EF50AA" w:rsidRDefault="00BC67E6" w:rsidP="00CB407D">
            <w:pPr>
              <w:pStyle w:val="Corpodetexto"/>
              <w:spacing w:before="60" w:after="60"/>
              <w:jc w:val="center"/>
              <w:rPr>
                <w:rFonts w:ascii="Barlow" w:hAnsi="Barlow"/>
                <w:color w:val="001F5F"/>
                <w:sz w:val="18"/>
                <w:szCs w:val="18"/>
              </w:rPr>
            </w:pPr>
            <w:r w:rsidRPr="00EF50AA">
              <w:rPr>
                <w:rFonts w:ascii="Barlow" w:hAnsi="Barlow"/>
                <w:color w:val="001F5F"/>
                <w:sz w:val="18"/>
                <w:szCs w:val="18"/>
              </w:rPr>
              <w:t>20%-35%</w:t>
            </w:r>
          </w:p>
        </w:tc>
      </w:tr>
      <w:tr w:rsidR="00BC67E6" w:rsidRPr="00EF50AA" w14:paraId="0E114017"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5BE2835D" w14:textId="77777777" w:rsidR="00BC67E6" w:rsidRPr="00EF50AA" w:rsidRDefault="00BC67E6" w:rsidP="00CB407D">
            <w:pPr>
              <w:pStyle w:val="Corpodetexto"/>
              <w:spacing w:before="60" w:after="60"/>
              <w:rPr>
                <w:rFonts w:ascii="Barlow" w:hAnsi="Barlow"/>
                <w:color w:val="001F5F"/>
                <w:sz w:val="18"/>
                <w:szCs w:val="18"/>
              </w:rPr>
            </w:pPr>
            <w:r w:rsidRPr="00EF50AA">
              <w:rPr>
                <w:rFonts w:ascii="Barlow" w:hAnsi="Barlow"/>
                <w:color w:val="001F5F"/>
                <w:sz w:val="18"/>
                <w:szCs w:val="18"/>
              </w:rPr>
              <w:t>4.2. Grau de incorporação de medidas e ou instrumentos que contribuam para a promoção da igualdade de género, igualdade de acesso e não discriminação</w:t>
            </w:r>
          </w:p>
        </w:tc>
        <w:tc>
          <w:tcPr>
            <w:tcW w:w="1134" w:type="dxa"/>
            <w:vMerge/>
            <w:tcBorders>
              <w:top w:val="single" w:sz="8" w:space="0" w:color="002060"/>
              <w:left w:val="single" w:sz="8" w:space="0" w:color="002060"/>
              <w:bottom w:val="single" w:sz="8" w:space="0" w:color="002060"/>
              <w:right w:val="single" w:sz="8" w:space="0" w:color="002060"/>
            </w:tcBorders>
          </w:tcPr>
          <w:p w14:paraId="1BD679F4" w14:textId="77777777" w:rsidR="00BC67E6" w:rsidRPr="00EF50AA" w:rsidRDefault="00BC67E6" w:rsidP="00CB407D">
            <w:pPr>
              <w:pStyle w:val="Corpodetexto"/>
              <w:spacing w:before="60" w:after="60"/>
              <w:jc w:val="center"/>
              <w:rPr>
                <w:rFonts w:ascii="Barlow" w:hAnsi="Barlow"/>
                <w:b/>
                <w:color w:val="001F5F"/>
                <w:sz w:val="18"/>
                <w:szCs w:val="18"/>
              </w:rPr>
            </w:pPr>
          </w:p>
        </w:tc>
      </w:tr>
      <w:tr w:rsidR="00BC67E6" w:rsidRPr="00EF50AA" w14:paraId="3F95EC0B" w14:textId="77777777" w:rsidTr="00202DB4">
        <w:tc>
          <w:tcPr>
            <w:tcW w:w="7797" w:type="dxa"/>
            <w:tcBorders>
              <w:top w:val="single" w:sz="8" w:space="0" w:color="002060"/>
              <w:left w:val="single" w:sz="8" w:space="0" w:color="002060"/>
              <w:bottom w:val="single" w:sz="8" w:space="0" w:color="002060"/>
              <w:right w:val="single" w:sz="8" w:space="0" w:color="002060"/>
            </w:tcBorders>
          </w:tcPr>
          <w:p w14:paraId="46D4598B" w14:textId="77777777" w:rsidR="00BC67E6" w:rsidRPr="00EF50AA" w:rsidRDefault="00BC67E6" w:rsidP="00CB407D">
            <w:pPr>
              <w:pStyle w:val="Corpodetexto"/>
              <w:spacing w:before="60" w:after="60"/>
              <w:rPr>
                <w:rFonts w:ascii="Barlow" w:hAnsi="Barlow"/>
                <w:color w:val="001F5F"/>
                <w:sz w:val="18"/>
                <w:szCs w:val="18"/>
              </w:rPr>
            </w:pPr>
            <w:r w:rsidRPr="00EF50AA">
              <w:rPr>
                <w:rFonts w:ascii="Barlow" w:hAnsi="Barlow"/>
                <w:color w:val="001F5F"/>
                <w:sz w:val="18"/>
                <w:szCs w:val="18"/>
              </w:rPr>
              <w:t>4.3. Grau de incorporação de medidas e ou instrumentos que contribuam para promover um maior valor acrescentado ambiental</w:t>
            </w:r>
          </w:p>
        </w:tc>
        <w:tc>
          <w:tcPr>
            <w:tcW w:w="1134" w:type="dxa"/>
            <w:vMerge/>
            <w:tcBorders>
              <w:top w:val="single" w:sz="8" w:space="0" w:color="002060"/>
              <w:left w:val="single" w:sz="8" w:space="0" w:color="002060"/>
              <w:bottom w:val="single" w:sz="8" w:space="0" w:color="002060"/>
              <w:right w:val="single" w:sz="8" w:space="0" w:color="002060"/>
            </w:tcBorders>
          </w:tcPr>
          <w:p w14:paraId="5B7C0342" w14:textId="77777777" w:rsidR="00BC67E6" w:rsidRPr="00EF50AA" w:rsidRDefault="00BC67E6" w:rsidP="00CB407D">
            <w:pPr>
              <w:pStyle w:val="Corpodetexto"/>
              <w:spacing w:before="60" w:after="60"/>
              <w:jc w:val="center"/>
              <w:rPr>
                <w:rFonts w:ascii="Barlow" w:hAnsi="Barlow"/>
                <w:color w:val="001F5F"/>
                <w:sz w:val="18"/>
                <w:szCs w:val="18"/>
              </w:rPr>
            </w:pPr>
          </w:p>
        </w:tc>
      </w:tr>
    </w:tbl>
    <w:p w14:paraId="758D3F81" w14:textId="77777777" w:rsidR="00BC67E6" w:rsidRPr="00EF50AA" w:rsidRDefault="00BC67E6" w:rsidP="00CB407D">
      <w:pPr>
        <w:rPr>
          <w:rFonts w:ascii="Barlow" w:hAnsi="Barlow"/>
          <w:bCs/>
          <w:color w:val="002060"/>
          <w:sz w:val="18"/>
          <w:szCs w:val="18"/>
        </w:rPr>
      </w:pPr>
    </w:p>
    <w:p w14:paraId="46CA2C14" w14:textId="77777777" w:rsidR="00BC67E6" w:rsidRPr="00EF50AA" w:rsidRDefault="00BC67E6" w:rsidP="00531230">
      <w:pPr>
        <w:rPr>
          <w:rFonts w:ascii="Barlow" w:hAnsi="Barlow"/>
          <w:sz w:val="18"/>
          <w:szCs w:val="18"/>
        </w:rPr>
      </w:pPr>
    </w:p>
    <w:p w14:paraId="649B7CB8" w14:textId="77777777" w:rsidR="00303574" w:rsidRPr="00EF50AA" w:rsidRDefault="00303574" w:rsidP="00531230">
      <w:pPr>
        <w:spacing w:before="120"/>
        <w:jc w:val="both"/>
        <w:rPr>
          <w:rFonts w:ascii="Barlow" w:hAnsi="Barlow"/>
          <w:bCs/>
          <w:color w:val="002060"/>
          <w:sz w:val="18"/>
          <w:szCs w:val="18"/>
        </w:rPr>
      </w:pPr>
    </w:p>
    <w:p w14:paraId="361E213F" w14:textId="77777777" w:rsidR="00C51C31" w:rsidRPr="00EF50AA" w:rsidRDefault="00C51C31" w:rsidP="00531230">
      <w:pPr>
        <w:spacing w:before="120"/>
        <w:jc w:val="both"/>
        <w:rPr>
          <w:rFonts w:ascii="Barlow" w:hAnsi="Barlow"/>
          <w:bCs/>
          <w:color w:val="002060"/>
          <w:sz w:val="18"/>
          <w:szCs w:val="18"/>
        </w:rPr>
      </w:pPr>
    </w:p>
    <w:p w14:paraId="37F6C7F7" w14:textId="77777777" w:rsidR="00944D3D" w:rsidRPr="00EF50AA" w:rsidRDefault="00944D3D" w:rsidP="00531230">
      <w:pPr>
        <w:rPr>
          <w:rFonts w:ascii="Barlow" w:hAnsi="Barlow"/>
          <w:sz w:val="18"/>
          <w:szCs w:val="18"/>
        </w:rPr>
      </w:pPr>
    </w:p>
    <w:sectPr w:rsidR="00944D3D" w:rsidRPr="00EF50AA" w:rsidSect="00CB407D">
      <w:headerReference w:type="default" r:id="rId15"/>
      <w:footerReference w:type="default" r:id="rId16"/>
      <w:pgSz w:w="11910" w:h="16840"/>
      <w:pgMar w:top="1503" w:right="1704" w:bottom="1134" w:left="1021" w:header="748"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2A23" w14:textId="77777777" w:rsidR="00C1385A" w:rsidRDefault="00C1385A">
      <w:r>
        <w:separator/>
      </w:r>
    </w:p>
  </w:endnote>
  <w:endnote w:type="continuationSeparator" w:id="0">
    <w:p w14:paraId="5DF3F1A6" w14:textId="77777777" w:rsidR="00C1385A" w:rsidRDefault="00C1385A">
      <w:r>
        <w:continuationSeparator/>
      </w:r>
    </w:p>
  </w:endnote>
  <w:endnote w:type="continuationNotice" w:id="1">
    <w:p w14:paraId="41F9F886" w14:textId="77777777" w:rsidR="00C1385A" w:rsidRDefault="00C13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69558B52" w14:paraId="1E894089" w14:textId="77777777" w:rsidTr="69558B52">
      <w:trPr>
        <w:trHeight w:val="300"/>
      </w:trPr>
      <w:tc>
        <w:tcPr>
          <w:tcW w:w="3480" w:type="dxa"/>
        </w:tcPr>
        <w:p w14:paraId="1CFF576B" w14:textId="1CB0B23E" w:rsidR="69558B52" w:rsidRDefault="69558B52" w:rsidP="69558B52">
          <w:pPr>
            <w:pStyle w:val="Cabealho"/>
            <w:ind w:left="-115"/>
          </w:pPr>
        </w:p>
      </w:tc>
      <w:tc>
        <w:tcPr>
          <w:tcW w:w="3480" w:type="dxa"/>
        </w:tcPr>
        <w:p w14:paraId="60B2CAFE" w14:textId="79665435" w:rsidR="69558B52" w:rsidRDefault="69558B52" w:rsidP="69558B52">
          <w:pPr>
            <w:pStyle w:val="Cabealho"/>
            <w:jc w:val="center"/>
          </w:pPr>
        </w:p>
      </w:tc>
      <w:tc>
        <w:tcPr>
          <w:tcW w:w="3480" w:type="dxa"/>
        </w:tcPr>
        <w:p w14:paraId="198358B6" w14:textId="58B007C3" w:rsidR="69558B52" w:rsidRDefault="69558B52" w:rsidP="69558B52">
          <w:pPr>
            <w:pStyle w:val="Cabealho"/>
            <w:ind w:right="-115"/>
            <w:jc w:val="right"/>
          </w:pPr>
        </w:p>
      </w:tc>
    </w:tr>
  </w:tbl>
  <w:p w14:paraId="6CFA29EC" w14:textId="3C0D9093" w:rsidR="69558B52" w:rsidRDefault="69558B52" w:rsidP="69558B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2BB8" w14:textId="2B844541" w:rsidR="69558B52" w:rsidRDefault="69558B52" w:rsidP="69558B52">
    <w:pPr>
      <w:pStyle w:val="Rodap"/>
      <w:jc w:val="right"/>
    </w:pPr>
  </w:p>
  <w:sdt>
    <w:sdtPr>
      <w:rPr>
        <w:rFonts w:asciiTheme="majorHAnsi" w:eastAsiaTheme="majorEastAsia" w:hAnsiTheme="majorHAnsi" w:cstheme="majorBidi"/>
      </w:rPr>
      <w:id w:val="1382515831"/>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6FDCE983" w14:textId="1DF769ED" w:rsidR="00250FAF" w:rsidRDefault="00B66713" w:rsidP="002D0A4A">
            <w:pPr>
              <w:jc w:val="right"/>
              <w:rPr>
                <w:rFonts w:asciiTheme="majorHAnsi" w:eastAsiaTheme="majorEastAsia" w:hAnsiTheme="majorHAnsi" w:cstheme="majorBidi"/>
              </w:rPr>
            </w:pPr>
            <w:r>
              <w:rPr>
                <w:noProof/>
              </w:rPr>
              <mc:AlternateContent>
                <mc:Choice Requires="wps">
                  <w:drawing>
                    <wp:anchor distT="0" distB="0" distL="114300" distR="114300" simplePos="0" relativeHeight="251658240" behindDoc="0" locked="0" layoutInCell="1" allowOverlap="1" wp14:anchorId="2B6F5CF2" wp14:editId="4102A818">
                      <wp:simplePos x="0" y="0"/>
                      <wp:positionH relativeFrom="margin">
                        <wp:align>center</wp:align>
                      </wp:positionH>
                      <wp:positionV relativeFrom="page">
                        <wp:posOffset>10148570</wp:posOffset>
                      </wp:positionV>
                      <wp:extent cx="358140" cy="35941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9410"/>
                              </a:xfrm>
                              <a:prstGeom prst="ellipse">
                                <a:avLst/>
                              </a:prstGeom>
                              <a:solidFill>
                                <a:srgbClr val="40618B"/>
                              </a:solidFill>
                              <a:ln>
                                <a:noFill/>
                              </a:ln>
                            </wps:spPr>
                            <wps:txbx>
                              <w:txbxContent>
                                <w:p w14:paraId="0480E9E6" w14:textId="77777777" w:rsidR="00250FAF" w:rsidRPr="000664A7" w:rsidRDefault="00250FAF" w:rsidP="00117DAC">
                                  <w:pPr>
                                    <w:pStyle w:val="Rodap"/>
                                    <w:rPr>
                                      <w:b/>
                                      <w:bCs/>
                                      <w:color w:val="FFFFFF" w:themeColor="background1"/>
                                      <w:sz w:val="20"/>
                                      <w:szCs w:val="20"/>
                                    </w:rPr>
                                  </w:pPr>
                                  <w:r w:rsidRPr="000664A7">
                                    <w:rPr>
                                      <w:sz w:val="20"/>
                                      <w:szCs w:val="20"/>
                                    </w:rPr>
                                    <w:fldChar w:fldCharType="begin"/>
                                  </w:r>
                                  <w:r w:rsidRPr="000664A7">
                                    <w:rPr>
                                      <w:sz w:val="20"/>
                                      <w:szCs w:val="20"/>
                                    </w:rPr>
                                    <w:instrText>PAGE    \* MERGEFORMAT</w:instrText>
                                  </w:r>
                                  <w:r w:rsidRPr="000664A7">
                                    <w:rPr>
                                      <w:sz w:val="20"/>
                                      <w:szCs w:val="20"/>
                                    </w:rPr>
                                    <w:fldChar w:fldCharType="separate"/>
                                  </w:r>
                                  <w:r w:rsidRPr="000664A7">
                                    <w:rPr>
                                      <w:b/>
                                      <w:bCs/>
                                      <w:color w:val="FFFFFF" w:themeColor="background1"/>
                                      <w:sz w:val="20"/>
                                      <w:szCs w:val="20"/>
                                    </w:rPr>
                                    <w:t>2</w:t>
                                  </w:r>
                                  <w:r w:rsidRPr="000664A7">
                                    <w:rPr>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6F5CF2" id="Oval 1" o:spid="_x0000_s1026" style="position:absolute;left:0;text-align:left;margin-left:0;margin-top:799.1pt;width:28.2pt;height:2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" fillcolor="#40618b" stroked="f">
                      <v:textbox>
                        <w:txbxContent>
                          <w:p w14:paraId="0480E9E6" w14:textId="77777777" w:rsidR="00250FAF" w:rsidRPr="000664A7" w:rsidRDefault="00250FAF" w:rsidP="00117DAC">
                            <w:pPr>
                              <w:pStyle w:val="Rodap"/>
                              <w:rPr>
                                <w:b/>
                                <w:bCs/>
                                <w:color w:val="FFFFFF" w:themeColor="background1"/>
                                <w:sz w:val="20"/>
                                <w:szCs w:val="20"/>
                              </w:rPr>
                            </w:pPr>
                            <w:r w:rsidRPr="000664A7">
                              <w:rPr>
                                <w:sz w:val="20"/>
                                <w:szCs w:val="20"/>
                              </w:rPr>
                              <w:fldChar w:fldCharType="begin"/>
                            </w:r>
                            <w:r w:rsidRPr="000664A7">
                              <w:rPr>
                                <w:sz w:val="20"/>
                                <w:szCs w:val="20"/>
                              </w:rPr>
                              <w:instrText>PAGE    \* MERGEFORMAT</w:instrText>
                            </w:r>
                            <w:r w:rsidRPr="000664A7">
                              <w:rPr>
                                <w:sz w:val="20"/>
                                <w:szCs w:val="20"/>
                              </w:rPr>
                              <w:fldChar w:fldCharType="separate"/>
                            </w:r>
                            <w:r w:rsidRPr="000664A7">
                              <w:rPr>
                                <w:b/>
                                <w:bCs/>
                                <w:color w:val="FFFFFF" w:themeColor="background1"/>
                                <w:sz w:val="20"/>
                                <w:szCs w:val="20"/>
                              </w:rPr>
                              <w:t>2</w:t>
                            </w:r>
                            <w:r w:rsidRPr="000664A7">
                              <w:rPr>
                                <w:b/>
                                <w:bCs/>
                                <w:color w:val="FFFFFF" w:themeColor="background1"/>
                                <w:sz w:val="20"/>
                                <w:szCs w:val="20"/>
                              </w:rPr>
                              <w:fldChar w:fldCharType="end"/>
                            </w:r>
                          </w:p>
                        </w:txbxContent>
                      </v:textbox>
                      <w10:wrap anchorx="margin" anchory="page"/>
                    </v:oval>
                  </w:pict>
                </mc:Fallback>
              </mc:AlternateContent>
            </w:r>
            <w:r w:rsidR="002D0A4A">
              <w:rPr>
                <w:noProof/>
                <w:sz w:val="14"/>
              </w:rPr>
              <w:drawing>
                <wp:anchor distT="0" distB="0" distL="114300" distR="114300" simplePos="0" relativeHeight="251658241" behindDoc="1" locked="0" layoutInCell="1" allowOverlap="1" wp14:anchorId="799517CD" wp14:editId="3D810A39">
                  <wp:simplePos x="0" y="0"/>
                  <wp:positionH relativeFrom="column">
                    <wp:posOffset>4150182</wp:posOffset>
                  </wp:positionH>
                  <wp:positionV relativeFrom="paragraph">
                    <wp:posOffset>3175</wp:posOffset>
                  </wp:positionV>
                  <wp:extent cx="2511425" cy="251460"/>
                  <wp:effectExtent l="0" t="0" r="3175" b="0"/>
                  <wp:wrapNone/>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1425" cy="251460"/>
                          </a:xfrm>
                          <a:prstGeom prst="rect">
                            <a:avLst/>
                          </a:prstGeom>
                          <a:noFill/>
                          <a:ln>
                            <a:noFill/>
                          </a:ln>
                        </pic:spPr>
                      </pic:pic>
                    </a:graphicData>
                  </a:graphic>
                </wp:anchor>
              </w:drawing>
            </w:r>
          </w:p>
        </w:sdtContent>
      </w:sdt>
    </w:sdtContent>
  </w:sdt>
  <w:p w14:paraId="08F7356A" w14:textId="19BCA14D" w:rsidR="00250FAF" w:rsidRDefault="00250FAF" w:rsidP="00A05215">
    <w:pPr>
      <w:pStyle w:val="Corpodetexto"/>
      <w:tabs>
        <w:tab w:val="left" w:pos="6780"/>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EF7F" w14:textId="77777777" w:rsidR="00C1385A" w:rsidRDefault="00C1385A">
      <w:r>
        <w:separator/>
      </w:r>
    </w:p>
  </w:footnote>
  <w:footnote w:type="continuationSeparator" w:id="0">
    <w:p w14:paraId="15CCDE36" w14:textId="77777777" w:rsidR="00C1385A" w:rsidRDefault="00C1385A">
      <w:r>
        <w:continuationSeparator/>
      </w:r>
    </w:p>
  </w:footnote>
  <w:footnote w:type="continuationNotice" w:id="1">
    <w:p w14:paraId="0B8E28B5" w14:textId="77777777" w:rsidR="00C1385A" w:rsidRDefault="00C1385A"/>
  </w:footnote>
  <w:footnote w:id="2">
    <w:p w14:paraId="35BBAA4D" w14:textId="77777777" w:rsidR="0019601E" w:rsidRPr="002D0A4A" w:rsidRDefault="0019601E" w:rsidP="0019601E">
      <w:pPr>
        <w:pStyle w:val="Textodenotaderodap"/>
        <w:jc w:val="both"/>
        <w:rPr>
          <w:color w:val="002060"/>
          <w:sz w:val="18"/>
          <w:szCs w:val="18"/>
        </w:rPr>
      </w:pPr>
      <w:r w:rsidRPr="5A5831D9">
        <w:rPr>
          <w:rStyle w:val="Refdenotaderodap"/>
          <w:color w:val="002060"/>
          <w:sz w:val="18"/>
          <w:szCs w:val="18"/>
        </w:rPr>
        <w:footnoteRef/>
      </w:r>
      <w:r w:rsidRPr="5A5831D9">
        <w:rPr>
          <w:color w:val="002060"/>
          <w:sz w:val="18"/>
          <w:szCs w:val="18"/>
        </w:rPr>
        <w:t xml:space="preserve"> </w:t>
      </w:r>
      <w:bookmarkStart w:id="1" w:name="_Hlk133922165"/>
      <w:r w:rsidRPr="5A5831D9">
        <w:rPr>
          <w:color w:val="002060"/>
          <w:sz w:val="18"/>
          <w:szCs w:val="18"/>
        </w:rPr>
        <w:t>Foram abertos os seguintes avisos ao abrigo deste mecanismo pelo POCH e POISE, por tipologia de operação, podendo esses avisos ser consultados nos sites dos respetivos programas ou no do Portugal 2020:</w:t>
      </w:r>
    </w:p>
    <w:p w14:paraId="7B81182C"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Cursos Profissionais – Avisos n.º POCH-H8-2021-06, n.º POCH-H8-2021-07, n.º POCH-H8-2022-03 e n.º POCH-H8-2022-04;</w:t>
      </w:r>
    </w:p>
    <w:p w14:paraId="228945C6"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Cursos de Educação e Formação de Jovens – Avisos n.º POCH-H9-2021-08, n.º POCH-H9-2021-09, n.º POCH-H9-2022-05 e n.º POCH-H9-2022-06;</w:t>
      </w:r>
    </w:p>
    <w:p w14:paraId="07468517"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Centros Qualifica – Aviso n.º POCH—J4-2023-04;</w:t>
      </w:r>
    </w:p>
    <w:p w14:paraId="376C73C3"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Plano de Recuperação das Aprendizagens – Aviso n.º POCH-I4-2021-12 e n.º POCH-I4-2023-02;</w:t>
      </w:r>
    </w:p>
    <w:p w14:paraId="56A1C05A"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Formação contínua de docentes e outros agentes de educação e formação – Aviso n.º POCH-I4-2022-02;</w:t>
      </w:r>
    </w:p>
    <w:p w14:paraId="165D2599"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Bolsas de ensino superior para alunos carenciados – Avisos n.º POISE-I1-2021-16 e n.º POISE-I1-2022-02;</w:t>
      </w:r>
    </w:p>
    <w:p w14:paraId="0E781D73" w14:textId="77777777" w:rsidR="0019601E" w:rsidRPr="002D0A4A" w:rsidRDefault="0019601E" w:rsidP="0019601E">
      <w:pPr>
        <w:pStyle w:val="Textodenotaderodap"/>
        <w:numPr>
          <w:ilvl w:val="0"/>
          <w:numId w:val="36"/>
        </w:numPr>
        <w:ind w:left="426" w:hanging="207"/>
        <w:jc w:val="both"/>
        <w:rPr>
          <w:color w:val="002060"/>
          <w:sz w:val="18"/>
          <w:szCs w:val="18"/>
        </w:rPr>
      </w:pPr>
      <w:r w:rsidRPr="5A5831D9">
        <w:rPr>
          <w:color w:val="002060"/>
          <w:sz w:val="18"/>
          <w:szCs w:val="18"/>
        </w:rPr>
        <w:t>Qualificação de Pessoas com deficiência e ou incapacidade – Aviso nº POISE–I5-2022-01.</w:t>
      </w:r>
    </w:p>
    <w:bookmarkEnd w:id="1"/>
    <w:p w14:paraId="310E8777" w14:textId="77777777" w:rsidR="0019601E" w:rsidRPr="00543769" w:rsidRDefault="0019601E" w:rsidP="0019601E">
      <w:pPr>
        <w:pStyle w:val="Textodenotaderodap"/>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69558B52" w14:paraId="2A0DF740" w14:textId="77777777" w:rsidTr="69558B52">
      <w:trPr>
        <w:trHeight w:val="300"/>
      </w:trPr>
      <w:tc>
        <w:tcPr>
          <w:tcW w:w="3480" w:type="dxa"/>
        </w:tcPr>
        <w:p w14:paraId="5D66CB08" w14:textId="4135106D" w:rsidR="69558B52" w:rsidRDefault="69558B52" w:rsidP="69558B52">
          <w:pPr>
            <w:pStyle w:val="Cabealho"/>
            <w:ind w:left="-115"/>
          </w:pPr>
        </w:p>
      </w:tc>
      <w:tc>
        <w:tcPr>
          <w:tcW w:w="3480" w:type="dxa"/>
        </w:tcPr>
        <w:p w14:paraId="57A05176" w14:textId="06D2E8FA" w:rsidR="69558B52" w:rsidRDefault="69558B52" w:rsidP="69558B52">
          <w:pPr>
            <w:pStyle w:val="Cabealho"/>
            <w:jc w:val="center"/>
          </w:pPr>
        </w:p>
      </w:tc>
      <w:tc>
        <w:tcPr>
          <w:tcW w:w="3480" w:type="dxa"/>
        </w:tcPr>
        <w:p w14:paraId="05BA7282" w14:textId="5A030B38" w:rsidR="69558B52" w:rsidRDefault="69558B52" w:rsidP="69558B52">
          <w:pPr>
            <w:pStyle w:val="Cabealho"/>
            <w:ind w:right="-115"/>
            <w:jc w:val="right"/>
          </w:pPr>
        </w:p>
      </w:tc>
    </w:tr>
  </w:tbl>
  <w:p w14:paraId="576CC537" w14:textId="6D9DB758" w:rsidR="69558B52" w:rsidRDefault="69558B52" w:rsidP="69558B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6CF4" w14:textId="20944D8F" w:rsidR="00250FAF" w:rsidRDefault="00250FA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9B"/>
    <w:multiLevelType w:val="hybridMultilevel"/>
    <w:tmpl w:val="EC62EAE4"/>
    <w:lvl w:ilvl="0" w:tplc="6B80654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FD483D"/>
    <w:multiLevelType w:val="multilevel"/>
    <w:tmpl w:val="FF064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92C21"/>
    <w:multiLevelType w:val="multilevel"/>
    <w:tmpl w:val="2E2A4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66BD1"/>
    <w:multiLevelType w:val="multilevel"/>
    <w:tmpl w:val="DA323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D23217"/>
    <w:multiLevelType w:val="multilevel"/>
    <w:tmpl w:val="8E6C6C9E"/>
    <w:lvl w:ilvl="0">
      <w:start w:val="1"/>
      <w:numFmt w:val="decimal"/>
      <w:lvlText w:val="%1"/>
      <w:lvlJc w:val="left"/>
      <w:pPr>
        <w:ind w:left="360" w:hanging="360"/>
      </w:pPr>
      <w:rPr>
        <w:rFonts w:hint="default"/>
        <w:color w:val="00206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080" w:hanging="1080"/>
      </w:pPr>
      <w:rPr>
        <w:rFonts w:hint="default"/>
        <w:color w:val="002060"/>
      </w:rPr>
    </w:lvl>
    <w:lvl w:ilvl="8">
      <w:start w:val="1"/>
      <w:numFmt w:val="decimal"/>
      <w:lvlText w:val="%1.%2.%3.%4.%5.%6.%7.%8.%9"/>
      <w:lvlJc w:val="left"/>
      <w:pPr>
        <w:ind w:left="1440" w:hanging="1440"/>
      </w:pPr>
      <w:rPr>
        <w:rFonts w:hint="default"/>
        <w:color w:val="002060"/>
      </w:rPr>
    </w:lvl>
  </w:abstractNum>
  <w:abstractNum w:abstractNumId="5" w15:restartNumberingAfterBreak="0">
    <w:nsid w:val="0C415BFC"/>
    <w:multiLevelType w:val="hybridMultilevel"/>
    <w:tmpl w:val="262A83B8"/>
    <w:lvl w:ilvl="0" w:tplc="88E68494">
      <w:start w:val="1"/>
      <w:numFmt w:val="upperRoman"/>
      <w:lvlText w:val="%1."/>
      <w:lvlJc w:val="left"/>
      <w:pPr>
        <w:ind w:left="835" w:hanging="490"/>
        <w:jc w:val="right"/>
      </w:pPr>
      <w:rPr>
        <w:rFonts w:ascii="Calibri" w:eastAsia="Calibri" w:hAnsi="Calibri" w:cs="Calibri" w:hint="default"/>
        <w:b/>
        <w:bCs/>
        <w:i w:val="0"/>
        <w:iCs w:val="0"/>
        <w:color w:val="17365D"/>
        <w:w w:val="100"/>
        <w:sz w:val="24"/>
        <w:szCs w:val="24"/>
        <w:lang w:val="pt-PT" w:eastAsia="en-US" w:bidi="ar-SA"/>
      </w:rPr>
    </w:lvl>
    <w:lvl w:ilvl="1" w:tplc="A0C0888A">
      <w:start w:val="1"/>
      <w:numFmt w:val="decimal"/>
      <w:lvlText w:val="%2."/>
      <w:lvlJc w:val="left"/>
      <w:pPr>
        <w:ind w:left="1394" w:hanging="356"/>
      </w:pPr>
      <w:rPr>
        <w:rFonts w:ascii="Calibri" w:eastAsia="Calibri" w:hAnsi="Calibri" w:cs="Calibri" w:hint="default"/>
        <w:b w:val="0"/>
        <w:bCs w:val="0"/>
        <w:i w:val="0"/>
        <w:iCs w:val="0"/>
        <w:color w:val="17365D"/>
        <w:w w:val="100"/>
        <w:sz w:val="22"/>
        <w:szCs w:val="22"/>
        <w:lang w:val="pt-PT" w:eastAsia="en-US" w:bidi="ar-SA"/>
      </w:rPr>
    </w:lvl>
    <w:lvl w:ilvl="2" w:tplc="7AD604AE">
      <w:numFmt w:val="bullet"/>
      <w:lvlText w:val=""/>
      <w:lvlJc w:val="left"/>
      <w:pPr>
        <w:ind w:left="1394" w:hanging="356"/>
      </w:pPr>
      <w:rPr>
        <w:rFonts w:ascii="Wingdings" w:eastAsia="Wingdings" w:hAnsi="Wingdings" w:cs="Wingdings" w:hint="default"/>
        <w:b w:val="0"/>
        <w:bCs w:val="0"/>
        <w:i w:val="0"/>
        <w:iCs w:val="0"/>
        <w:color w:val="17365D"/>
        <w:w w:val="100"/>
        <w:sz w:val="22"/>
        <w:szCs w:val="22"/>
        <w:lang w:val="pt-PT" w:eastAsia="en-US" w:bidi="ar-SA"/>
      </w:rPr>
    </w:lvl>
    <w:lvl w:ilvl="3" w:tplc="EEFA79F6">
      <w:numFmt w:val="bullet"/>
      <w:lvlText w:val="•"/>
      <w:lvlJc w:val="left"/>
      <w:pPr>
        <w:ind w:left="3410" w:hanging="356"/>
      </w:pPr>
      <w:rPr>
        <w:rFonts w:hint="default"/>
        <w:lang w:val="pt-PT" w:eastAsia="en-US" w:bidi="ar-SA"/>
      </w:rPr>
    </w:lvl>
    <w:lvl w:ilvl="4" w:tplc="6890C0A2">
      <w:numFmt w:val="bullet"/>
      <w:lvlText w:val="•"/>
      <w:lvlJc w:val="left"/>
      <w:pPr>
        <w:ind w:left="4415" w:hanging="356"/>
      </w:pPr>
      <w:rPr>
        <w:rFonts w:hint="default"/>
        <w:lang w:val="pt-PT" w:eastAsia="en-US" w:bidi="ar-SA"/>
      </w:rPr>
    </w:lvl>
    <w:lvl w:ilvl="5" w:tplc="7CAE93E8">
      <w:numFmt w:val="bullet"/>
      <w:lvlText w:val="•"/>
      <w:lvlJc w:val="left"/>
      <w:pPr>
        <w:ind w:left="5420" w:hanging="356"/>
      </w:pPr>
      <w:rPr>
        <w:rFonts w:hint="default"/>
        <w:lang w:val="pt-PT" w:eastAsia="en-US" w:bidi="ar-SA"/>
      </w:rPr>
    </w:lvl>
    <w:lvl w:ilvl="6" w:tplc="AEEE8EEA">
      <w:numFmt w:val="bullet"/>
      <w:lvlText w:val="•"/>
      <w:lvlJc w:val="left"/>
      <w:pPr>
        <w:ind w:left="6425" w:hanging="356"/>
      </w:pPr>
      <w:rPr>
        <w:rFonts w:hint="default"/>
        <w:lang w:val="pt-PT" w:eastAsia="en-US" w:bidi="ar-SA"/>
      </w:rPr>
    </w:lvl>
    <w:lvl w:ilvl="7" w:tplc="3752B478">
      <w:numFmt w:val="bullet"/>
      <w:lvlText w:val="•"/>
      <w:lvlJc w:val="left"/>
      <w:pPr>
        <w:ind w:left="7430" w:hanging="356"/>
      </w:pPr>
      <w:rPr>
        <w:rFonts w:hint="default"/>
        <w:lang w:val="pt-PT" w:eastAsia="en-US" w:bidi="ar-SA"/>
      </w:rPr>
    </w:lvl>
    <w:lvl w:ilvl="8" w:tplc="08BEAF3C">
      <w:numFmt w:val="bullet"/>
      <w:lvlText w:val="•"/>
      <w:lvlJc w:val="left"/>
      <w:pPr>
        <w:ind w:left="8436" w:hanging="356"/>
      </w:pPr>
      <w:rPr>
        <w:rFonts w:hint="default"/>
        <w:lang w:val="pt-PT" w:eastAsia="en-US" w:bidi="ar-SA"/>
      </w:rPr>
    </w:lvl>
  </w:abstractNum>
  <w:abstractNum w:abstractNumId="6" w15:restartNumberingAfterBreak="0">
    <w:nsid w:val="0F921087"/>
    <w:multiLevelType w:val="hybridMultilevel"/>
    <w:tmpl w:val="8800D76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4D900A0"/>
    <w:multiLevelType w:val="hybridMultilevel"/>
    <w:tmpl w:val="35EADD8A"/>
    <w:lvl w:ilvl="0" w:tplc="E934381E">
      <w:start w:val="1"/>
      <w:numFmt w:val="decimal"/>
      <w:lvlText w:val="%1."/>
      <w:lvlJc w:val="left"/>
      <w:pPr>
        <w:ind w:left="484" w:hanging="360"/>
      </w:pPr>
      <w:rPr>
        <w:rFonts w:hint="default"/>
      </w:rPr>
    </w:lvl>
    <w:lvl w:ilvl="1" w:tplc="08160019" w:tentative="1">
      <w:start w:val="1"/>
      <w:numFmt w:val="lowerLetter"/>
      <w:lvlText w:val="%2."/>
      <w:lvlJc w:val="left"/>
      <w:pPr>
        <w:ind w:left="1204" w:hanging="360"/>
      </w:pPr>
    </w:lvl>
    <w:lvl w:ilvl="2" w:tplc="0816001B" w:tentative="1">
      <w:start w:val="1"/>
      <w:numFmt w:val="lowerRoman"/>
      <w:lvlText w:val="%3."/>
      <w:lvlJc w:val="right"/>
      <w:pPr>
        <w:ind w:left="1924" w:hanging="180"/>
      </w:pPr>
    </w:lvl>
    <w:lvl w:ilvl="3" w:tplc="0816000F" w:tentative="1">
      <w:start w:val="1"/>
      <w:numFmt w:val="decimal"/>
      <w:lvlText w:val="%4."/>
      <w:lvlJc w:val="left"/>
      <w:pPr>
        <w:ind w:left="2644" w:hanging="360"/>
      </w:pPr>
    </w:lvl>
    <w:lvl w:ilvl="4" w:tplc="08160019" w:tentative="1">
      <w:start w:val="1"/>
      <w:numFmt w:val="lowerLetter"/>
      <w:lvlText w:val="%5."/>
      <w:lvlJc w:val="left"/>
      <w:pPr>
        <w:ind w:left="3364" w:hanging="360"/>
      </w:pPr>
    </w:lvl>
    <w:lvl w:ilvl="5" w:tplc="0816001B" w:tentative="1">
      <w:start w:val="1"/>
      <w:numFmt w:val="lowerRoman"/>
      <w:lvlText w:val="%6."/>
      <w:lvlJc w:val="right"/>
      <w:pPr>
        <w:ind w:left="4084" w:hanging="180"/>
      </w:pPr>
    </w:lvl>
    <w:lvl w:ilvl="6" w:tplc="0816000F" w:tentative="1">
      <w:start w:val="1"/>
      <w:numFmt w:val="decimal"/>
      <w:lvlText w:val="%7."/>
      <w:lvlJc w:val="left"/>
      <w:pPr>
        <w:ind w:left="4804" w:hanging="360"/>
      </w:pPr>
    </w:lvl>
    <w:lvl w:ilvl="7" w:tplc="08160019" w:tentative="1">
      <w:start w:val="1"/>
      <w:numFmt w:val="lowerLetter"/>
      <w:lvlText w:val="%8."/>
      <w:lvlJc w:val="left"/>
      <w:pPr>
        <w:ind w:left="5524" w:hanging="360"/>
      </w:pPr>
    </w:lvl>
    <w:lvl w:ilvl="8" w:tplc="0816001B" w:tentative="1">
      <w:start w:val="1"/>
      <w:numFmt w:val="lowerRoman"/>
      <w:lvlText w:val="%9."/>
      <w:lvlJc w:val="right"/>
      <w:pPr>
        <w:ind w:left="6244" w:hanging="180"/>
      </w:pPr>
    </w:lvl>
  </w:abstractNum>
  <w:abstractNum w:abstractNumId="8" w15:restartNumberingAfterBreak="0">
    <w:nsid w:val="14E26027"/>
    <w:multiLevelType w:val="multilevel"/>
    <w:tmpl w:val="242894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F666B5"/>
    <w:multiLevelType w:val="multilevel"/>
    <w:tmpl w:val="7D14D94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10" w15:restartNumberingAfterBreak="0">
    <w:nsid w:val="1AE4565C"/>
    <w:multiLevelType w:val="multilevel"/>
    <w:tmpl w:val="B378B9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2B6E2D"/>
    <w:multiLevelType w:val="multilevel"/>
    <w:tmpl w:val="0F84BA5A"/>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12" w15:restartNumberingAfterBreak="0">
    <w:nsid w:val="1F5C4F45"/>
    <w:multiLevelType w:val="hybridMultilevel"/>
    <w:tmpl w:val="48B247FA"/>
    <w:lvl w:ilvl="0" w:tplc="D2F45EBC">
      <w:start w:val="1"/>
      <w:numFmt w:val="lowerLetter"/>
      <w:lvlText w:val="%1)"/>
      <w:lvlJc w:val="left"/>
      <w:pPr>
        <w:ind w:left="157" w:hanging="137"/>
      </w:pPr>
      <w:rPr>
        <w:rFonts w:ascii="Garamond" w:eastAsia="Calibri" w:hAnsi="Garamond" w:cs="Calibri" w:hint="default"/>
        <w:w w:val="103"/>
        <w:sz w:val="24"/>
        <w:szCs w:val="24"/>
        <w:lang w:val="pt-PT" w:eastAsia="en-US" w:bidi="ar-SA"/>
      </w:rPr>
    </w:lvl>
    <w:lvl w:ilvl="1" w:tplc="E05E3364">
      <w:numFmt w:val="bullet"/>
      <w:lvlText w:val="•"/>
      <w:lvlJc w:val="left"/>
      <w:pPr>
        <w:ind w:left="975" w:hanging="137"/>
      </w:pPr>
      <w:rPr>
        <w:rFonts w:hint="default"/>
        <w:lang w:val="pt-PT" w:eastAsia="en-US" w:bidi="ar-SA"/>
      </w:rPr>
    </w:lvl>
    <w:lvl w:ilvl="2" w:tplc="F1BC7BBE">
      <w:numFmt w:val="bullet"/>
      <w:lvlText w:val="•"/>
      <w:lvlJc w:val="left"/>
      <w:pPr>
        <w:ind w:left="1791" w:hanging="137"/>
      </w:pPr>
      <w:rPr>
        <w:rFonts w:hint="default"/>
        <w:lang w:val="pt-PT" w:eastAsia="en-US" w:bidi="ar-SA"/>
      </w:rPr>
    </w:lvl>
    <w:lvl w:ilvl="3" w:tplc="CDEEB512">
      <w:numFmt w:val="bullet"/>
      <w:lvlText w:val="•"/>
      <w:lvlJc w:val="left"/>
      <w:pPr>
        <w:ind w:left="2607" w:hanging="137"/>
      </w:pPr>
      <w:rPr>
        <w:rFonts w:hint="default"/>
        <w:lang w:val="pt-PT" w:eastAsia="en-US" w:bidi="ar-SA"/>
      </w:rPr>
    </w:lvl>
    <w:lvl w:ilvl="4" w:tplc="E9B8CB02">
      <w:numFmt w:val="bullet"/>
      <w:lvlText w:val="•"/>
      <w:lvlJc w:val="left"/>
      <w:pPr>
        <w:ind w:left="3423" w:hanging="137"/>
      </w:pPr>
      <w:rPr>
        <w:rFonts w:hint="default"/>
        <w:lang w:val="pt-PT" w:eastAsia="en-US" w:bidi="ar-SA"/>
      </w:rPr>
    </w:lvl>
    <w:lvl w:ilvl="5" w:tplc="C0D8A6FC">
      <w:numFmt w:val="bullet"/>
      <w:lvlText w:val="•"/>
      <w:lvlJc w:val="left"/>
      <w:pPr>
        <w:ind w:left="4239" w:hanging="137"/>
      </w:pPr>
      <w:rPr>
        <w:rFonts w:hint="default"/>
        <w:lang w:val="pt-PT" w:eastAsia="en-US" w:bidi="ar-SA"/>
      </w:rPr>
    </w:lvl>
    <w:lvl w:ilvl="6" w:tplc="966E9E9A">
      <w:numFmt w:val="bullet"/>
      <w:lvlText w:val="•"/>
      <w:lvlJc w:val="left"/>
      <w:pPr>
        <w:ind w:left="5055" w:hanging="137"/>
      </w:pPr>
      <w:rPr>
        <w:rFonts w:hint="default"/>
        <w:lang w:val="pt-PT" w:eastAsia="en-US" w:bidi="ar-SA"/>
      </w:rPr>
    </w:lvl>
    <w:lvl w:ilvl="7" w:tplc="1E785C70">
      <w:numFmt w:val="bullet"/>
      <w:lvlText w:val="•"/>
      <w:lvlJc w:val="left"/>
      <w:pPr>
        <w:ind w:left="5871" w:hanging="137"/>
      </w:pPr>
      <w:rPr>
        <w:rFonts w:hint="default"/>
        <w:lang w:val="pt-PT" w:eastAsia="en-US" w:bidi="ar-SA"/>
      </w:rPr>
    </w:lvl>
    <w:lvl w:ilvl="8" w:tplc="ABE4B8BC">
      <w:numFmt w:val="bullet"/>
      <w:lvlText w:val="•"/>
      <w:lvlJc w:val="left"/>
      <w:pPr>
        <w:ind w:left="6687" w:hanging="137"/>
      </w:pPr>
      <w:rPr>
        <w:rFonts w:hint="default"/>
        <w:lang w:val="pt-PT" w:eastAsia="en-US" w:bidi="ar-SA"/>
      </w:rPr>
    </w:lvl>
  </w:abstractNum>
  <w:abstractNum w:abstractNumId="13" w15:restartNumberingAfterBreak="0">
    <w:nsid w:val="1FA23BC4"/>
    <w:multiLevelType w:val="multilevel"/>
    <w:tmpl w:val="1D546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2002BE"/>
    <w:multiLevelType w:val="hybridMultilevel"/>
    <w:tmpl w:val="C5C6ECAC"/>
    <w:lvl w:ilvl="0" w:tplc="0816000F">
      <w:start w:val="1"/>
      <w:numFmt w:val="decimal"/>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5" w15:restartNumberingAfterBreak="0">
    <w:nsid w:val="245D3ABC"/>
    <w:multiLevelType w:val="hybridMultilevel"/>
    <w:tmpl w:val="20D27110"/>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6" w15:restartNumberingAfterBreak="0">
    <w:nsid w:val="2A81580C"/>
    <w:multiLevelType w:val="multilevel"/>
    <w:tmpl w:val="D5D03C3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17" w15:restartNumberingAfterBreak="0">
    <w:nsid w:val="2E0A706F"/>
    <w:multiLevelType w:val="hybridMultilevel"/>
    <w:tmpl w:val="611AB4A6"/>
    <w:lvl w:ilvl="0" w:tplc="08160001">
      <w:start w:val="1"/>
      <w:numFmt w:val="bullet"/>
      <w:lvlText w:val=""/>
      <w:lvlJc w:val="left"/>
      <w:pPr>
        <w:ind w:left="1402" w:hanging="360"/>
      </w:pPr>
      <w:rPr>
        <w:rFonts w:ascii="Symbol" w:hAnsi="Symbol" w:hint="default"/>
      </w:rPr>
    </w:lvl>
    <w:lvl w:ilvl="1" w:tplc="08160003" w:tentative="1">
      <w:start w:val="1"/>
      <w:numFmt w:val="bullet"/>
      <w:lvlText w:val="o"/>
      <w:lvlJc w:val="left"/>
      <w:pPr>
        <w:ind w:left="2122" w:hanging="360"/>
      </w:pPr>
      <w:rPr>
        <w:rFonts w:ascii="Courier New" w:hAnsi="Courier New" w:cs="Courier New" w:hint="default"/>
      </w:rPr>
    </w:lvl>
    <w:lvl w:ilvl="2" w:tplc="08160005" w:tentative="1">
      <w:start w:val="1"/>
      <w:numFmt w:val="bullet"/>
      <w:lvlText w:val=""/>
      <w:lvlJc w:val="left"/>
      <w:pPr>
        <w:ind w:left="2842" w:hanging="360"/>
      </w:pPr>
      <w:rPr>
        <w:rFonts w:ascii="Wingdings" w:hAnsi="Wingdings" w:hint="default"/>
      </w:rPr>
    </w:lvl>
    <w:lvl w:ilvl="3" w:tplc="08160001" w:tentative="1">
      <w:start w:val="1"/>
      <w:numFmt w:val="bullet"/>
      <w:lvlText w:val=""/>
      <w:lvlJc w:val="left"/>
      <w:pPr>
        <w:ind w:left="3562" w:hanging="360"/>
      </w:pPr>
      <w:rPr>
        <w:rFonts w:ascii="Symbol" w:hAnsi="Symbol" w:hint="default"/>
      </w:rPr>
    </w:lvl>
    <w:lvl w:ilvl="4" w:tplc="08160003" w:tentative="1">
      <w:start w:val="1"/>
      <w:numFmt w:val="bullet"/>
      <w:lvlText w:val="o"/>
      <w:lvlJc w:val="left"/>
      <w:pPr>
        <w:ind w:left="4282" w:hanging="360"/>
      </w:pPr>
      <w:rPr>
        <w:rFonts w:ascii="Courier New" w:hAnsi="Courier New" w:cs="Courier New" w:hint="default"/>
      </w:rPr>
    </w:lvl>
    <w:lvl w:ilvl="5" w:tplc="08160005" w:tentative="1">
      <w:start w:val="1"/>
      <w:numFmt w:val="bullet"/>
      <w:lvlText w:val=""/>
      <w:lvlJc w:val="left"/>
      <w:pPr>
        <w:ind w:left="5002" w:hanging="360"/>
      </w:pPr>
      <w:rPr>
        <w:rFonts w:ascii="Wingdings" w:hAnsi="Wingdings" w:hint="default"/>
      </w:rPr>
    </w:lvl>
    <w:lvl w:ilvl="6" w:tplc="08160001" w:tentative="1">
      <w:start w:val="1"/>
      <w:numFmt w:val="bullet"/>
      <w:lvlText w:val=""/>
      <w:lvlJc w:val="left"/>
      <w:pPr>
        <w:ind w:left="5722" w:hanging="360"/>
      </w:pPr>
      <w:rPr>
        <w:rFonts w:ascii="Symbol" w:hAnsi="Symbol" w:hint="default"/>
      </w:rPr>
    </w:lvl>
    <w:lvl w:ilvl="7" w:tplc="08160003" w:tentative="1">
      <w:start w:val="1"/>
      <w:numFmt w:val="bullet"/>
      <w:lvlText w:val="o"/>
      <w:lvlJc w:val="left"/>
      <w:pPr>
        <w:ind w:left="6442" w:hanging="360"/>
      </w:pPr>
      <w:rPr>
        <w:rFonts w:ascii="Courier New" w:hAnsi="Courier New" w:cs="Courier New" w:hint="default"/>
      </w:rPr>
    </w:lvl>
    <w:lvl w:ilvl="8" w:tplc="08160005" w:tentative="1">
      <w:start w:val="1"/>
      <w:numFmt w:val="bullet"/>
      <w:lvlText w:val=""/>
      <w:lvlJc w:val="left"/>
      <w:pPr>
        <w:ind w:left="7162" w:hanging="360"/>
      </w:pPr>
      <w:rPr>
        <w:rFonts w:ascii="Wingdings" w:hAnsi="Wingdings" w:hint="default"/>
      </w:rPr>
    </w:lvl>
  </w:abstractNum>
  <w:abstractNum w:abstractNumId="18" w15:restartNumberingAfterBreak="0">
    <w:nsid w:val="2FC60584"/>
    <w:multiLevelType w:val="hybridMultilevel"/>
    <w:tmpl w:val="D6E46DE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10A7AAA"/>
    <w:multiLevelType w:val="hybridMultilevel"/>
    <w:tmpl w:val="FE06EB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81EF7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F02423"/>
    <w:multiLevelType w:val="multilevel"/>
    <w:tmpl w:val="208640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EC4A50"/>
    <w:multiLevelType w:val="multilevel"/>
    <w:tmpl w:val="54D875B0"/>
    <w:lvl w:ilvl="0">
      <w:start w:val="1"/>
      <w:numFmt w:val="decimal"/>
      <w:lvlText w:val="%1."/>
      <w:lvlJc w:val="left"/>
      <w:pPr>
        <w:ind w:left="557" w:hanging="450"/>
      </w:pPr>
      <w:rPr>
        <w:rFonts w:hint="default"/>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187" w:hanging="108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23" w15:restartNumberingAfterBreak="0">
    <w:nsid w:val="383C1577"/>
    <w:multiLevelType w:val="multilevel"/>
    <w:tmpl w:val="54D875B0"/>
    <w:lvl w:ilvl="0">
      <w:start w:val="1"/>
      <w:numFmt w:val="decimal"/>
      <w:lvlText w:val="%1."/>
      <w:lvlJc w:val="left"/>
      <w:pPr>
        <w:ind w:left="557" w:hanging="450"/>
      </w:pPr>
      <w:rPr>
        <w:rFonts w:hint="default"/>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187" w:hanging="108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24" w15:restartNumberingAfterBreak="0">
    <w:nsid w:val="4234059E"/>
    <w:multiLevelType w:val="hybridMultilevel"/>
    <w:tmpl w:val="60FAF498"/>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5" w15:restartNumberingAfterBreak="0">
    <w:nsid w:val="49340AA5"/>
    <w:multiLevelType w:val="hybridMultilevel"/>
    <w:tmpl w:val="9768E894"/>
    <w:lvl w:ilvl="0" w:tplc="374A8DCA">
      <w:start w:val="1"/>
      <w:numFmt w:val="lowerLetter"/>
      <w:lvlText w:val="%1)"/>
      <w:lvlJc w:val="left"/>
      <w:pPr>
        <w:ind w:left="720" w:hanging="360"/>
      </w:pPr>
      <w:rPr>
        <w:rFonts w:ascii="Garamond" w:hAnsi="Garamond"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9AD3D50"/>
    <w:multiLevelType w:val="hybridMultilevel"/>
    <w:tmpl w:val="B6D0C8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9B30C60"/>
    <w:multiLevelType w:val="multilevel"/>
    <w:tmpl w:val="E93E71A8"/>
    <w:lvl w:ilvl="0">
      <w:start w:val="1"/>
      <w:numFmt w:val="decimal"/>
      <w:lvlText w:val="%1"/>
      <w:lvlJc w:val="left"/>
      <w:pPr>
        <w:ind w:left="360" w:hanging="360"/>
      </w:pPr>
      <w:rPr>
        <w:rFonts w:hint="default"/>
        <w:color w:val="00206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080" w:hanging="1080"/>
      </w:pPr>
      <w:rPr>
        <w:rFonts w:hint="default"/>
        <w:color w:val="002060"/>
      </w:rPr>
    </w:lvl>
    <w:lvl w:ilvl="8">
      <w:start w:val="1"/>
      <w:numFmt w:val="decimal"/>
      <w:lvlText w:val="%1.%2.%3.%4.%5.%6.%7.%8.%9"/>
      <w:lvlJc w:val="left"/>
      <w:pPr>
        <w:ind w:left="1440" w:hanging="1440"/>
      </w:pPr>
      <w:rPr>
        <w:rFonts w:hint="default"/>
        <w:color w:val="002060"/>
      </w:rPr>
    </w:lvl>
  </w:abstractNum>
  <w:abstractNum w:abstractNumId="28" w15:restartNumberingAfterBreak="0">
    <w:nsid w:val="4ED467D1"/>
    <w:multiLevelType w:val="hybridMultilevel"/>
    <w:tmpl w:val="2A823C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00E684E"/>
    <w:multiLevelType w:val="multilevel"/>
    <w:tmpl w:val="0682166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30" w15:restartNumberingAfterBreak="0">
    <w:nsid w:val="5D7C2059"/>
    <w:multiLevelType w:val="multilevel"/>
    <w:tmpl w:val="7900812C"/>
    <w:lvl w:ilvl="0">
      <w:start w:val="1"/>
      <w:numFmt w:val="decimal"/>
      <w:lvlText w:val="%1"/>
      <w:lvlJc w:val="left"/>
      <w:pPr>
        <w:ind w:left="450" w:hanging="450"/>
      </w:pPr>
      <w:rPr>
        <w:rFonts w:hint="default"/>
      </w:rPr>
    </w:lvl>
    <w:lvl w:ilvl="1">
      <w:start w:val="1"/>
      <w:numFmt w:val="decimal"/>
      <w:lvlText w:val="%1.%2"/>
      <w:lvlJc w:val="left"/>
      <w:pPr>
        <w:ind w:left="45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736" w:hanging="72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31" w15:restartNumberingAfterBreak="0">
    <w:nsid w:val="5DC350B2"/>
    <w:multiLevelType w:val="multilevel"/>
    <w:tmpl w:val="54D875B0"/>
    <w:lvl w:ilvl="0">
      <w:start w:val="1"/>
      <w:numFmt w:val="decimal"/>
      <w:lvlText w:val="%1."/>
      <w:lvlJc w:val="left"/>
      <w:pPr>
        <w:ind w:left="557" w:hanging="450"/>
      </w:pPr>
      <w:rPr>
        <w:rFonts w:hint="default"/>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187" w:hanging="108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32" w15:restartNumberingAfterBreak="0">
    <w:nsid w:val="5F547018"/>
    <w:multiLevelType w:val="multilevel"/>
    <w:tmpl w:val="6DC0D39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33" w15:restartNumberingAfterBreak="0">
    <w:nsid w:val="60932CA3"/>
    <w:multiLevelType w:val="hybridMultilevel"/>
    <w:tmpl w:val="5C3CD616"/>
    <w:lvl w:ilvl="0" w:tplc="C2E42146">
      <w:numFmt w:val="bullet"/>
      <w:lvlText w:val=""/>
      <w:lvlJc w:val="left"/>
      <w:pPr>
        <w:ind w:left="1814" w:hanging="360"/>
      </w:pPr>
      <w:rPr>
        <w:rFonts w:ascii="Wingdings" w:eastAsia="Wingdings" w:hAnsi="Wingdings" w:cs="Wingdings" w:hint="default"/>
        <w:b w:val="0"/>
        <w:bCs w:val="0"/>
        <w:i w:val="0"/>
        <w:iCs w:val="0"/>
        <w:color w:val="17365D"/>
        <w:w w:val="100"/>
        <w:sz w:val="22"/>
        <w:szCs w:val="22"/>
        <w:lang w:val="pt-PT" w:eastAsia="en-US" w:bidi="ar-SA"/>
      </w:rPr>
    </w:lvl>
    <w:lvl w:ilvl="1" w:tplc="ED441064">
      <w:numFmt w:val="bullet"/>
      <w:lvlText w:val="•"/>
      <w:lvlJc w:val="left"/>
      <w:pPr>
        <w:ind w:left="2682" w:hanging="360"/>
      </w:pPr>
      <w:rPr>
        <w:rFonts w:hint="default"/>
        <w:lang w:val="pt-PT" w:eastAsia="en-US" w:bidi="ar-SA"/>
      </w:rPr>
    </w:lvl>
    <w:lvl w:ilvl="2" w:tplc="3048B06A">
      <w:numFmt w:val="bullet"/>
      <w:lvlText w:val="•"/>
      <w:lvlJc w:val="left"/>
      <w:pPr>
        <w:ind w:left="3545" w:hanging="360"/>
      </w:pPr>
      <w:rPr>
        <w:rFonts w:hint="default"/>
        <w:lang w:val="pt-PT" w:eastAsia="en-US" w:bidi="ar-SA"/>
      </w:rPr>
    </w:lvl>
    <w:lvl w:ilvl="3" w:tplc="5964EAEE">
      <w:numFmt w:val="bullet"/>
      <w:lvlText w:val="•"/>
      <w:lvlJc w:val="left"/>
      <w:pPr>
        <w:ind w:left="4407" w:hanging="360"/>
      </w:pPr>
      <w:rPr>
        <w:rFonts w:hint="default"/>
        <w:lang w:val="pt-PT" w:eastAsia="en-US" w:bidi="ar-SA"/>
      </w:rPr>
    </w:lvl>
    <w:lvl w:ilvl="4" w:tplc="35A43824">
      <w:numFmt w:val="bullet"/>
      <w:lvlText w:val="•"/>
      <w:lvlJc w:val="left"/>
      <w:pPr>
        <w:ind w:left="5270" w:hanging="360"/>
      </w:pPr>
      <w:rPr>
        <w:rFonts w:hint="default"/>
        <w:lang w:val="pt-PT" w:eastAsia="en-US" w:bidi="ar-SA"/>
      </w:rPr>
    </w:lvl>
    <w:lvl w:ilvl="5" w:tplc="21B0CC90">
      <w:numFmt w:val="bullet"/>
      <w:lvlText w:val="•"/>
      <w:lvlJc w:val="left"/>
      <w:pPr>
        <w:ind w:left="6133" w:hanging="360"/>
      </w:pPr>
      <w:rPr>
        <w:rFonts w:hint="default"/>
        <w:lang w:val="pt-PT" w:eastAsia="en-US" w:bidi="ar-SA"/>
      </w:rPr>
    </w:lvl>
    <w:lvl w:ilvl="6" w:tplc="2724D1EE">
      <w:numFmt w:val="bullet"/>
      <w:lvlText w:val="•"/>
      <w:lvlJc w:val="left"/>
      <w:pPr>
        <w:ind w:left="6995" w:hanging="360"/>
      </w:pPr>
      <w:rPr>
        <w:rFonts w:hint="default"/>
        <w:lang w:val="pt-PT" w:eastAsia="en-US" w:bidi="ar-SA"/>
      </w:rPr>
    </w:lvl>
    <w:lvl w:ilvl="7" w:tplc="487A028C">
      <w:numFmt w:val="bullet"/>
      <w:lvlText w:val="•"/>
      <w:lvlJc w:val="left"/>
      <w:pPr>
        <w:ind w:left="7858" w:hanging="360"/>
      </w:pPr>
      <w:rPr>
        <w:rFonts w:hint="default"/>
        <w:lang w:val="pt-PT" w:eastAsia="en-US" w:bidi="ar-SA"/>
      </w:rPr>
    </w:lvl>
    <w:lvl w:ilvl="8" w:tplc="045EC844">
      <w:numFmt w:val="bullet"/>
      <w:lvlText w:val="•"/>
      <w:lvlJc w:val="left"/>
      <w:pPr>
        <w:ind w:left="8721" w:hanging="360"/>
      </w:pPr>
      <w:rPr>
        <w:rFonts w:hint="default"/>
        <w:lang w:val="pt-PT" w:eastAsia="en-US" w:bidi="ar-SA"/>
      </w:rPr>
    </w:lvl>
  </w:abstractNum>
  <w:abstractNum w:abstractNumId="34" w15:restartNumberingAfterBreak="0">
    <w:nsid w:val="62FC31AE"/>
    <w:multiLevelType w:val="multilevel"/>
    <w:tmpl w:val="0682166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35" w15:restartNumberingAfterBreak="0">
    <w:nsid w:val="652F7C9B"/>
    <w:multiLevelType w:val="hybridMultilevel"/>
    <w:tmpl w:val="275A07EA"/>
    <w:lvl w:ilvl="0" w:tplc="EE7CD1A8">
      <w:start w:val="1"/>
      <w:numFmt w:val="lowerRoman"/>
      <w:lvlText w:val="(%1)"/>
      <w:lvlJc w:val="left"/>
      <w:pPr>
        <w:ind w:left="1850" w:hanging="456"/>
      </w:pPr>
      <w:rPr>
        <w:rFonts w:ascii="Calibri" w:eastAsia="Calibri" w:hAnsi="Calibri" w:cs="Calibri" w:hint="default"/>
        <w:b w:val="0"/>
        <w:bCs w:val="0"/>
        <w:i w:val="0"/>
        <w:iCs w:val="0"/>
        <w:color w:val="17365D"/>
        <w:spacing w:val="-1"/>
        <w:w w:val="100"/>
        <w:sz w:val="22"/>
        <w:szCs w:val="22"/>
        <w:lang w:val="pt-PT" w:eastAsia="en-US" w:bidi="ar-SA"/>
      </w:rPr>
    </w:lvl>
    <w:lvl w:ilvl="1" w:tplc="96DE3516">
      <w:numFmt w:val="bullet"/>
      <w:lvlText w:val="•"/>
      <w:lvlJc w:val="left"/>
      <w:pPr>
        <w:ind w:left="2718" w:hanging="456"/>
      </w:pPr>
      <w:rPr>
        <w:rFonts w:hint="default"/>
        <w:lang w:val="pt-PT" w:eastAsia="en-US" w:bidi="ar-SA"/>
      </w:rPr>
    </w:lvl>
    <w:lvl w:ilvl="2" w:tplc="17045000">
      <w:numFmt w:val="bullet"/>
      <w:lvlText w:val="•"/>
      <w:lvlJc w:val="left"/>
      <w:pPr>
        <w:ind w:left="3577" w:hanging="456"/>
      </w:pPr>
      <w:rPr>
        <w:rFonts w:hint="default"/>
        <w:lang w:val="pt-PT" w:eastAsia="en-US" w:bidi="ar-SA"/>
      </w:rPr>
    </w:lvl>
    <w:lvl w:ilvl="3" w:tplc="8984FE90">
      <w:numFmt w:val="bullet"/>
      <w:lvlText w:val="•"/>
      <w:lvlJc w:val="left"/>
      <w:pPr>
        <w:ind w:left="4435" w:hanging="456"/>
      </w:pPr>
      <w:rPr>
        <w:rFonts w:hint="default"/>
        <w:lang w:val="pt-PT" w:eastAsia="en-US" w:bidi="ar-SA"/>
      </w:rPr>
    </w:lvl>
    <w:lvl w:ilvl="4" w:tplc="6972B016">
      <w:numFmt w:val="bullet"/>
      <w:lvlText w:val="•"/>
      <w:lvlJc w:val="left"/>
      <w:pPr>
        <w:ind w:left="5294" w:hanging="456"/>
      </w:pPr>
      <w:rPr>
        <w:rFonts w:hint="default"/>
        <w:lang w:val="pt-PT" w:eastAsia="en-US" w:bidi="ar-SA"/>
      </w:rPr>
    </w:lvl>
    <w:lvl w:ilvl="5" w:tplc="BE124CFC">
      <w:numFmt w:val="bullet"/>
      <w:lvlText w:val="•"/>
      <w:lvlJc w:val="left"/>
      <w:pPr>
        <w:ind w:left="6153" w:hanging="456"/>
      </w:pPr>
      <w:rPr>
        <w:rFonts w:hint="default"/>
        <w:lang w:val="pt-PT" w:eastAsia="en-US" w:bidi="ar-SA"/>
      </w:rPr>
    </w:lvl>
    <w:lvl w:ilvl="6" w:tplc="C0B0A4AE">
      <w:numFmt w:val="bullet"/>
      <w:lvlText w:val="•"/>
      <w:lvlJc w:val="left"/>
      <w:pPr>
        <w:ind w:left="7011" w:hanging="456"/>
      </w:pPr>
      <w:rPr>
        <w:rFonts w:hint="default"/>
        <w:lang w:val="pt-PT" w:eastAsia="en-US" w:bidi="ar-SA"/>
      </w:rPr>
    </w:lvl>
    <w:lvl w:ilvl="7" w:tplc="4D5C1CD8">
      <w:numFmt w:val="bullet"/>
      <w:lvlText w:val="•"/>
      <w:lvlJc w:val="left"/>
      <w:pPr>
        <w:ind w:left="7870" w:hanging="456"/>
      </w:pPr>
      <w:rPr>
        <w:rFonts w:hint="default"/>
        <w:lang w:val="pt-PT" w:eastAsia="en-US" w:bidi="ar-SA"/>
      </w:rPr>
    </w:lvl>
    <w:lvl w:ilvl="8" w:tplc="E2C67DC4">
      <w:numFmt w:val="bullet"/>
      <w:lvlText w:val="•"/>
      <w:lvlJc w:val="left"/>
      <w:pPr>
        <w:ind w:left="8729" w:hanging="456"/>
      </w:pPr>
      <w:rPr>
        <w:rFonts w:hint="default"/>
        <w:lang w:val="pt-PT" w:eastAsia="en-US" w:bidi="ar-SA"/>
      </w:rPr>
    </w:lvl>
  </w:abstractNum>
  <w:abstractNum w:abstractNumId="36" w15:restartNumberingAfterBreak="0">
    <w:nsid w:val="678C24CB"/>
    <w:multiLevelType w:val="multilevel"/>
    <w:tmpl w:val="1D02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CA6340"/>
    <w:multiLevelType w:val="hybridMultilevel"/>
    <w:tmpl w:val="A2FACDD6"/>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8" w15:restartNumberingAfterBreak="0">
    <w:nsid w:val="77DB5CD6"/>
    <w:multiLevelType w:val="multilevel"/>
    <w:tmpl w:val="24DA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206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197647"/>
    <w:multiLevelType w:val="hybridMultilevel"/>
    <w:tmpl w:val="95E058E6"/>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40" w15:restartNumberingAfterBreak="0">
    <w:nsid w:val="7D52744E"/>
    <w:multiLevelType w:val="hybridMultilevel"/>
    <w:tmpl w:val="6074DD80"/>
    <w:lvl w:ilvl="0" w:tplc="23AAA6A8">
      <w:start w:val="1"/>
      <w:numFmt w:val="lowerLetter"/>
      <w:lvlText w:val="%1)"/>
      <w:lvlJc w:val="left"/>
      <w:pPr>
        <w:ind w:left="720" w:hanging="360"/>
      </w:pPr>
    </w:lvl>
    <w:lvl w:ilvl="1" w:tplc="029C67F4">
      <w:start w:val="1"/>
      <w:numFmt w:val="lowerLetter"/>
      <w:lvlText w:val="%2)"/>
      <w:lvlJc w:val="left"/>
      <w:pPr>
        <w:ind w:left="720" w:hanging="360"/>
      </w:pPr>
    </w:lvl>
    <w:lvl w:ilvl="2" w:tplc="96549CDA">
      <w:start w:val="1"/>
      <w:numFmt w:val="lowerLetter"/>
      <w:lvlText w:val="%3)"/>
      <w:lvlJc w:val="left"/>
      <w:pPr>
        <w:ind w:left="720" w:hanging="360"/>
      </w:pPr>
    </w:lvl>
    <w:lvl w:ilvl="3" w:tplc="D97CE406">
      <w:start w:val="1"/>
      <w:numFmt w:val="lowerLetter"/>
      <w:lvlText w:val="%4)"/>
      <w:lvlJc w:val="left"/>
      <w:pPr>
        <w:ind w:left="720" w:hanging="360"/>
      </w:pPr>
    </w:lvl>
    <w:lvl w:ilvl="4" w:tplc="7AB85870">
      <w:start w:val="1"/>
      <w:numFmt w:val="lowerLetter"/>
      <w:lvlText w:val="%5)"/>
      <w:lvlJc w:val="left"/>
      <w:pPr>
        <w:ind w:left="720" w:hanging="360"/>
      </w:pPr>
    </w:lvl>
    <w:lvl w:ilvl="5" w:tplc="3772747C">
      <w:start w:val="1"/>
      <w:numFmt w:val="lowerLetter"/>
      <w:lvlText w:val="%6)"/>
      <w:lvlJc w:val="left"/>
      <w:pPr>
        <w:ind w:left="720" w:hanging="360"/>
      </w:pPr>
    </w:lvl>
    <w:lvl w:ilvl="6" w:tplc="1E7247F2">
      <w:start w:val="1"/>
      <w:numFmt w:val="lowerLetter"/>
      <w:lvlText w:val="%7)"/>
      <w:lvlJc w:val="left"/>
      <w:pPr>
        <w:ind w:left="720" w:hanging="360"/>
      </w:pPr>
    </w:lvl>
    <w:lvl w:ilvl="7" w:tplc="96269C00">
      <w:start w:val="1"/>
      <w:numFmt w:val="lowerLetter"/>
      <w:lvlText w:val="%8)"/>
      <w:lvlJc w:val="left"/>
      <w:pPr>
        <w:ind w:left="720" w:hanging="360"/>
      </w:pPr>
    </w:lvl>
    <w:lvl w:ilvl="8" w:tplc="20360E40">
      <w:start w:val="1"/>
      <w:numFmt w:val="lowerLetter"/>
      <w:lvlText w:val="%9)"/>
      <w:lvlJc w:val="left"/>
      <w:pPr>
        <w:ind w:left="720" w:hanging="360"/>
      </w:pPr>
    </w:lvl>
  </w:abstractNum>
  <w:abstractNum w:abstractNumId="41" w15:restartNumberingAfterBreak="0">
    <w:nsid w:val="7D916BAA"/>
    <w:multiLevelType w:val="hybridMultilevel"/>
    <w:tmpl w:val="45B6D1FA"/>
    <w:lvl w:ilvl="0" w:tplc="E12AC68E">
      <w:start w:val="1"/>
      <w:numFmt w:val="lowerRoman"/>
      <w:lvlText w:val="(%1)"/>
      <w:lvlJc w:val="left"/>
      <w:pPr>
        <w:ind w:left="1850" w:hanging="456"/>
      </w:pPr>
      <w:rPr>
        <w:rFonts w:ascii="Calibri" w:eastAsia="Calibri" w:hAnsi="Calibri" w:cs="Calibri" w:hint="default"/>
        <w:b w:val="0"/>
        <w:bCs w:val="0"/>
        <w:i w:val="0"/>
        <w:iCs w:val="0"/>
        <w:color w:val="17365D"/>
        <w:spacing w:val="-1"/>
        <w:w w:val="100"/>
        <w:sz w:val="22"/>
        <w:szCs w:val="22"/>
        <w:lang w:val="pt-PT" w:eastAsia="en-US" w:bidi="ar-SA"/>
      </w:rPr>
    </w:lvl>
    <w:lvl w:ilvl="1" w:tplc="BDFAC7E2">
      <w:numFmt w:val="bullet"/>
      <w:lvlText w:val="•"/>
      <w:lvlJc w:val="left"/>
      <w:pPr>
        <w:ind w:left="2718" w:hanging="456"/>
      </w:pPr>
      <w:rPr>
        <w:rFonts w:hint="default"/>
        <w:lang w:val="pt-PT" w:eastAsia="en-US" w:bidi="ar-SA"/>
      </w:rPr>
    </w:lvl>
    <w:lvl w:ilvl="2" w:tplc="DD0CD68E">
      <w:numFmt w:val="bullet"/>
      <w:lvlText w:val="•"/>
      <w:lvlJc w:val="left"/>
      <w:pPr>
        <w:ind w:left="3577" w:hanging="456"/>
      </w:pPr>
      <w:rPr>
        <w:rFonts w:hint="default"/>
        <w:lang w:val="pt-PT" w:eastAsia="en-US" w:bidi="ar-SA"/>
      </w:rPr>
    </w:lvl>
    <w:lvl w:ilvl="3" w:tplc="A72E34FA">
      <w:numFmt w:val="bullet"/>
      <w:lvlText w:val="•"/>
      <w:lvlJc w:val="left"/>
      <w:pPr>
        <w:ind w:left="4435" w:hanging="456"/>
      </w:pPr>
      <w:rPr>
        <w:rFonts w:hint="default"/>
        <w:lang w:val="pt-PT" w:eastAsia="en-US" w:bidi="ar-SA"/>
      </w:rPr>
    </w:lvl>
    <w:lvl w:ilvl="4" w:tplc="E8988E72">
      <w:numFmt w:val="bullet"/>
      <w:lvlText w:val="•"/>
      <w:lvlJc w:val="left"/>
      <w:pPr>
        <w:ind w:left="5294" w:hanging="456"/>
      </w:pPr>
      <w:rPr>
        <w:rFonts w:hint="default"/>
        <w:lang w:val="pt-PT" w:eastAsia="en-US" w:bidi="ar-SA"/>
      </w:rPr>
    </w:lvl>
    <w:lvl w:ilvl="5" w:tplc="2C30A610">
      <w:numFmt w:val="bullet"/>
      <w:lvlText w:val="•"/>
      <w:lvlJc w:val="left"/>
      <w:pPr>
        <w:ind w:left="6153" w:hanging="456"/>
      </w:pPr>
      <w:rPr>
        <w:rFonts w:hint="default"/>
        <w:lang w:val="pt-PT" w:eastAsia="en-US" w:bidi="ar-SA"/>
      </w:rPr>
    </w:lvl>
    <w:lvl w:ilvl="6" w:tplc="2786AF72">
      <w:numFmt w:val="bullet"/>
      <w:lvlText w:val="•"/>
      <w:lvlJc w:val="left"/>
      <w:pPr>
        <w:ind w:left="7011" w:hanging="456"/>
      </w:pPr>
      <w:rPr>
        <w:rFonts w:hint="default"/>
        <w:lang w:val="pt-PT" w:eastAsia="en-US" w:bidi="ar-SA"/>
      </w:rPr>
    </w:lvl>
    <w:lvl w:ilvl="7" w:tplc="5A886666">
      <w:numFmt w:val="bullet"/>
      <w:lvlText w:val="•"/>
      <w:lvlJc w:val="left"/>
      <w:pPr>
        <w:ind w:left="7870" w:hanging="456"/>
      </w:pPr>
      <w:rPr>
        <w:rFonts w:hint="default"/>
        <w:lang w:val="pt-PT" w:eastAsia="en-US" w:bidi="ar-SA"/>
      </w:rPr>
    </w:lvl>
    <w:lvl w:ilvl="8" w:tplc="C7B4E8F6">
      <w:numFmt w:val="bullet"/>
      <w:lvlText w:val="•"/>
      <w:lvlJc w:val="left"/>
      <w:pPr>
        <w:ind w:left="8729" w:hanging="456"/>
      </w:pPr>
      <w:rPr>
        <w:rFonts w:hint="default"/>
        <w:lang w:val="pt-PT" w:eastAsia="en-US" w:bidi="ar-SA"/>
      </w:rPr>
    </w:lvl>
  </w:abstractNum>
  <w:num w:numId="1" w16cid:durableId="26564625">
    <w:abstractNumId w:val="41"/>
  </w:num>
  <w:num w:numId="2" w16cid:durableId="2090154253">
    <w:abstractNumId w:val="33"/>
  </w:num>
  <w:num w:numId="3" w16cid:durableId="417364124">
    <w:abstractNumId w:val="35"/>
  </w:num>
  <w:num w:numId="4" w16cid:durableId="533233072">
    <w:abstractNumId w:val="5"/>
  </w:num>
  <w:num w:numId="5" w16cid:durableId="2105490745">
    <w:abstractNumId w:val="17"/>
  </w:num>
  <w:num w:numId="6" w16cid:durableId="1684623230">
    <w:abstractNumId w:val="31"/>
  </w:num>
  <w:num w:numId="7" w16cid:durableId="1750880678">
    <w:abstractNumId w:val="22"/>
  </w:num>
  <w:num w:numId="8" w16cid:durableId="2024092571">
    <w:abstractNumId w:val="23"/>
  </w:num>
  <w:num w:numId="9" w16cid:durableId="989863108">
    <w:abstractNumId w:val="25"/>
  </w:num>
  <w:num w:numId="10" w16cid:durableId="1710688443">
    <w:abstractNumId w:val="6"/>
  </w:num>
  <w:num w:numId="11" w16cid:durableId="1923106181">
    <w:abstractNumId w:val="12"/>
  </w:num>
  <w:num w:numId="12" w16cid:durableId="1379167105">
    <w:abstractNumId w:val="7"/>
  </w:num>
  <w:num w:numId="13" w16cid:durableId="1941180923">
    <w:abstractNumId w:val="20"/>
  </w:num>
  <w:num w:numId="14" w16cid:durableId="333454554">
    <w:abstractNumId w:val="30"/>
  </w:num>
  <w:num w:numId="15" w16cid:durableId="982584706">
    <w:abstractNumId w:val="19"/>
  </w:num>
  <w:num w:numId="16" w16cid:durableId="1263143171">
    <w:abstractNumId w:val="10"/>
  </w:num>
  <w:num w:numId="17" w16cid:durableId="1970159233">
    <w:abstractNumId w:val="14"/>
  </w:num>
  <w:num w:numId="18" w16cid:durableId="193738869">
    <w:abstractNumId w:val="15"/>
  </w:num>
  <w:num w:numId="19" w16cid:durableId="609357689">
    <w:abstractNumId w:val="39"/>
  </w:num>
  <w:num w:numId="20" w16cid:durableId="2117630071">
    <w:abstractNumId w:val="18"/>
  </w:num>
  <w:num w:numId="21" w16cid:durableId="1412850693">
    <w:abstractNumId w:val="0"/>
  </w:num>
  <w:num w:numId="22" w16cid:durableId="1338145801">
    <w:abstractNumId w:val="3"/>
  </w:num>
  <w:num w:numId="23" w16cid:durableId="1114712332">
    <w:abstractNumId w:val="1"/>
  </w:num>
  <w:num w:numId="24" w16cid:durableId="426270609">
    <w:abstractNumId w:val="11"/>
  </w:num>
  <w:num w:numId="25" w16cid:durableId="486829124">
    <w:abstractNumId w:val="29"/>
  </w:num>
  <w:num w:numId="26" w16cid:durableId="154106267">
    <w:abstractNumId w:val="36"/>
  </w:num>
  <w:num w:numId="27" w16cid:durableId="939988005">
    <w:abstractNumId w:val="27"/>
  </w:num>
  <w:num w:numId="28" w16cid:durableId="1482115735">
    <w:abstractNumId w:val="38"/>
  </w:num>
  <w:num w:numId="29" w16cid:durableId="1974822545">
    <w:abstractNumId w:val="4"/>
  </w:num>
  <w:num w:numId="30" w16cid:durableId="1862664899">
    <w:abstractNumId w:val="32"/>
  </w:num>
  <w:num w:numId="31" w16cid:durableId="464928282">
    <w:abstractNumId w:val="9"/>
  </w:num>
  <w:num w:numId="32" w16cid:durableId="777867775">
    <w:abstractNumId w:val="16"/>
  </w:num>
  <w:num w:numId="33" w16cid:durableId="221723560">
    <w:abstractNumId w:val="13"/>
  </w:num>
  <w:num w:numId="34" w16cid:durableId="477308488">
    <w:abstractNumId w:val="40"/>
  </w:num>
  <w:num w:numId="35" w16cid:durableId="1447845027">
    <w:abstractNumId w:val="28"/>
  </w:num>
  <w:num w:numId="36" w16cid:durableId="1398940415">
    <w:abstractNumId w:val="26"/>
  </w:num>
  <w:num w:numId="37" w16cid:durableId="493298552">
    <w:abstractNumId w:val="37"/>
  </w:num>
  <w:num w:numId="38" w16cid:durableId="756287449">
    <w:abstractNumId w:val="24"/>
  </w:num>
  <w:num w:numId="39" w16cid:durableId="668606154">
    <w:abstractNumId w:val="21"/>
  </w:num>
  <w:num w:numId="40" w16cid:durableId="818499645">
    <w:abstractNumId w:val="8"/>
  </w:num>
  <w:num w:numId="41" w16cid:durableId="822698218">
    <w:abstractNumId w:val="2"/>
  </w:num>
  <w:num w:numId="42" w16cid:durableId="6731899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96"/>
    <w:rsid w:val="00000C5B"/>
    <w:rsid w:val="000012A6"/>
    <w:rsid w:val="00002D2A"/>
    <w:rsid w:val="00003884"/>
    <w:rsid w:val="0000428F"/>
    <w:rsid w:val="00006190"/>
    <w:rsid w:val="00006463"/>
    <w:rsid w:val="00006B4C"/>
    <w:rsid w:val="000075AA"/>
    <w:rsid w:val="00010A45"/>
    <w:rsid w:val="00012E68"/>
    <w:rsid w:val="000133CA"/>
    <w:rsid w:val="000139B1"/>
    <w:rsid w:val="000173C7"/>
    <w:rsid w:val="00017D3F"/>
    <w:rsid w:val="00021473"/>
    <w:rsid w:val="0002261A"/>
    <w:rsid w:val="00024CD4"/>
    <w:rsid w:val="00026B05"/>
    <w:rsid w:val="00027109"/>
    <w:rsid w:val="00030143"/>
    <w:rsid w:val="0003059C"/>
    <w:rsid w:val="00030D00"/>
    <w:rsid w:val="00031094"/>
    <w:rsid w:val="00031E1A"/>
    <w:rsid w:val="0003231C"/>
    <w:rsid w:val="00032D36"/>
    <w:rsid w:val="0003439C"/>
    <w:rsid w:val="00034C62"/>
    <w:rsid w:val="00036A2A"/>
    <w:rsid w:val="0004251B"/>
    <w:rsid w:val="00042B98"/>
    <w:rsid w:val="00042C2B"/>
    <w:rsid w:val="000441A5"/>
    <w:rsid w:val="000442A8"/>
    <w:rsid w:val="0004558C"/>
    <w:rsid w:val="000459C3"/>
    <w:rsid w:val="00045B0C"/>
    <w:rsid w:val="00045C10"/>
    <w:rsid w:val="000469AA"/>
    <w:rsid w:val="00047774"/>
    <w:rsid w:val="0005062A"/>
    <w:rsid w:val="0005129A"/>
    <w:rsid w:val="000519C9"/>
    <w:rsid w:val="0005231A"/>
    <w:rsid w:val="000529CB"/>
    <w:rsid w:val="0005397A"/>
    <w:rsid w:val="0006018F"/>
    <w:rsid w:val="0006258B"/>
    <w:rsid w:val="00063068"/>
    <w:rsid w:val="00063C9C"/>
    <w:rsid w:val="00064058"/>
    <w:rsid w:val="00065629"/>
    <w:rsid w:val="000664A7"/>
    <w:rsid w:val="00066D5B"/>
    <w:rsid w:val="00067A96"/>
    <w:rsid w:val="00070A3F"/>
    <w:rsid w:val="000715AF"/>
    <w:rsid w:val="00073410"/>
    <w:rsid w:val="000743E8"/>
    <w:rsid w:val="00074E3F"/>
    <w:rsid w:val="000757D0"/>
    <w:rsid w:val="00075878"/>
    <w:rsid w:val="000759F9"/>
    <w:rsid w:val="000761C5"/>
    <w:rsid w:val="00076453"/>
    <w:rsid w:val="00077889"/>
    <w:rsid w:val="00081BFA"/>
    <w:rsid w:val="00081FA6"/>
    <w:rsid w:val="000833C0"/>
    <w:rsid w:val="00084069"/>
    <w:rsid w:val="00085075"/>
    <w:rsid w:val="0008557A"/>
    <w:rsid w:val="00085BB2"/>
    <w:rsid w:val="00086A8C"/>
    <w:rsid w:val="00092124"/>
    <w:rsid w:val="00093BE8"/>
    <w:rsid w:val="00094A96"/>
    <w:rsid w:val="0009567F"/>
    <w:rsid w:val="000971E3"/>
    <w:rsid w:val="000A0A5F"/>
    <w:rsid w:val="000A17D8"/>
    <w:rsid w:val="000A3209"/>
    <w:rsid w:val="000A32C7"/>
    <w:rsid w:val="000A38F8"/>
    <w:rsid w:val="000A3A87"/>
    <w:rsid w:val="000A5BD4"/>
    <w:rsid w:val="000B0B12"/>
    <w:rsid w:val="000B0FE5"/>
    <w:rsid w:val="000B12CB"/>
    <w:rsid w:val="000B2411"/>
    <w:rsid w:val="000B2AEC"/>
    <w:rsid w:val="000B3F6A"/>
    <w:rsid w:val="000B451E"/>
    <w:rsid w:val="000B5169"/>
    <w:rsid w:val="000B5BAF"/>
    <w:rsid w:val="000B5F24"/>
    <w:rsid w:val="000B735D"/>
    <w:rsid w:val="000B7415"/>
    <w:rsid w:val="000B7ADB"/>
    <w:rsid w:val="000B7E05"/>
    <w:rsid w:val="000C034A"/>
    <w:rsid w:val="000C230F"/>
    <w:rsid w:val="000C2C48"/>
    <w:rsid w:val="000C35C9"/>
    <w:rsid w:val="000C6B7D"/>
    <w:rsid w:val="000C7C68"/>
    <w:rsid w:val="000D01EB"/>
    <w:rsid w:val="000D07EE"/>
    <w:rsid w:val="000D0A57"/>
    <w:rsid w:val="000D0ECC"/>
    <w:rsid w:val="000D15A1"/>
    <w:rsid w:val="000D187D"/>
    <w:rsid w:val="000D1E11"/>
    <w:rsid w:val="000D4217"/>
    <w:rsid w:val="000D4AE6"/>
    <w:rsid w:val="000D5E9E"/>
    <w:rsid w:val="000D648A"/>
    <w:rsid w:val="000D6852"/>
    <w:rsid w:val="000D6E3D"/>
    <w:rsid w:val="000D7901"/>
    <w:rsid w:val="000D7B15"/>
    <w:rsid w:val="000E0587"/>
    <w:rsid w:val="000E17B6"/>
    <w:rsid w:val="000E5B3F"/>
    <w:rsid w:val="000E74C3"/>
    <w:rsid w:val="000F04C8"/>
    <w:rsid w:val="000F1752"/>
    <w:rsid w:val="000F386D"/>
    <w:rsid w:val="000F4B9E"/>
    <w:rsid w:val="000F600A"/>
    <w:rsid w:val="000F77BA"/>
    <w:rsid w:val="001020BB"/>
    <w:rsid w:val="00103861"/>
    <w:rsid w:val="00103A33"/>
    <w:rsid w:val="00103DC0"/>
    <w:rsid w:val="00104D6F"/>
    <w:rsid w:val="00105BB9"/>
    <w:rsid w:val="001066F0"/>
    <w:rsid w:val="001067C4"/>
    <w:rsid w:val="00112BF3"/>
    <w:rsid w:val="00114128"/>
    <w:rsid w:val="00115337"/>
    <w:rsid w:val="0011550A"/>
    <w:rsid w:val="00116108"/>
    <w:rsid w:val="00116B59"/>
    <w:rsid w:val="00117141"/>
    <w:rsid w:val="001178D4"/>
    <w:rsid w:val="00117DAC"/>
    <w:rsid w:val="0012155C"/>
    <w:rsid w:val="001219C7"/>
    <w:rsid w:val="0012218D"/>
    <w:rsid w:val="00122BC3"/>
    <w:rsid w:val="00123A83"/>
    <w:rsid w:val="0012492D"/>
    <w:rsid w:val="00124E1F"/>
    <w:rsid w:val="00124F2C"/>
    <w:rsid w:val="00125619"/>
    <w:rsid w:val="00125833"/>
    <w:rsid w:val="00126BB9"/>
    <w:rsid w:val="00127AD2"/>
    <w:rsid w:val="001319B3"/>
    <w:rsid w:val="00132168"/>
    <w:rsid w:val="00132911"/>
    <w:rsid w:val="00136C5C"/>
    <w:rsid w:val="001376A5"/>
    <w:rsid w:val="001378D1"/>
    <w:rsid w:val="00141515"/>
    <w:rsid w:val="0014292A"/>
    <w:rsid w:val="0014497F"/>
    <w:rsid w:val="001460CD"/>
    <w:rsid w:val="00146110"/>
    <w:rsid w:val="00146945"/>
    <w:rsid w:val="001473E3"/>
    <w:rsid w:val="00150880"/>
    <w:rsid w:val="001515C9"/>
    <w:rsid w:val="001526CD"/>
    <w:rsid w:val="00152ED2"/>
    <w:rsid w:val="0015496B"/>
    <w:rsid w:val="001564B1"/>
    <w:rsid w:val="001619BF"/>
    <w:rsid w:val="0016208F"/>
    <w:rsid w:val="001624D4"/>
    <w:rsid w:val="00162B55"/>
    <w:rsid w:val="001636C8"/>
    <w:rsid w:val="00163789"/>
    <w:rsid w:val="001660FA"/>
    <w:rsid w:val="00166D11"/>
    <w:rsid w:val="0016741F"/>
    <w:rsid w:val="00171154"/>
    <w:rsid w:val="00172D7B"/>
    <w:rsid w:val="00172D87"/>
    <w:rsid w:val="00173C3C"/>
    <w:rsid w:val="00174604"/>
    <w:rsid w:val="00181A64"/>
    <w:rsid w:val="00182284"/>
    <w:rsid w:val="001822EB"/>
    <w:rsid w:val="0018520A"/>
    <w:rsid w:val="00187EDD"/>
    <w:rsid w:val="00190307"/>
    <w:rsid w:val="001912CA"/>
    <w:rsid w:val="0019226F"/>
    <w:rsid w:val="001922ED"/>
    <w:rsid w:val="00194FDB"/>
    <w:rsid w:val="00195077"/>
    <w:rsid w:val="0019601E"/>
    <w:rsid w:val="001A03E9"/>
    <w:rsid w:val="001A0A17"/>
    <w:rsid w:val="001A417C"/>
    <w:rsid w:val="001A56BE"/>
    <w:rsid w:val="001A7C27"/>
    <w:rsid w:val="001A7CFD"/>
    <w:rsid w:val="001B05DA"/>
    <w:rsid w:val="001B10B0"/>
    <w:rsid w:val="001B254A"/>
    <w:rsid w:val="001B363D"/>
    <w:rsid w:val="001B3BF8"/>
    <w:rsid w:val="001B4B0E"/>
    <w:rsid w:val="001B4E0A"/>
    <w:rsid w:val="001B504A"/>
    <w:rsid w:val="001B5424"/>
    <w:rsid w:val="001B6411"/>
    <w:rsid w:val="001C145F"/>
    <w:rsid w:val="001C14CC"/>
    <w:rsid w:val="001C1B15"/>
    <w:rsid w:val="001C1BEF"/>
    <w:rsid w:val="001C1D29"/>
    <w:rsid w:val="001C2FCE"/>
    <w:rsid w:val="001C367D"/>
    <w:rsid w:val="001C3BC2"/>
    <w:rsid w:val="001C7A9B"/>
    <w:rsid w:val="001D1A3E"/>
    <w:rsid w:val="001D1AF3"/>
    <w:rsid w:val="001D2009"/>
    <w:rsid w:val="001D2A4C"/>
    <w:rsid w:val="001D4F15"/>
    <w:rsid w:val="001D6D1D"/>
    <w:rsid w:val="001D73C5"/>
    <w:rsid w:val="001D7A6D"/>
    <w:rsid w:val="001D7D17"/>
    <w:rsid w:val="001E140A"/>
    <w:rsid w:val="001E27D5"/>
    <w:rsid w:val="001E2AFF"/>
    <w:rsid w:val="001E356D"/>
    <w:rsid w:val="001E41ED"/>
    <w:rsid w:val="001E64A1"/>
    <w:rsid w:val="001E68F5"/>
    <w:rsid w:val="001E696B"/>
    <w:rsid w:val="001E7D95"/>
    <w:rsid w:val="001F0131"/>
    <w:rsid w:val="001F025C"/>
    <w:rsid w:val="001F0272"/>
    <w:rsid w:val="001F2425"/>
    <w:rsid w:val="001F5E22"/>
    <w:rsid w:val="001F61A4"/>
    <w:rsid w:val="001F6CB5"/>
    <w:rsid w:val="001F72EC"/>
    <w:rsid w:val="00200499"/>
    <w:rsid w:val="0020259B"/>
    <w:rsid w:val="00202DB4"/>
    <w:rsid w:val="00204A01"/>
    <w:rsid w:val="00205295"/>
    <w:rsid w:val="002059AD"/>
    <w:rsid w:val="00205C08"/>
    <w:rsid w:val="002077FD"/>
    <w:rsid w:val="00207D08"/>
    <w:rsid w:val="00210D64"/>
    <w:rsid w:val="00210E56"/>
    <w:rsid w:val="00211964"/>
    <w:rsid w:val="00212BC4"/>
    <w:rsid w:val="00212D46"/>
    <w:rsid w:val="00214059"/>
    <w:rsid w:val="00216BF5"/>
    <w:rsid w:val="0021748A"/>
    <w:rsid w:val="00222A10"/>
    <w:rsid w:val="00222F68"/>
    <w:rsid w:val="00222FB9"/>
    <w:rsid w:val="002238E1"/>
    <w:rsid w:val="0022419F"/>
    <w:rsid w:val="00224771"/>
    <w:rsid w:val="00225BE4"/>
    <w:rsid w:val="00227E17"/>
    <w:rsid w:val="002301FA"/>
    <w:rsid w:val="00230504"/>
    <w:rsid w:val="00231A8E"/>
    <w:rsid w:val="002325B7"/>
    <w:rsid w:val="0023319C"/>
    <w:rsid w:val="00234F60"/>
    <w:rsid w:val="00235889"/>
    <w:rsid w:val="00236711"/>
    <w:rsid w:val="00237325"/>
    <w:rsid w:val="002379CC"/>
    <w:rsid w:val="002410B6"/>
    <w:rsid w:val="00241442"/>
    <w:rsid w:val="00241491"/>
    <w:rsid w:val="0024153F"/>
    <w:rsid w:val="002424CB"/>
    <w:rsid w:val="00243038"/>
    <w:rsid w:val="00245998"/>
    <w:rsid w:val="0025019C"/>
    <w:rsid w:val="00250FAF"/>
    <w:rsid w:val="002567E9"/>
    <w:rsid w:val="00260915"/>
    <w:rsid w:val="0026291F"/>
    <w:rsid w:val="002646A7"/>
    <w:rsid w:val="002647A3"/>
    <w:rsid w:val="00270607"/>
    <w:rsid w:val="00270909"/>
    <w:rsid w:val="00274069"/>
    <w:rsid w:val="00275B83"/>
    <w:rsid w:val="00276483"/>
    <w:rsid w:val="00277C3D"/>
    <w:rsid w:val="00277D1B"/>
    <w:rsid w:val="00280709"/>
    <w:rsid w:val="00281202"/>
    <w:rsid w:val="0028432B"/>
    <w:rsid w:val="002844F0"/>
    <w:rsid w:val="00286471"/>
    <w:rsid w:val="002875D2"/>
    <w:rsid w:val="00290A4C"/>
    <w:rsid w:val="0029193E"/>
    <w:rsid w:val="0029486D"/>
    <w:rsid w:val="002953B2"/>
    <w:rsid w:val="002957E5"/>
    <w:rsid w:val="0029775A"/>
    <w:rsid w:val="002A07DD"/>
    <w:rsid w:val="002A1043"/>
    <w:rsid w:val="002A23FE"/>
    <w:rsid w:val="002A3EA9"/>
    <w:rsid w:val="002A682B"/>
    <w:rsid w:val="002B050D"/>
    <w:rsid w:val="002B0524"/>
    <w:rsid w:val="002B1A0C"/>
    <w:rsid w:val="002B2E15"/>
    <w:rsid w:val="002B3AA0"/>
    <w:rsid w:val="002B415D"/>
    <w:rsid w:val="002B553B"/>
    <w:rsid w:val="002B776A"/>
    <w:rsid w:val="002C015C"/>
    <w:rsid w:val="002C08EB"/>
    <w:rsid w:val="002C0ED9"/>
    <w:rsid w:val="002C1243"/>
    <w:rsid w:val="002C3983"/>
    <w:rsid w:val="002C4555"/>
    <w:rsid w:val="002C4889"/>
    <w:rsid w:val="002C6002"/>
    <w:rsid w:val="002C6D5B"/>
    <w:rsid w:val="002C77E6"/>
    <w:rsid w:val="002D075E"/>
    <w:rsid w:val="002D0A4A"/>
    <w:rsid w:val="002D1312"/>
    <w:rsid w:val="002D13C8"/>
    <w:rsid w:val="002D227F"/>
    <w:rsid w:val="002D45DF"/>
    <w:rsid w:val="002D4655"/>
    <w:rsid w:val="002D4BD9"/>
    <w:rsid w:val="002D58E3"/>
    <w:rsid w:val="002E0320"/>
    <w:rsid w:val="002E1848"/>
    <w:rsid w:val="002E24A2"/>
    <w:rsid w:val="002E2D50"/>
    <w:rsid w:val="002E3195"/>
    <w:rsid w:val="002E59C6"/>
    <w:rsid w:val="002E717A"/>
    <w:rsid w:val="002F09C8"/>
    <w:rsid w:val="002F2C29"/>
    <w:rsid w:val="002F2F26"/>
    <w:rsid w:val="002F35A5"/>
    <w:rsid w:val="002F7196"/>
    <w:rsid w:val="002F7892"/>
    <w:rsid w:val="0030057B"/>
    <w:rsid w:val="00300C7F"/>
    <w:rsid w:val="003017AD"/>
    <w:rsid w:val="003017EE"/>
    <w:rsid w:val="00303574"/>
    <w:rsid w:val="00303583"/>
    <w:rsid w:val="003036CC"/>
    <w:rsid w:val="0030450C"/>
    <w:rsid w:val="00310031"/>
    <w:rsid w:val="003122D4"/>
    <w:rsid w:val="00312B32"/>
    <w:rsid w:val="00312EA5"/>
    <w:rsid w:val="00314BB9"/>
    <w:rsid w:val="00315344"/>
    <w:rsid w:val="00317AE0"/>
    <w:rsid w:val="00317C49"/>
    <w:rsid w:val="00317E23"/>
    <w:rsid w:val="003203BC"/>
    <w:rsid w:val="00320B4A"/>
    <w:rsid w:val="00321485"/>
    <w:rsid w:val="00321933"/>
    <w:rsid w:val="003225AA"/>
    <w:rsid w:val="0032301C"/>
    <w:rsid w:val="003246D6"/>
    <w:rsid w:val="00326881"/>
    <w:rsid w:val="00331D08"/>
    <w:rsid w:val="003366DD"/>
    <w:rsid w:val="00336822"/>
    <w:rsid w:val="00336EB1"/>
    <w:rsid w:val="00342F87"/>
    <w:rsid w:val="003442A5"/>
    <w:rsid w:val="00346A38"/>
    <w:rsid w:val="00347AE1"/>
    <w:rsid w:val="003513BE"/>
    <w:rsid w:val="00354045"/>
    <w:rsid w:val="00356925"/>
    <w:rsid w:val="00356E5E"/>
    <w:rsid w:val="0035796A"/>
    <w:rsid w:val="00360287"/>
    <w:rsid w:val="00361942"/>
    <w:rsid w:val="00361D96"/>
    <w:rsid w:val="0036376C"/>
    <w:rsid w:val="00363D92"/>
    <w:rsid w:val="00365064"/>
    <w:rsid w:val="00365402"/>
    <w:rsid w:val="00365ED4"/>
    <w:rsid w:val="00366E4D"/>
    <w:rsid w:val="0036714F"/>
    <w:rsid w:val="00367255"/>
    <w:rsid w:val="00371A0C"/>
    <w:rsid w:val="003744E6"/>
    <w:rsid w:val="00374D0E"/>
    <w:rsid w:val="003766C6"/>
    <w:rsid w:val="00376CB0"/>
    <w:rsid w:val="00380682"/>
    <w:rsid w:val="00380BE6"/>
    <w:rsid w:val="00380D14"/>
    <w:rsid w:val="00381461"/>
    <w:rsid w:val="00381751"/>
    <w:rsid w:val="0038303E"/>
    <w:rsid w:val="00385867"/>
    <w:rsid w:val="00387855"/>
    <w:rsid w:val="00387AF6"/>
    <w:rsid w:val="0039195C"/>
    <w:rsid w:val="00391B6B"/>
    <w:rsid w:val="00392B89"/>
    <w:rsid w:val="00393A5E"/>
    <w:rsid w:val="00395403"/>
    <w:rsid w:val="003961C7"/>
    <w:rsid w:val="003966A6"/>
    <w:rsid w:val="0039738E"/>
    <w:rsid w:val="003976E0"/>
    <w:rsid w:val="00397A72"/>
    <w:rsid w:val="00397DA5"/>
    <w:rsid w:val="003A1114"/>
    <w:rsid w:val="003A2260"/>
    <w:rsid w:val="003A342D"/>
    <w:rsid w:val="003A3A3F"/>
    <w:rsid w:val="003A4113"/>
    <w:rsid w:val="003B035F"/>
    <w:rsid w:val="003B37CB"/>
    <w:rsid w:val="003B47C2"/>
    <w:rsid w:val="003B554A"/>
    <w:rsid w:val="003B5A63"/>
    <w:rsid w:val="003B659E"/>
    <w:rsid w:val="003B72A8"/>
    <w:rsid w:val="003B73B6"/>
    <w:rsid w:val="003B7887"/>
    <w:rsid w:val="003B7B16"/>
    <w:rsid w:val="003C2A03"/>
    <w:rsid w:val="003C5667"/>
    <w:rsid w:val="003C6B33"/>
    <w:rsid w:val="003C7629"/>
    <w:rsid w:val="003C77FA"/>
    <w:rsid w:val="003D0796"/>
    <w:rsid w:val="003D0A4D"/>
    <w:rsid w:val="003D1DFC"/>
    <w:rsid w:val="003D33F7"/>
    <w:rsid w:val="003D3E07"/>
    <w:rsid w:val="003D5889"/>
    <w:rsid w:val="003D62CA"/>
    <w:rsid w:val="003E01D2"/>
    <w:rsid w:val="003E2F2D"/>
    <w:rsid w:val="003E309A"/>
    <w:rsid w:val="003E4884"/>
    <w:rsid w:val="003E5273"/>
    <w:rsid w:val="003E5EE9"/>
    <w:rsid w:val="003E62B2"/>
    <w:rsid w:val="003E7A7D"/>
    <w:rsid w:val="003F03F7"/>
    <w:rsid w:val="003F2B40"/>
    <w:rsid w:val="003F3CA1"/>
    <w:rsid w:val="003F4DFA"/>
    <w:rsid w:val="003F7FE7"/>
    <w:rsid w:val="004003A1"/>
    <w:rsid w:val="004026B8"/>
    <w:rsid w:val="00402CEB"/>
    <w:rsid w:val="0040329A"/>
    <w:rsid w:val="00403512"/>
    <w:rsid w:val="00403857"/>
    <w:rsid w:val="004043E1"/>
    <w:rsid w:val="00406D03"/>
    <w:rsid w:val="00406FFB"/>
    <w:rsid w:val="004071AE"/>
    <w:rsid w:val="00407283"/>
    <w:rsid w:val="004075DC"/>
    <w:rsid w:val="00410058"/>
    <w:rsid w:val="00412381"/>
    <w:rsid w:val="00412C16"/>
    <w:rsid w:val="004131DA"/>
    <w:rsid w:val="00414850"/>
    <w:rsid w:val="00414BB0"/>
    <w:rsid w:val="00415A1A"/>
    <w:rsid w:val="00416787"/>
    <w:rsid w:val="00417845"/>
    <w:rsid w:val="00417907"/>
    <w:rsid w:val="00417B7D"/>
    <w:rsid w:val="0042148B"/>
    <w:rsid w:val="00422D8C"/>
    <w:rsid w:val="00423091"/>
    <w:rsid w:val="004250EC"/>
    <w:rsid w:val="0042613A"/>
    <w:rsid w:val="00426BE9"/>
    <w:rsid w:val="004275B3"/>
    <w:rsid w:val="00427B3B"/>
    <w:rsid w:val="00427E5A"/>
    <w:rsid w:val="00431B29"/>
    <w:rsid w:val="00433273"/>
    <w:rsid w:val="00436A3F"/>
    <w:rsid w:val="00436B0A"/>
    <w:rsid w:val="00440D36"/>
    <w:rsid w:val="00441626"/>
    <w:rsid w:val="00441924"/>
    <w:rsid w:val="00441A97"/>
    <w:rsid w:val="00442AB2"/>
    <w:rsid w:val="00444A27"/>
    <w:rsid w:val="00447103"/>
    <w:rsid w:val="0045115A"/>
    <w:rsid w:val="00452B07"/>
    <w:rsid w:val="004553CC"/>
    <w:rsid w:val="00456527"/>
    <w:rsid w:val="00456E22"/>
    <w:rsid w:val="00457462"/>
    <w:rsid w:val="0046133E"/>
    <w:rsid w:val="004622E2"/>
    <w:rsid w:val="00463531"/>
    <w:rsid w:val="00463FC4"/>
    <w:rsid w:val="0046683A"/>
    <w:rsid w:val="00470336"/>
    <w:rsid w:val="00471E63"/>
    <w:rsid w:val="00472A67"/>
    <w:rsid w:val="00472F5C"/>
    <w:rsid w:val="0047359A"/>
    <w:rsid w:val="00473A58"/>
    <w:rsid w:val="00474176"/>
    <w:rsid w:val="00474759"/>
    <w:rsid w:val="004765E6"/>
    <w:rsid w:val="00481A48"/>
    <w:rsid w:val="00481D0A"/>
    <w:rsid w:val="00482011"/>
    <w:rsid w:val="004825E1"/>
    <w:rsid w:val="004840AF"/>
    <w:rsid w:val="004875A6"/>
    <w:rsid w:val="004879DC"/>
    <w:rsid w:val="00490B23"/>
    <w:rsid w:val="00490C28"/>
    <w:rsid w:val="00490D7B"/>
    <w:rsid w:val="004914B6"/>
    <w:rsid w:val="00492E37"/>
    <w:rsid w:val="004934BE"/>
    <w:rsid w:val="0049475C"/>
    <w:rsid w:val="00494AFC"/>
    <w:rsid w:val="00495510"/>
    <w:rsid w:val="00495737"/>
    <w:rsid w:val="00496BBE"/>
    <w:rsid w:val="004A6EE8"/>
    <w:rsid w:val="004B09C8"/>
    <w:rsid w:val="004B2445"/>
    <w:rsid w:val="004B2B8C"/>
    <w:rsid w:val="004B334D"/>
    <w:rsid w:val="004B3A00"/>
    <w:rsid w:val="004B3A52"/>
    <w:rsid w:val="004B4BE5"/>
    <w:rsid w:val="004B5D11"/>
    <w:rsid w:val="004B6082"/>
    <w:rsid w:val="004B7697"/>
    <w:rsid w:val="004B79C4"/>
    <w:rsid w:val="004C002E"/>
    <w:rsid w:val="004C0DD6"/>
    <w:rsid w:val="004C2379"/>
    <w:rsid w:val="004C2901"/>
    <w:rsid w:val="004C30AA"/>
    <w:rsid w:val="004C56E1"/>
    <w:rsid w:val="004C59FB"/>
    <w:rsid w:val="004C6988"/>
    <w:rsid w:val="004C7F91"/>
    <w:rsid w:val="004D1C83"/>
    <w:rsid w:val="004D2D2B"/>
    <w:rsid w:val="004E1D85"/>
    <w:rsid w:val="004E2984"/>
    <w:rsid w:val="004E3002"/>
    <w:rsid w:val="004E3873"/>
    <w:rsid w:val="004E4EFB"/>
    <w:rsid w:val="004E61FB"/>
    <w:rsid w:val="004E6597"/>
    <w:rsid w:val="004E6A81"/>
    <w:rsid w:val="004E751F"/>
    <w:rsid w:val="004E7CDF"/>
    <w:rsid w:val="004F1FA2"/>
    <w:rsid w:val="004F3428"/>
    <w:rsid w:val="004F442A"/>
    <w:rsid w:val="004F448B"/>
    <w:rsid w:val="004F668B"/>
    <w:rsid w:val="00500F6A"/>
    <w:rsid w:val="00501797"/>
    <w:rsid w:val="00503369"/>
    <w:rsid w:val="005058CB"/>
    <w:rsid w:val="00506C3E"/>
    <w:rsid w:val="00510D27"/>
    <w:rsid w:val="005110DC"/>
    <w:rsid w:val="0051128D"/>
    <w:rsid w:val="00511571"/>
    <w:rsid w:val="00511E89"/>
    <w:rsid w:val="0051202F"/>
    <w:rsid w:val="00512511"/>
    <w:rsid w:val="00512798"/>
    <w:rsid w:val="00514581"/>
    <w:rsid w:val="0051479E"/>
    <w:rsid w:val="00515E19"/>
    <w:rsid w:val="005162DC"/>
    <w:rsid w:val="00517040"/>
    <w:rsid w:val="00520739"/>
    <w:rsid w:val="00522AE6"/>
    <w:rsid w:val="00523B08"/>
    <w:rsid w:val="00524342"/>
    <w:rsid w:val="0052697E"/>
    <w:rsid w:val="00526AA3"/>
    <w:rsid w:val="005271A6"/>
    <w:rsid w:val="00527879"/>
    <w:rsid w:val="00530A28"/>
    <w:rsid w:val="00531230"/>
    <w:rsid w:val="005314A1"/>
    <w:rsid w:val="00531B2B"/>
    <w:rsid w:val="00531C3F"/>
    <w:rsid w:val="00532CDA"/>
    <w:rsid w:val="00534776"/>
    <w:rsid w:val="00536A4C"/>
    <w:rsid w:val="00536BB3"/>
    <w:rsid w:val="0053700E"/>
    <w:rsid w:val="00537B1D"/>
    <w:rsid w:val="00540463"/>
    <w:rsid w:val="00541759"/>
    <w:rsid w:val="0054197B"/>
    <w:rsid w:val="00543769"/>
    <w:rsid w:val="005463C0"/>
    <w:rsid w:val="00553645"/>
    <w:rsid w:val="005555F2"/>
    <w:rsid w:val="00555C2C"/>
    <w:rsid w:val="005560EA"/>
    <w:rsid w:val="0055668B"/>
    <w:rsid w:val="00560C84"/>
    <w:rsid w:val="00561399"/>
    <w:rsid w:val="00566F57"/>
    <w:rsid w:val="00567359"/>
    <w:rsid w:val="005702C1"/>
    <w:rsid w:val="00570865"/>
    <w:rsid w:val="00571B04"/>
    <w:rsid w:val="00571FBB"/>
    <w:rsid w:val="00572B76"/>
    <w:rsid w:val="00572E10"/>
    <w:rsid w:val="005749A1"/>
    <w:rsid w:val="00574F79"/>
    <w:rsid w:val="00576E0C"/>
    <w:rsid w:val="00576F06"/>
    <w:rsid w:val="00580478"/>
    <w:rsid w:val="005819EB"/>
    <w:rsid w:val="00581A56"/>
    <w:rsid w:val="00581AE5"/>
    <w:rsid w:val="00581BDB"/>
    <w:rsid w:val="00582469"/>
    <w:rsid w:val="00583925"/>
    <w:rsid w:val="005857FF"/>
    <w:rsid w:val="00592271"/>
    <w:rsid w:val="00592BFE"/>
    <w:rsid w:val="005976A0"/>
    <w:rsid w:val="005A0772"/>
    <w:rsid w:val="005A0B30"/>
    <w:rsid w:val="005A0DD7"/>
    <w:rsid w:val="005A101D"/>
    <w:rsid w:val="005A1506"/>
    <w:rsid w:val="005A3C99"/>
    <w:rsid w:val="005A489F"/>
    <w:rsid w:val="005A4C9E"/>
    <w:rsid w:val="005A6163"/>
    <w:rsid w:val="005A77D2"/>
    <w:rsid w:val="005B02FC"/>
    <w:rsid w:val="005B1624"/>
    <w:rsid w:val="005B163C"/>
    <w:rsid w:val="005B24C4"/>
    <w:rsid w:val="005B28D3"/>
    <w:rsid w:val="005B439E"/>
    <w:rsid w:val="005B5C64"/>
    <w:rsid w:val="005B60FF"/>
    <w:rsid w:val="005B7DD9"/>
    <w:rsid w:val="005C0393"/>
    <w:rsid w:val="005C4611"/>
    <w:rsid w:val="005C4B2E"/>
    <w:rsid w:val="005C4EE1"/>
    <w:rsid w:val="005C751D"/>
    <w:rsid w:val="005C7715"/>
    <w:rsid w:val="005C7BCB"/>
    <w:rsid w:val="005D06B8"/>
    <w:rsid w:val="005D216B"/>
    <w:rsid w:val="005D2E4E"/>
    <w:rsid w:val="005D4CE1"/>
    <w:rsid w:val="005D53F3"/>
    <w:rsid w:val="005D6E56"/>
    <w:rsid w:val="005D746F"/>
    <w:rsid w:val="005D7D69"/>
    <w:rsid w:val="005E1872"/>
    <w:rsid w:val="005E1C1F"/>
    <w:rsid w:val="005E2168"/>
    <w:rsid w:val="005E26FA"/>
    <w:rsid w:val="005E3217"/>
    <w:rsid w:val="005E6D2D"/>
    <w:rsid w:val="005E7263"/>
    <w:rsid w:val="005E7D68"/>
    <w:rsid w:val="005F0BF7"/>
    <w:rsid w:val="005F0D68"/>
    <w:rsid w:val="005F0DFC"/>
    <w:rsid w:val="005F1566"/>
    <w:rsid w:val="005F49F9"/>
    <w:rsid w:val="005F590F"/>
    <w:rsid w:val="005F592F"/>
    <w:rsid w:val="005F664C"/>
    <w:rsid w:val="005F6A4A"/>
    <w:rsid w:val="00602D0D"/>
    <w:rsid w:val="0060323C"/>
    <w:rsid w:val="0060414B"/>
    <w:rsid w:val="006050B3"/>
    <w:rsid w:val="00605794"/>
    <w:rsid w:val="00606AFB"/>
    <w:rsid w:val="00607D98"/>
    <w:rsid w:val="00610E9D"/>
    <w:rsid w:val="00611D0F"/>
    <w:rsid w:val="0061268B"/>
    <w:rsid w:val="006148DD"/>
    <w:rsid w:val="00614958"/>
    <w:rsid w:val="00616FF8"/>
    <w:rsid w:val="006170A4"/>
    <w:rsid w:val="006201F0"/>
    <w:rsid w:val="006202FB"/>
    <w:rsid w:val="006204BF"/>
    <w:rsid w:val="00622F19"/>
    <w:rsid w:val="00623729"/>
    <w:rsid w:val="00623C2A"/>
    <w:rsid w:val="00626629"/>
    <w:rsid w:val="00626C67"/>
    <w:rsid w:val="00626EF6"/>
    <w:rsid w:val="0063004E"/>
    <w:rsid w:val="006322E3"/>
    <w:rsid w:val="006323E4"/>
    <w:rsid w:val="00633692"/>
    <w:rsid w:val="00633B3F"/>
    <w:rsid w:val="00633C7F"/>
    <w:rsid w:val="00635F55"/>
    <w:rsid w:val="00637D23"/>
    <w:rsid w:val="00640449"/>
    <w:rsid w:val="00646603"/>
    <w:rsid w:val="00650DB9"/>
    <w:rsid w:val="00651EAE"/>
    <w:rsid w:val="0065307B"/>
    <w:rsid w:val="00653D8C"/>
    <w:rsid w:val="00654807"/>
    <w:rsid w:val="006551C5"/>
    <w:rsid w:val="006576D0"/>
    <w:rsid w:val="0066071D"/>
    <w:rsid w:val="006607DA"/>
    <w:rsid w:val="00662198"/>
    <w:rsid w:val="0066264C"/>
    <w:rsid w:val="00662EE2"/>
    <w:rsid w:val="0066389D"/>
    <w:rsid w:val="00663AF3"/>
    <w:rsid w:val="0066550B"/>
    <w:rsid w:val="006658FF"/>
    <w:rsid w:val="00670B6E"/>
    <w:rsid w:val="006722A7"/>
    <w:rsid w:val="00672458"/>
    <w:rsid w:val="00676418"/>
    <w:rsid w:val="0068097B"/>
    <w:rsid w:val="006809E0"/>
    <w:rsid w:val="0068103A"/>
    <w:rsid w:val="006819FA"/>
    <w:rsid w:val="0068213B"/>
    <w:rsid w:val="00682520"/>
    <w:rsid w:val="00682B26"/>
    <w:rsid w:val="0068357A"/>
    <w:rsid w:val="0069280F"/>
    <w:rsid w:val="00694817"/>
    <w:rsid w:val="00696004"/>
    <w:rsid w:val="00697020"/>
    <w:rsid w:val="006A0119"/>
    <w:rsid w:val="006A0B72"/>
    <w:rsid w:val="006A153C"/>
    <w:rsid w:val="006A1956"/>
    <w:rsid w:val="006A1C92"/>
    <w:rsid w:val="006A5FA6"/>
    <w:rsid w:val="006A6C63"/>
    <w:rsid w:val="006B010B"/>
    <w:rsid w:val="006B01A4"/>
    <w:rsid w:val="006B10E0"/>
    <w:rsid w:val="006B24F6"/>
    <w:rsid w:val="006B3F57"/>
    <w:rsid w:val="006B4844"/>
    <w:rsid w:val="006B5503"/>
    <w:rsid w:val="006B6E17"/>
    <w:rsid w:val="006B7E89"/>
    <w:rsid w:val="006C0B42"/>
    <w:rsid w:val="006C0DFC"/>
    <w:rsid w:val="006C38C0"/>
    <w:rsid w:val="006C5C85"/>
    <w:rsid w:val="006C64CD"/>
    <w:rsid w:val="006C735D"/>
    <w:rsid w:val="006D0C7F"/>
    <w:rsid w:val="006D1293"/>
    <w:rsid w:val="006D333C"/>
    <w:rsid w:val="006D6D88"/>
    <w:rsid w:val="006D6DAE"/>
    <w:rsid w:val="006D75C4"/>
    <w:rsid w:val="006E0F64"/>
    <w:rsid w:val="006E1FF4"/>
    <w:rsid w:val="006E2CE2"/>
    <w:rsid w:val="006E4A75"/>
    <w:rsid w:val="006E4AB1"/>
    <w:rsid w:val="006E6B96"/>
    <w:rsid w:val="006E7E88"/>
    <w:rsid w:val="006F0B6A"/>
    <w:rsid w:val="006F3BD5"/>
    <w:rsid w:val="006F3DCC"/>
    <w:rsid w:val="006F4718"/>
    <w:rsid w:val="006F62CF"/>
    <w:rsid w:val="006F68C0"/>
    <w:rsid w:val="006F7E3D"/>
    <w:rsid w:val="00700B92"/>
    <w:rsid w:val="007036D9"/>
    <w:rsid w:val="00704210"/>
    <w:rsid w:val="00706892"/>
    <w:rsid w:val="0070706A"/>
    <w:rsid w:val="007072B6"/>
    <w:rsid w:val="00707B33"/>
    <w:rsid w:val="007101A2"/>
    <w:rsid w:val="007117EC"/>
    <w:rsid w:val="0071268B"/>
    <w:rsid w:val="0071333F"/>
    <w:rsid w:val="00715164"/>
    <w:rsid w:val="007161A4"/>
    <w:rsid w:val="00716AEC"/>
    <w:rsid w:val="007170E8"/>
    <w:rsid w:val="00721D66"/>
    <w:rsid w:val="00722212"/>
    <w:rsid w:val="00723BE6"/>
    <w:rsid w:val="00723FD7"/>
    <w:rsid w:val="0072445D"/>
    <w:rsid w:val="00726096"/>
    <w:rsid w:val="00726EC7"/>
    <w:rsid w:val="007300C5"/>
    <w:rsid w:val="00730791"/>
    <w:rsid w:val="00731B17"/>
    <w:rsid w:val="00732A79"/>
    <w:rsid w:val="00733418"/>
    <w:rsid w:val="007347B3"/>
    <w:rsid w:val="0073545B"/>
    <w:rsid w:val="00737188"/>
    <w:rsid w:val="00737AD3"/>
    <w:rsid w:val="00740B0F"/>
    <w:rsid w:val="00742047"/>
    <w:rsid w:val="0074482D"/>
    <w:rsid w:val="00747086"/>
    <w:rsid w:val="0074713B"/>
    <w:rsid w:val="0074723C"/>
    <w:rsid w:val="00750159"/>
    <w:rsid w:val="00750844"/>
    <w:rsid w:val="007520A4"/>
    <w:rsid w:val="007524EE"/>
    <w:rsid w:val="00753C1D"/>
    <w:rsid w:val="00753E33"/>
    <w:rsid w:val="00754269"/>
    <w:rsid w:val="007543CE"/>
    <w:rsid w:val="00760EF8"/>
    <w:rsid w:val="00763711"/>
    <w:rsid w:val="00765959"/>
    <w:rsid w:val="00766606"/>
    <w:rsid w:val="00766CB9"/>
    <w:rsid w:val="0077028F"/>
    <w:rsid w:val="007707A4"/>
    <w:rsid w:val="00771201"/>
    <w:rsid w:val="007738A9"/>
    <w:rsid w:val="007757BC"/>
    <w:rsid w:val="00775A68"/>
    <w:rsid w:val="00775DC9"/>
    <w:rsid w:val="007761DC"/>
    <w:rsid w:val="00777100"/>
    <w:rsid w:val="007779DF"/>
    <w:rsid w:val="007818B2"/>
    <w:rsid w:val="00781BAE"/>
    <w:rsid w:val="00782006"/>
    <w:rsid w:val="00782B9E"/>
    <w:rsid w:val="00784AB2"/>
    <w:rsid w:val="00784DEA"/>
    <w:rsid w:val="00786EDF"/>
    <w:rsid w:val="00787530"/>
    <w:rsid w:val="0079046C"/>
    <w:rsid w:val="007909C7"/>
    <w:rsid w:val="007910E9"/>
    <w:rsid w:val="00792993"/>
    <w:rsid w:val="00792D71"/>
    <w:rsid w:val="00792DB2"/>
    <w:rsid w:val="007944B6"/>
    <w:rsid w:val="00795A53"/>
    <w:rsid w:val="00797383"/>
    <w:rsid w:val="007976AB"/>
    <w:rsid w:val="007A250A"/>
    <w:rsid w:val="007A2B90"/>
    <w:rsid w:val="007A44E1"/>
    <w:rsid w:val="007A4962"/>
    <w:rsid w:val="007B03B7"/>
    <w:rsid w:val="007B067D"/>
    <w:rsid w:val="007B0D36"/>
    <w:rsid w:val="007B16DA"/>
    <w:rsid w:val="007B4FFE"/>
    <w:rsid w:val="007B7F9F"/>
    <w:rsid w:val="007B7FFC"/>
    <w:rsid w:val="007C031E"/>
    <w:rsid w:val="007C1AF2"/>
    <w:rsid w:val="007C2B47"/>
    <w:rsid w:val="007C4113"/>
    <w:rsid w:val="007C4EC5"/>
    <w:rsid w:val="007C78CA"/>
    <w:rsid w:val="007D02BE"/>
    <w:rsid w:val="007D0532"/>
    <w:rsid w:val="007D0613"/>
    <w:rsid w:val="007D081A"/>
    <w:rsid w:val="007D1484"/>
    <w:rsid w:val="007D2D05"/>
    <w:rsid w:val="007D2EB8"/>
    <w:rsid w:val="007D315A"/>
    <w:rsid w:val="007D34F6"/>
    <w:rsid w:val="007D3F9E"/>
    <w:rsid w:val="007D6C27"/>
    <w:rsid w:val="007D784C"/>
    <w:rsid w:val="007D7CBA"/>
    <w:rsid w:val="007E3B01"/>
    <w:rsid w:val="007E48E0"/>
    <w:rsid w:val="007E4A32"/>
    <w:rsid w:val="007E669A"/>
    <w:rsid w:val="007E6B7E"/>
    <w:rsid w:val="007E6DD7"/>
    <w:rsid w:val="007E6ECA"/>
    <w:rsid w:val="007F1D91"/>
    <w:rsid w:val="007F3E2B"/>
    <w:rsid w:val="007F4C9B"/>
    <w:rsid w:val="007F539D"/>
    <w:rsid w:val="007F68C2"/>
    <w:rsid w:val="007F7F6A"/>
    <w:rsid w:val="008032F0"/>
    <w:rsid w:val="008046D5"/>
    <w:rsid w:val="008060DA"/>
    <w:rsid w:val="0080742E"/>
    <w:rsid w:val="008106F4"/>
    <w:rsid w:val="00810E43"/>
    <w:rsid w:val="00811D67"/>
    <w:rsid w:val="00811F58"/>
    <w:rsid w:val="008150EC"/>
    <w:rsid w:val="00815577"/>
    <w:rsid w:val="0081590F"/>
    <w:rsid w:val="0081654D"/>
    <w:rsid w:val="00816668"/>
    <w:rsid w:val="00816F8F"/>
    <w:rsid w:val="00820040"/>
    <w:rsid w:val="00820149"/>
    <w:rsid w:val="00822A19"/>
    <w:rsid w:val="0082305E"/>
    <w:rsid w:val="0082769F"/>
    <w:rsid w:val="00827973"/>
    <w:rsid w:val="00827C75"/>
    <w:rsid w:val="008309B7"/>
    <w:rsid w:val="0083322A"/>
    <w:rsid w:val="008347C0"/>
    <w:rsid w:val="008353C9"/>
    <w:rsid w:val="00835900"/>
    <w:rsid w:val="008366AC"/>
    <w:rsid w:val="00837177"/>
    <w:rsid w:val="00837AFE"/>
    <w:rsid w:val="008405B3"/>
    <w:rsid w:val="00840955"/>
    <w:rsid w:val="00841590"/>
    <w:rsid w:val="00841B9E"/>
    <w:rsid w:val="00841BD5"/>
    <w:rsid w:val="00842323"/>
    <w:rsid w:val="00842C5A"/>
    <w:rsid w:val="00843F9B"/>
    <w:rsid w:val="008441E0"/>
    <w:rsid w:val="00845997"/>
    <w:rsid w:val="0085311B"/>
    <w:rsid w:val="00853656"/>
    <w:rsid w:val="00854255"/>
    <w:rsid w:val="00854A2C"/>
    <w:rsid w:val="008573F2"/>
    <w:rsid w:val="00862C32"/>
    <w:rsid w:val="00863401"/>
    <w:rsid w:val="00864199"/>
    <w:rsid w:val="0086424A"/>
    <w:rsid w:val="00864D38"/>
    <w:rsid w:val="00866AE4"/>
    <w:rsid w:val="008676C0"/>
    <w:rsid w:val="0087082E"/>
    <w:rsid w:val="00873B48"/>
    <w:rsid w:val="00877557"/>
    <w:rsid w:val="00877F4E"/>
    <w:rsid w:val="008806C7"/>
    <w:rsid w:val="00881321"/>
    <w:rsid w:val="008857AC"/>
    <w:rsid w:val="00886648"/>
    <w:rsid w:val="00893940"/>
    <w:rsid w:val="008975BC"/>
    <w:rsid w:val="00897C7E"/>
    <w:rsid w:val="008A1017"/>
    <w:rsid w:val="008A4B58"/>
    <w:rsid w:val="008A5C0B"/>
    <w:rsid w:val="008A5CC7"/>
    <w:rsid w:val="008A6472"/>
    <w:rsid w:val="008A69FA"/>
    <w:rsid w:val="008B0746"/>
    <w:rsid w:val="008B1FCA"/>
    <w:rsid w:val="008B20BF"/>
    <w:rsid w:val="008B4902"/>
    <w:rsid w:val="008B4D51"/>
    <w:rsid w:val="008C08FA"/>
    <w:rsid w:val="008C11FE"/>
    <w:rsid w:val="008C1B30"/>
    <w:rsid w:val="008C1EA5"/>
    <w:rsid w:val="008C53FA"/>
    <w:rsid w:val="008C5611"/>
    <w:rsid w:val="008C642C"/>
    <w:rsid w:val="008D10A9"/>
    <w:rsid w:val="008D2E98"/>
    <w:rsid w:val="008D30C9"/>
    <w:rsid w:val="008D46DF"/>
    <w:rsid w:val="008D4AF8"/>
    <w:rsid w:val="008D4C19"/>
    <w:rsid w:val="008D4D4F"/>
    <w:rsid w:val="008D5995"/>
    <w:rsid w:val="008D66A4"/>
    <w:rsid w:val="008D7496"/>
    <w:rsid w:val="008E00AD"/>
    <w:rsid w:val="008E0481"/>
    <w:rsid w:val="008E13A5"/>
    <w:rsid w:val="008E13F9"/>
    <w:rsid w:val="008E449F"/>
    <w:rsid w:val="008E553D"/>
    <w:rsid w:val="008E70EE"/>
    <w:rsid w:val="008E7AF9"/>
    <w:rsid w:val="008E7EEF"/>
    <w:rsid w:val="008F0172"/>
    <w:rsid w:val="008F1150"/>
    <w:rsid w:val="008F24E1"/>
    <w:rsid w:val="008F371B"/>
    <w:rsid w:val="008F3EF5"/>
    <w:rsid w:val="008F528C"/>
    <w:rsid w:val="008F5CE4"/>
    <w:rsid w:val="008F78A2"/>
    <w:rsid w:val="009000B5"/>
    <w:rsid w:val="00900DBE"/>
    <w:rsid w:val="00902B01"/>
    <w:rsid w:val="00902BF6"/>
    <w:rsid w:val="00902D71"/>
    <w:rsid w:val="009030A9"/>
    <w:rsid w:val="009032E5"/>
    <w:rsid w:val="00906D81"/>
    <w:rsid w:val="009115B0"/>
    <w:rsid w:val="00911660"/>
    <w:rsid w:val="00913C18"/>
    <w:rsid w:val="0091500E"/>
    <w:rsid w:val="009167C2"/>
    <w:rsid w:val="009170BA"/>
    <w:rsid w:val="00920716"/>
    <w:rsid w:val="0092209A"/>
    <w:rsid w:val="00922963"/>
    <w:rsid w:val="00922F59"/>
    <w:rsid w:val="009241ED"/>
    <w:rsid w:val="00925161"/>
    <w:rsid w:val="00926EC6"/>
    <w:rsid w:val="009301C0"/>
    <w:rsid w:val="00930540"/>
    <w:rsid w:val="00930C9A"/>
    <w:rsid w:val="0093306D"/>
    <w:rsid w:val="0093405A"/>
    <w:rsid w:val="009359F7"/>
    <w:rsid w:val="0093633E"/>
    <w:rsid w:val="009373AB"/>
    <w:rsid w:val="00940E61"/>
    <w:rsid w:val="00941923"/>
    <w:rsid w:val="00944405"/>
    <w:rsid w:val="00944D3D"/>
    <w:rsid w:val="009521A9"/>
    <w:rsid w:val="009538E4"/>
    <w:rsid w:val="00955944"/>
    <w:rsid w:val="00956C5C"/>
    <w:rsid w:val="009574AF"/>
    <w:rsid w:val="00960DE1"/>
    <w:rsid w:val="009620F7"/>
    <w:rsid w:val="00962717"/>
    <w:rsid w:val="00963AEA"/>
    <w:rsid w:val="00964B60"/>
    <w:rsid w:val="0096599B"/>
    <w:rsid w:val="00965CAD"/>
    <w:rsid w:val="00967D56"/>
    <w:rsid w:val="00967DA8"/>
    <w:rsid w:val="00970777"/>
    <w:rsid w:val="009708EB"/>
    <w:rsid w:val="00971D86"/>
    <w:rsid w:val="00973CD1"/>
    <w:rsid w:val="009744CE"/>
    <w:rsid w:val="009748CB"/>
    <w:rsid w:val="0097554A"/>
    <w:rsid w:val="0097598E"/>
    <w:rsid w:val="00975C11"/>
    <w:rsid w:val="00975EE6"/>
    <w:rsid w:val="00976E4F"/>
    <w:rsid w:val="0098104E"/>
    <w:rsid w:val="009823A8"/>
    <w:rsid w:val="00982CC8"/>
    <w:rsid w:val="009832AF"/>
    <w:rsid w:val="00983B94"/>
    <w:rsid w:val="00983D80"/>
    <w:rsid w:val="0098DDA7"/>
    <w:rsid w:val="009906C4"/>
    <w:rsid w:val="00990CCA"/>
    <w:rsid w:val="00991AA1"/>
    <w:rsid w:val="00994977"/>
    <w:rsid w:val="00995475"/>
    <w:rsid w:val="009961AA"/>
    <w:rsid w:val="00996910"/>
    <w:rsid w:val="00996C8F"/>
    <w:rsid w:val="00997663"/>
    <w:rsid w:val="009A0AF8"/>
    <w:rsid w:val="009A0BF8"/>
    <w:rsid w:val="009A2899"/>
    <w:rsid w:val="009A37BA"/>
    <w:rsid w:val="009A3B07"/>
    <w:rsid w:val="009A5671"/>
    <w:rsid w:val="009A57AE"/>
    <w:rsid w:val="009A5CED"/>
    <w:rsid w:val="009A7015"/>
    <w:rsid w:val="009B0DD8"/>
    <w:rsid w:val="009B37AA"/>
    <w:rsid w:val="009B3D0A"/>
    <w:rsid w:val="009B455A"/>
    <w:rsid w:val="009B45FE"/>
    <w:rsid w:val="009B4E40"/>
    <w:rsid w:val="009B569E"/>
    <w:rsid w:val="009B5BFF"/>
    <w:rsid w:val="009B5C9E"/>
    <w:rsid w:val="009B5E96"/>
    <w:rsid w:val="009B7337"/>
    <w:rsid w:val="009B7B21"/>
    <w:rsid w:val="009C1834"/>
    <w:rsid w:val="009C19CE"/>
    <w:rsid w:val="009C1C0C"/>
    <w:rsid w:val="009C368C"/>
    <w:rsid w:val="009C5687"/>
    <w:rsid w:val="009C57DD"/>
    <w:rsid w:val="009C7112"/>
    <w:rsid w:val="009D1D47"/>
    <w:rsid w:val="009D5A37"/>
    <w:rsid w:val="009D72D9"/>
    <w:rsid w:val="009E0875"/>
    <w:rsid w:val="009E2097"/>
    <w:rsid w:val="009E37E8"/>
    <w:rsid w:val="009E3AB8"/>
    <w:rsid w:val="009E6B5F"/>
    <w:rsid w:val="009F023C"/>
    <w:rsid w:val="009F153C"/>
    <w:rsid w:val="009F208A"/>
    <w:rsid w:val="009F2656"/>
    <w:rsid w:val="009F2DE9"/>
    <w:rsid w:val="009F3699"/>
    <w:rsid w:val="009F373B"/>
    <w:rsid w:val="009F389A"/>
    <w:rsid w:val="009F492A"/>
    <w:rsid w:val="009F4BDF"/>
    <w:rsid w:val="009F4DCD"/>
    <w:rsid w:val="009F4F39"/>
    <w:rsid w:val="009F5F5F"/>
    <w:rsid w:val="00A01906"/>
    <w:rsid w:val="00A036B3"/>
    <w:rsid w:val="00A036F0"/>
    <w:rsid w:val="00A03B73"/>
    <w:rsid w:val="00A05215"/>
    <w:rsid w:val="00A05695"/>
    <w:rsid w:val="00A1015F"/>
    <w:rsid w:val="00A1102F"/>
    <w:rsid w:val="00A1183A"/>
    <w:rsid w:val="00A13B84"/>
    <w:rsid w:val="00A14C71"/>
    <w:rsid w:val="00A16CD2"/>
    <w:rsid w:val="00A2005B"/>
    <w:rsid w:val="00A21C3B"/>
    <w:rsid w:val="00A21F95"/>
    <w:rsid w:val="00A230F1"/>
    <w:rsid w:val="00A236FB"/>
    <w:rsid w:val="00A24828"/>
    <w:rsid w:val="00A252FA"/>
    <w:rsid w:val="00A25B2C"/>
    <w:rsid w:val="00A2683B"/>
    <w:rsid w:val="00A2773B"/>
    <w:rsid w:val="00A315E9"/>
    <w:rsid w:val="00A322D3"/>
    <w:rsid w:val="00A325AE"/>
    <w:rsid w:val="00A32E1F"/>
    <w:rsid w:val="00A3316C"/>
    <w:rsid w:val="00A344CF"/>
    <w:rsid w:val="00A34DA4"/>
    <w:rsid w:val="00A35A18"/>
    <w:rsid w:val="00A35FEB"/>
    <w:rsid w:val="00A36427"/>
    <w:rsid w:val="00A36669"/>
    <w:rsid w:val="00A36B85"/>
    <w:rsid w:val="00A41605"/>
    <w:rsid w:val="00A426A1"/>
    <w:rsid w:val="00A43783"/>
    <w:rsid w:val="00A44FF4"/>
    <w:rsid w:val="00A454F0"/>
    <w:rsid w:val="00A45571"/>
    <w:rsid w:val="00A46223"/>
    <w:rsid w:val="00A46EFA"/>
    <w:rsid w:val="00A51135"/>
    <w:rsid w:val="00A51566"/>
    <w:rsid w:val="00A52078"/>
    <w:rsid w:val="00A52ABE"/>
    <w:rsid w:val="00A53577"/>
    <w:rsid w:val="00A54602"/>
    <w:rsid w:val="00A551FD"/>
    <w:rsid w:val="00A55D26"/>
    <w:rsid w:val="00A5631A"/>
    <w:rsid w:val="00A60491"/>
    <w:rsid w:val="00A612C6"/>
    <w:rsid w:val="00A618C5"/>
    <w:rsid w:val="00A623C6"/>
    <w:rsid w:val="00A6475A"/>
    <w:rsid w:val="00A6475B"/>
    <w:rsid w:val="00A6489B"/>
    <w:rsid w:val="00A66AFF"/>
    <w:rsid w:val="00A715CD"/>
    <w:rsid w:val="00A72A72"/>
    <w:rsid w:val="00A72E7B"/>
    <w:rsid w:val="00A73482"/>
    <w:rsid w:val="00A74265"/>
    <w:rsid w:val="00A74636"/>
    <w:rsid w:val="00A765E9"/>
    <w:rsid w:val="00A76B82"/>
    <w:rsid w:val="00A76F7C"/>
    <w:rsid w:val="00A8031A"/>
    <w:rsid w:val="00A80CED"/>
    <w:rsid w:val="00A81CE7"/>
    <w:rsid w:val="00A82788"/>
    <w:rsid w:val="00A828BC"/>
    <w:rsid w:val="00A843DB"/>
    <w:rsid w:val="00A86090"/>
    <w:rsid w:val="00A87E15"/>
    <w:rsid w:val="00A92619"/>
    <w:rsid w:val="00A929B7"/>
    <w:rsid w:val="00A93660"/>
    <w:rsid w:val="00A9484E"/>
    <w:rsid w:val="00A961D9"/>
    <w:rsid w:val="00A96AA3"/>
    <w:rsid w:val="00A975F1"/>
    <w:rsid w:val="00AA04C0"/>
    <w:rsid w:val="00AA1076"/>
    <w:rsid w:val="00AA1D91"/>
    <w:rsid w:val="00AA2A29"/>
    <w:rsid w:val="00AA312D"/>
    <w:rsid w:val="00AA37EE"/>
    <w:rsid w:val="00AB0DD0"/>
    <w:rsid w:val="00AB1194"/>
    <w:rsid w:val="00AB233D"/>
    <w:rsid w:val="00AB2F6F"/>
    <w:rsid w:val="00AB4422"/>
    <w:rsid w:val="00AB4D3B"/>
    <w:rsid w:val="00AB5669"/>
    <w:rsid w:val="00AB6DA7"/>
    <w:rsid w:val="00AB7EC3"/>
    <w:rsid w:val="00AC26D1"/>
    <w:rsid w:val="00AC28EC"/>
    <w:rsid w:val="00AC632C"/>
    <w:rsid w:val="00AC6DFC"/>
    <w:rsid w:val="00AC7AE1"/>
    <w:rsid w:val="00AD18D0"/>
    <w:rsid w:val="00AD1AA1"/>
    <w:rsid w:val="00AD2B03"/>
    <w:rsid w:val="00AD3DC4"/>
    <w:rsid w:val="00AD5BF2"/>
    <w:rsid w:val="00AD63B7"/>
    <w:rsid w:val="00AD641D"/>
    <w:rsid w:val="00AE08E5"/>
    <w:rsid w:val="00AE0C06"/>
    <w:rsid w:val="00AE1CFA"/>
    <w:rsid w:val="00AE1D67"/>
    <w:rsid w:val="00AE58FC"/>
    <w:rsid w:val="00AF2273"/>
    <w:rsid w:val="00AF3E33"/>
    <w:rsid w:val="00AF445E"/>
    <w:rsid w:val="00AF44AF"/>
    <w:rsid w:val="00AF51B8"/>
    <w:rsid w:val="00AF532F"/>
    <w:rsid w:val="00AF5889"/>
    <w:rsid w:val="00AF6FA2"/>
    <w:rsid w:val="00B0044B"/>
    <w:rsid w:val="00B02B51"/>
    <w:rsid w:val="00B05944"/>
    <w:rsid w:val="00B065BA"/>
    <w:rsid w:val="00B066F0"/>
    <w:rsid w:val="00B073BB"/>
    <w:rsid w:val="00B12475"/>
    <w:rsid w:val="00B147E1"/>
    <w:rsid w:val="00B14C92"/>
    <w:rsid w:val="00B175A6"/>
    <w:rsid w:val="00B21706"/>
    <w:rsid w:val="00B21D8E"/>
    <w:rsid w:val="00B228AC"/>
    <w:rsid w:val="00B24DAE"/>
    <w:rsid w:val="00B25363"/>
    <w:rsid w:val="00B25859"/>
    <w:rsid w:val="00B26557"/>
    <w:rsid w:val="00B267A0"/>
    <w:rsid w:val="00B305D6"/>
    <w:rsid w:val="00B31D57"/>
    <w:rsid w:val="00B33F2B"/>
    <w:rsid w:val="00B35B8D"/>
    <w:rsid w:val="00B35CEF"/>
    <w:rsid w:val="00B36138"/>
    <w:rsid w:val="00B42CF6"/>
    <w:rsid w:val="00B43554"/>
    <w:rsid w:val="00B43F37"/>
    <w:rsid w:val="00B445D5"/>
    <w:rsid w:val="00B44BFB"/>
    <w:rsid w:val="00B4577B"/>
    <w:rsid w:val="00B45C9E"/>
    <w:rsid w:val="00B501CF"/>
    <w:rsid w:val="00B52F4C"/>
    <w:rsid w:val="00B5394E"/>
    <w:rsid w:val="00B554F5"/>
    <w:rsid w:val="00B557F8"/>
    <w:rsid w:val="00B55D5E"/>
    <w:rsid w:val="00B56869"/>
    <w:rsid w:val="00B5768C"/>
    <w:rsid w:val="00B57C1A"/>
    <w:rsid w:val="00B6052E"/>
    <w:rsid w:val="00B61A93"/>
    <w:rsid w:val="00B62D96"/>
    <w:rsid w:val="00B64083"/>
    <w:rsid w:val="00B646DF"/>
    <w:rsid w:val="00B654AC"/>
    <w:rsid w:val="00B6584C"/>
    <w:rsid w:val="00B659C9"/>
    <w:rsid w:val="00B66713"/>
    <w:rsid w:val="00B67AA1"/>
    <w:rsid w:val="00B70410"/>
    <w:rsid w:val="00B70ED1"/>
    <w:rsid w:val="00B71ED0"/>
    <w:rsid w:val="00B72A0A"/>
    <w:rsid w:val="00B73D1A"/>
    <w:rsid w:val="00B7699C"/>
    <w:rsid w:val="00B77F5B"/>
    <w:rsid w:val="00B81C63"/>
    <w:rsid w:val="00B8387C"/>
    <w:rsid w:val="00B83B17"/>
    <w:rsid w:val="00B843CB"/>
    <w:rsid w:val="00B84C35"/>
    <w:rsid w:val="00B86869"/>
    <w:rsid w:val="00B8703D"/>
    <w:rsid w:val="00B9049E"/>
    <w:rsid w:val="00B915DF"/>
    <w:rsid w:val="00B91E0C"/>
    <w:rsid w:val="00B91FC6"/>
    <w:rsid w:val="00B930E1"/>
    <w:rsid w:val="00B9523F"/>
    <w:rsid w:val="00B957BD"/>
    <w:rsid w:val="00B9649D"/>
    <w:rsid w:val="00B97152"/>
    <w:rsid w:val="00BA09F3"/>
    <w:rsid w:val="00BA3080"/>
    <w:rsid w:val="00BA386F"/>
    <w:rsid w:val="00BA61FE"/>
    <w:rsid w:val="00BA647E"/>
    <w:rsid w:val="00BA6898"/>
    <w:rsid w:val="00BB2082"/>
    <w:rsid w:val="00BB2CCA"/>
    <w:rsid w:val="00BB4FBC"/>
    <w:rsid w:val="00BB5A26"/>
    <w:rsid w:val="00BB67AD"/>
    <w:rsid w:val="00BB75DB"/>
    <w:rsid w:val="00BB7628"/>
    <w:rsid w:val="00BC1041"/>
    <w:rsid w:val="00BC19C6"/>
    <w:rsid w:val="00BC1E19"/>
    <w:rsid w:val="00BC246B"/>
    <w:rsid w:val="00BC2E13"/>
    <w:rsid w:val="00BC47A1"/>
    <w:rsid w:val="00BC4B1C"/>
    <w:rsid w:val="00BC67E6"/>
    <w:rsid w:val="00BC70B4"/>
    <w:rsid w:val="00BD10E8"/>
    <w:rsid w:val="00BD39D9"/>
    <w:rsid w:val="00BD41D2"/>
    <w:rsid w:val="00BD714B"/>
    <w:rsid w:val="00BD7AD2"/>
    <w:rsid w:val="00BD7B27"/>
    <w:rsid w:val="00BD7EFA"/>
    <w:rsid w:val="00BE069E"/>
    <w:rsid w:val="00BE0C9C"/>
    <w:rsid w:val="00BE319C"/>
    <w:rsid w:val="00BE36A6"/>
    <w:rsid w:val="00BE3756"/>
    <w:rsid w:val="00BE4BCC"/>
    <w:rsid w:val="00BE5D06"/>
    <w:rsid w:val="00BE6176"/>
    <w:rsid w:val="00BE703F"/>
    <w:rsid w:val="00BE772D"/>
    <w:rsid w:val="00BE7CFE"/>
    <w:rsid w:val="00BF03DB"/>
    <w:rsid w:val="00BF0B3B"/>
    <w:rsid w:val="00BF1ED5"/>
    <w:rsid w:val="00BF22C3"/>
    <w:rsid w:val="00BF2D27"/>
    <w:rsid w:val="00BF3493"/>
    <w:rsid w:val="00BF3DE2"/>
    <w:rsid w:val="00BF5C70"/>
    <w:rsid w:val="00BF6B1B"/>
    <w:rsid w:val="00BF74A7"/>
    <w:rsid w:val="00C03F78"/>
    <w:rsid w:val="00C05387"/>
    <w:rsid w:val="00C071AA"/>
    <w:rsid w:val="00C1120C"/>
    <w:rsid w:val="00C113CD"/>
    <w:rsid w:val="00C11557"/>
    <w:rsid w:val="00C12DA3"/>
    <w:rsid w:val="00C12F74"/>
    <w:rsid w:val="00C1385A"/>
    <w:rsid w:val="00C14297"/>
    <w:rsid w:val="00C14B38"/>
    <w:rsid w:val="00C16505"/>
    <w:rsid w:val="00C20A38"/>
    <w:rsid w:val="00C21D2F"/>
    <w:rsid w:val="00C21F81"/>
    <w:rsid w:val="00C23452"/>
    <w:rsid w:val="00C24ECA"/>
    <w:rsid w:val="00C269F1"/>
    <w:rsid w:val="00C26F89"/>
    <w:rsid w:val="00C27680"/>
    <w:rsid w:val="00C27A5D"/>
    <w:rsid w:val="00C301C6"/>
    <w:rsid w:val="00C35C9B"/>
    <w:rsid w:val="00C416A7"/>
    <w:rsid w:val="00C42AF0"/>
    <w:rsid w:val="00C42BE3"/>
    <w:rsid w:val="00C44289"/>
    <w:rsid w:val="00C44CE5"/>
    <w:rsid w:val="00C457C5"/>
    <w:rsid w:val="00C51C31"/>
    <w:rsid w:val="00C52522"/>
    <w:rsid w:val="00C52E3C"/>
    <w:rsid w:val="00C55963"/>
    <w:rsid w:val="00C56542"/>
    <w:rsid w:val="00C572E1"/>
    <w:rsid w:val="00C614D7"/>
    <w:rsid w:val="00C62AE1"/>
    <w:rsid w:val="00C65743"/>
    <w:rsid w:val="00C67063"/>
    <w:rsid w:val="00C6730D"/>
    <w:rsid w:val="00C67D34"/>
    <w:rsid w:val="00C67E68"/>
    <w:rsid w:val="00C7021A"/>
    <w:rsid w:val="00C7088E"/>
    <w:rsid w:val="00C7121F"/>
    <w:rsid w:val="00C72C03"/>
    <w:rsid w:val="00C72EA5"/>
    <w:rsid w:val="00C74198"/>
    <w:rsid w:val="00C751BE"/>
    <w:rsid w:val="00C75245"/>
    <w:rsid w:val="00C76885"/>
    <w:rsid w:val="00C770FB"/>
    <w:rsid w:val="00C81C31"/>
    <w:rsid w:val="00C846DF"/>
    <w:rsid w:val="00C86996"/>
    <w:rsid w:val="00C91C8C"/>
    <w:rsid w:val="00C92A0D"/>
    <w:rsid w:val="00C9330A"/>
    <w:rsid w:val="00C951F9"/>
    <w:rsid w:val="00C9671A"/>
    <w:rsid w:val="00C96952"/>
    <w:rsid w:val="00CA08F7"/>
    <w:rsid w:val="00CA0B06"/>
    <w:rsid w:val="00CA18F2"/>
    <w:rsid w:val="00CA23EA"/>
    <w:rsid w:val="00CA2D57"/>
    <w:rsid w:val="00CA6777"/>
    <w:rsid w:val="00CA6B11"/>
    <w:rsid w:val="00CB0CF4"/>
    <w:rsid w:val="00CB1A25"/>
    <w:rsid w:val="00CB1D8E"/>
    <w:rsid w:val="00CB2018"/>
    <w:rsid w:val="00CB20C9"/>
    <w:rsid w:val="00CB38AC"/>
    <w:rsid w:val="00CB407D"/>
    <w:rsid w:val="00CB52D3"/>
    <w:rsid w:val="00CB6B83"/>
    <w:rsid w:val="00CB71D4"/>
    <w:rsid w:val="00CB725B"/>
    <w:rsid w:val="00CC0CE5"/>
    <w:rsid w:val="00CC1F19"/>
    <w:rsid w:val="00CC2BD4"/>
    <w:rsid w:val="00CC31B0"/>
    <w:rsid w:val="00CC3AED"/>
    <w:rsid w:val="00CC3D80"/>
    <w:rsid w:val="00CC3EBF"/>
    <w:rsid w:val="00CC431E"/>
    <w:rsid w:val="00CC7AB6"/>
    <w:rsid w:val="00CD3E27"/>
    <w:rsid w:val="00CD42FA"/>
    <w:rsid w:val="00CE03AE"/>
    <w:rsid w:val="00CE0955"/>
    <w:rsid w:val="00CE1129"/>
    <w:rsid w:val="00CE135F"/>
    <w:rsid w:val="00CE1402"/>
    <w:rsid w:val="00CE237D"/>
    <w:rsid w:val="00CE2BEF"/>
    <w:rsid w:val="00CE3F7B"/>
    <w:rsid w:val="00CE43AE"/>
    <w:rsid w:val="00CE4477"/>
    <w:rsid w:val="00CE52F7"/>
    <w:rsid w:val="00CE61CF"/>
    <w:rsid w:val="00CF20AD"/>
    <w:rsid w:val="00CF3533"/>
    <w:rsid w:val="00CF4446"/>
    <w:rsid w:val="00CF455A"/>
    <w:rsid w:val="00CF4E2F"/>
    <w:rsid w:val="00D030D0"/>
    <w:rsid w:val="00D039C6"/>
    <w:rsid w:val="00D04E06"/>
    <w:rsid w:val="00D056F0"/>
    <w:rsid w:val="00D10D46"/>
    <w:rsid w:val="00D1180C"/>
    <w:rsid w:val="00D11AB8"/>
    <w:rsid w:val="00D12007"/>
    <w:rsid w:val="00D137A9"/>
    <w:rsid w:val="00D152D5"/>
    <w:rsid w:val="00D16E1E"/>
    <w:rsid w:val="00D178A6"/>
    <w:rsid w:val="00D202FE"/>
    <w:rsid w:val="00D20390"/>
    <w:rsid w:val="00D20DF4"/>
    <w:rsid w:val="00D214A2"/>
    <w:rsid w:val="00D219E8"/>
    <w:rsid w:val="00D232A7"/>
    <w:rsid w:val="00D23969"/>
    <w:rsid w:val="00D23974"/>
    <w:rsid w:val="00D25D52"/>
    <w:rsid w:val="00D27C1F"/>
    <w:rsid w:val="00D30E28"/>
    <w:rsid w:val="00D33D86"/>
    <w:rsid w:val="00D40767"/>
    <w:rsid w:val="00D40B56"/>
    <w:rsid w:val="00D45426"/>
    <w:rsid w:val="00D4556C"/>
    <w:rsid w:val="00D47594"/>
    <w:rsid w:val="00D56464"/>
    <w:rsid w:val="00D57059"/>
    <w:rsid w:val="00D60F25"/>
    <w:rsid w:val="00D63202"/>
    <w:rsid w:val="00D63A7F"/>
    <w:rsid w:val="00D63F54"/>
    <w:rsid w:val="00D665CF"/>
    <w:rsid w:val="00D676B0"/>
    <w:rsid w:val="00D70151"/>
    <w:rsid w:val="00D70950"/>
    <w:rsid w:val="00D72C2F"/>
    <w:rsid w:val="00D74E66"/>
    <w:rsid w:val="00D769AB"/>
    <w:rsid w:val="00D772F5"/>
    <w:rsid w:val="00D806F1"/>
    <w:rsid w:val="00D81554"/>
    <w:rsid w:val="00D81824"/>
    <w:rsid w:val="00D85F1D"/>
    <w:rsid w:val="00D872DC"/>
    <w:rsid w:val="00D955D5"/>
    <w:rsid w:val="00D95D7C"/>
    <w:rsid w:val="00D96C11"/>
    <w:rsid w:val="00D96EB6"/>
    <w:rsid w:val="00DA219D"/>
    <w:rsid w:val="00DA2663"/>
    <w:rsid w:val="00DA291A"/>
    <w:rsid w:val="00DA40FE"/>
    <w:rsid w:val="00DA5041"/>
    <w:rsid w:val="00DA555E"/>
    <w:rsid w:val="00DA570B"/>
    <w:rsid w:val="00DA5959"/>
    <w:rsid w:val="00DA5979"/>
    <w:rsid w:val="00DA5DDA"/>
    <w:rsid w:val="00DA60AD"/>
    <w:rsid w:val="00DA7001"/>
    <w:rsid w:val="00DA717B"/>
    <w:rsid w:val="00DA7799"/>
    <w:rsid w:val="00DA7CD7"/>
    <w:rsid w:val="00DB0672"/>
    <w:rsid w:val="00DB127C"/>
    <w:rsid w:val="00DB19CD"/>
    <w:rsid w:val="00DB4887"/>
    <w:rsid w:val="00DB5332"/>
    <w:rsid w:val="00DB5C01"/>
    <w:rsid w:val="00DC1822"/>
    <w:rsid w:val="00DC39C5"/>
    <w:rsid w:val="00DC4430"/>
    <w:rsid w:val="00DC6F7F"/>
    <w:rsid w:val="00DC7633"/>
    <w:rsid w:val="00DC7E7B"/>
    <w:rsid w:val="00DD2E83"/>
    <w:rsid w:val="00DD48BA"/>
    <w:rsid w:val="00DD60BA"/>
    <w:rsid w:val="00DD7141"/>
    <w:rsid w:val="00DE0194"/>
    <w:rsid w:val="00DE0328"/>
    <w:rsid w:val="00DE067A"/>
    <w:rsid w:val="00DE3331"/>
    <w:rsid w:val="00DE382B"/>
    <w:rsid w:val="00DE3AF2"/>
    <w:rsid w:val="00DE63B3"/>
    <w:rsid w:val="00DE7DA2"/>
    <w:rsid w:val="00DF1CF1"/>
    <w:rsid w:val="00DF1D0E"/>
    <w:rsid w:val="00DF405D"/>
    <w:rsid w:val="00DF5BD1"/>
    <w:rsid w:val="00DF6A6A"/>
    <w:rsid w:val="00DF6BD4"/>
    <w:rsid w:val="00E004AF"/>
    <w:rsid w:val="00E005F5"/>
    <w:rsid w:val="00E026C1"/>
    <w:rsid w:val="00E047DE"/>
    <w:rsid w:val="00E04FAC"/>
    <w:rsid w:val="00E06C0D"/>
    <w:rsid w:val="00E075AE"/>
    <w:rsid w:val="00E07E9E"/>
    <w:rsid w:val="00E10E9A"/>
    <w:rsid w:val="00E11BDC"/>
    <w:rsid w:val="00E14132"/>
    <w:rsid w:val="00E143CE"/>
    <w:rsid w:val="00E158E7"/>
    <w:rsid w:val="00E163C9"/>
    <w:rsid w:val="00E16EE4"/>
    <w:rsid w:val="00E208D2"/>
    <w:rsid w:val="00E2176C"/>
    <w:rsid w:val="00E22E65"/>
    <w:rsid w:val="00E24229"/>
    <w:rsid w:val="00E262D1"/>
    <w:rsid w:val="00E2786C"/>
    <w:rsid w:val="00E27AAB"/>
    <w:rsid w:val="00E307BC"/>
    <w:rsid w:val="00E30A9F"/>
    <w:rsid w:val="00E30E27"/>
    <w:rsid w:val="00E33E6B"/>
    <w:rsid w:val="00E343DC"/>
    <w:rsid w:val="00E3563E"/>
    <w:rsid w:val="00E363A2"/>
    <w:rsid w:val="00E3640A"/>
    <w:rsid w:val="00E40CAB"/>
    <w:rsid w:val="00E42CCD"/>
    <w:rsid w:val="00E42EDF"/>
    <w:rsid w:val="00E4353F"/>
    <w:rsid w:val="00E43F49"/>
    <w:rsid w:val="00E4442E"/>
    <w:rsid w:val="00E46674"/>
    <w:rsid w:val="00E473B2"/>
    <w:rsid w:val="00E514BA"/>
    <w:rsid w:val="00E520EB"/>
    <w:rsid w:val="00E602C4"/>
    <w:rsid w:val="00E604DD"/>
    <w:rsid w:val="00E63350"/>
    <w:rsid w:val="00E63B93"/>
    <w:rsid w:val="00E65668"/>
    <w:rsid w:val="00E661EF"/>
    <w:rsid w:val="00E66FAF"/>
    <w:rsid w:val="00E67860"/>
    <w:rsid w:val="00E72152"/>
    <w:rsid w:val="00E7251C"/>
    <w:rsid w:val="00E72F31"/>
    <w:rsid w:val="00E734B3"/>
    <w:rsid w:val="00E738CD"/>
    <w:rsid w:val="00E7395D"/>
    <w:rsid w:val="00E74D09"/>
    <w:rsid w:val="00E810A6"/>
    <w:rsid w:val="00E81B0B"/>
    <w:rsid w:val="00E83BF7"/>
    <w:rsid w:val="00E83DBA"/>
    <w:rsid w:val="00E8431B"/>
    <w:rsid w:val="00E86868"/>
    <w:rsid w:val="00E905A0"/>
    <w:rsid w:val="00E9091E"/>
    <w:rsid w:val="00E90BEC"/>
    <w:rsid w:val="00E90DE1"/>
    <w:rsid w:val="00E9602E"/>
    <w:rsid w:val="00E963D1"/>
    <w:rsid w:val="00E96594"/>
    <w:rsid w:val="00EA5711"/>
    <w:rsid w:val="00EA600B"/>
    <w:rsid w:val="00EB218A"/>
    <w:rsid w:val="00EB2603"/>
    <w:rsid w:val="00EB4A5A"/>
    <w:rsid w:val="00EB5051"/>
    <w:rsid w:val="00EB5368"/>
    <w:rsid w:val="00EB5F10"/>
    <w:rsid w:val="00EC344C"/>
    <w:rsid w:val="00EC3CE2"/>
    <w:rsid w:val="00EC48A3"/>
    <w:rsid w:val="00EC5571"/>
    <w:rsid w:val="00EC6470"/>
    <w:rsid w:val="00EC7525"/>
    <w:rsid w:val="00EC789D"/>
    <w:rsid w:val="00ED2CAA"/>
    <w:rsid w:val="00ED49BA"/>
    <w:rsid w:val="00ED521B"/>
    <w:rsid w:val="00ED65E6"/>
    <w:rsid w:val="00ED67A2"/>
    <w:rsid w:val="00ED6870"/>
    <w:rsid w:val="00ED749A"/>
    <w:rsid w:val="00ED7B76"/>
    <w:rsid w:val="00ED7BF1"/>
    <w:rsid w:val="00EE01B7"/>
    <w:rsid w:val="00EE103E"/>
    <w:rsid w:val="00EE3AA8"/>
    <w:rsid w:val="00EE51DF"/>
    <w:rsid w:val="00EE54CF"/>
    <w:rsid w:val="00EE61C3"/>
    <w:rsid w:val="00EE6392"/>
    <w:rsid w:val="00EE675E"/>
    <w:rsid w:val="00EE699E"/>
    <w:rsid w:val="00EE6F7A"/>
    <w:rsid w:val="00EF0F26"/>
    <w:rsid w:val="00EF270C"/>
    <w:rsid w:val="00EF3408"/>
    <w:rsid w:val="00EF50AA"/>
    <w:rsid w:val="00EF50B4"/>
    <w:rsid w:val="00EF56E8"/>
    <w:rsid w:val="00EF6961"/>
    <w:rsid w:val="00EF699D"/>
    <w:rsid w:val="00EF7898"/>
    <w:rsid w:val="00EF78F2"/>
    <w:rsid w:val="00F01664"/>
    <w:rsid w:val="00F01690"/>
    <w:rsid w:val="00F03E57"/>
    <w:rsid w:val="00F05486"/>
    <w:rsid w:val="00F078DD"/>
    <w:rsid w:val="00F07C62"/>
    <w:rsid w:val="00F07EEC"/>
    <w:rsid w:val="00F1160D"/>
    <w:rsid w:val="00F15668"/>
    <w:rsid w:val="00F15AA2"/>
    <w:rsid w:val="00F210B3"/>
    <w:rsid w:val="00F2113F"/>
    <w:rsid w:val="00F22174"/>
    <w:rsid w:val="00F244D2"/>
    <w:rsid w:val="00F2492B"/>
    <w:rsid w:val="00F24FEF"/>
    <w:rsid w:val="00F27036"/>
    <w:rsid w:val="00F27393"/>
    <w:rsid w:val="00F276FF"/>
    <w:rsid w:val="00F308C5"/>
    <w:rsid w:val="00F31127"/>
    <w:rsid w:val="00F31A43"/>
    <w:rsid w:val="00F3342B"/>
    <w:rsid w:val="00F3378C"/>
    <w:rsid w:val="00F355A4"/>
    <w:rsid w:val="00F379B4"/>
    <w:rsid w:val="00F41DE0"/>
    <w:rsid w:val="00F428F2"/>
    <w:rsid w:val="00F440A3"/>
    <w:rsid w:val="00F4538D"/>
    <w:rsid w:val="00F458FC"/>
    <w:rsid w:val="00F46E19"/>
    <w:rsid w:val="00F514DF"/>
    <w:rsid w:val="00F51A8D"/>
    <w:rsid w:val="00F532BE"/>
    <w:rsid w:val="00F543A0"/>
    <w:rsid w:val="00F561E1"/>
    <w:rsid w:val="00F60582"/>
    <w:rsid w:val="00F65053"/>
    <w:rsid w:val="00F665F3"/>
    <w:rsid w:val="00F66767"/>
    <w:rsid w:val="00F669C2"/>
    <w:rsid w:val="00F700A9"/>
    <w:rsid w:val="00F70863"/>
    <w:rsid w:val="00F70C57"/>
    <w:rsid w:val="00F722AE"/>
    <w:rsid w:val="00F740AC"/>
    <w:rsid w:val="00F747A2"/>
    <w:rsid w:val="00F74805"/>
    <w:rsid w:val="00F75962"/>
    <w:rsid w:val="00F75EB2"/>
    <w:rsid w:val="00F77243"/>
    <w:rsid w:val="00F77D57"/>
    <w:rsid w:val="00F807B7"/>
    <w:rsid w:val="00F808EB"/>
    <w:rsid w:val="00F80DA8"/>
    <w:rsid w:val="00F87A0A"/>
    <w:rsid w:val="00F90F40"/>
    <w:rsid w:val="00F921A3"/>
    <w:rsid w:val="00F92DA4"/>
    <w:rsid w:val="00F94F59"/>
    <w:rsid w:val="00F96D1A"/>
    <w:rsid w:val="00F9705A"/>
    <w:rsid w:val="00FA11DB"/>
    <w:rsid w:val="00FA13D0"/>
    <w:rsid w:val="00FA23A2"/>
    <w:rsid w:val="00FA40DE"/>
    <w:rsid w:val="00FA63C9"/>
    <w:rsid w:val="00FA74DF"/>
    <w:rsid w:val="00FA7E79"/>
    <w:rsid w:val="00FB1890"/>
    <w:rsid w:val="00FB333F"/>
    <w:rsid w:val="00FB5276"/>
    <w:rsid w:val="00FB5685"/>
    <w:rsid w:val="00FC09C7"/>
    <w:rsid w:val="00FC2F18"/>
    <w:rsid w:val="00FC3697"/>
    <w:rsid w:val="00FC51BB"/>
    <w:rsid w:val="00FC5AED"/>
    <w:rsid w:val="00FC7C31"/>
    <w:rsid w:val="00FD075F"/>
    <w:rsid w:val="00FD10C9"/>
    <w:rsid w:val="00FE1A26"/>
    <w:rsid w:val="00FE3D55"/>
    <w:rsid w:val="00FE5A32"/>
    <w:rsid w:val="00FE6F63"/>
    <w:rsid w:val="00FF01DA"/>
    <w:rsid w:val="00FF13BB"/>
    <w:rsid w:val="00FF2122"/>
    <w:rsid w:val="00FF311B"/>
    <w:rsid w:val="00FF4E93"/>
    <w:rsid w:val="00FF67B2"/>
    <w:rsid w:val="00FF7709"/>
    <w:rsid w:val="010F2E63"/>
    <w:rsid w:val="0110129F"/>
    <w:rsid w:val="03B36808"/>
    <w:rsid w:val="0869F4DC"/>
    <w:rsid w:val="16D3DE19"/>
    <w:rsid w:val="1DD6790A"/>
    <w:rsid w:val="20781371"/>
    <w:rsid w:val="20E63381"/>
    <w:rsid w:val="2443723C"/>
    <w:rsid w:val="25B993CC"/>
    <w:rsid w:val="2C5852C4"/>
    <w:rsid w:val="381709F8"/>
    <w:rsid w:val="3E33D09A"/>
    <w:rsid w:val="43E25A5B"/>
    <w:rsid w:val="45975C12"/>
    <w:rsid w:val="462E1E1D"/>
    <w:rsid w:val="50634EF7"/>
    <w:rsid w:val="52F24F74"/>
    <w:rsid w:val="5A5831D9"/>
    <w:rsid w:val="5E2DE80C"/>
    <w:rsid w:val="6160ACA6"/>
    <w:rsid w:val="62049EC8"/>
    <w:rsid w:val="6236790D"/>
    <w:rsid w:val="65A4556F"/>
    <w:rsid w:val="65BA69E8"/>
    <w:rsid w:val="65F1164D"/>
    <w:rsid w:val="69558B52"/>
    <w:rsid w:val="6B53F64B"/>
    <w:rsid w:val="6E3E872A"/>
    <w:rsid w:val="6F75A889"/>
    <w:rsid w:val="71A48F69"/>
    <w:rsid w:val="758075BE"/>
    <w:rsid w:val="76D7D573"/>
    <w:rsid w:val="772A0F54"/>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FA677"/>
  <w15:docId w15:val="{EA486BC6-2DE4-4BD7-A848-862D3769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4E"/>
    <w:rPr>
      <w:rFonts w:ascii="Calibri" w:eastAsia="Calibri" w:hAnsi="Calibri" w:cs="Calibri"/>
      <w:lang w:val="pt-PT"/>
    </w:rPr>
  </w:style>
  <w:style w:type="paragraph" w:styleId="Ttulo1">
    <w:name w:val="heading 1"/>
    <w:basedOn w:val="Normal"/>
    <w:link w:val="Ttulo1Carter"/>
    <w:uiPriority w:val="9"/>
    <w:qFormat/>
    <w:pPr>
      <w:spacing w:line="439" w:lineRule="exact"/>
      <w:ind w:left="80"/>
      <w:outlineLvl w:val="0"/>
    </w:pPr>
    <w:rPr>
      <w:sz w:val="36"/>
      <w:szCs w:val="36"/>
    </w:rPr>
  </w:style>
  <w:style w:type="paragraph" w:styleId="Ttulo2">
    <w:name w:val="heading 2"/>
    <w:basedOn w:val="Normal"/>
    <w:link w:val="Ttulo2Carter"/>
    <w:uiPriority w:val="9"/>
    <w:unhideWhenUsed/>
    <w:qFormat/>
    <w:pPr>
      <w:spacing w:before="1"/>
      <w:ind w:left="835" w:hanging="618"/>
      <w:outlineLvl w:val="1"/>
    </w:pPr>
    <w:rPr>
      <w:b/>
      <w:bCs/>
      <w:sz w:val="24"/>
      <w:szCs w:val="24"/>
    </w:rPr>
  </w:style>
  <w:style w:type="paragraph" w:styleId="Ttulo3">
    <w:name w:val="heading 3"/>
    <w:basedOn w:val="Normal"/>
    <w:link w:val="Ttulo3Carter"/>
    <w:uiPriority w:val="9"/>
    <w:unhideWhenUsed/>
    <w:qFormat/>
    <w:pPr>
      <w:ind w:left="682"/>
      <w:outlineLvl w:val="2"/>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style>
  <w:style w:type="paragraph" w:styleId="Ttulo">
    <w:name w:val="Title"/>
    <w:basedOn w:val="Normal"/>
    <w:link w:val="TtuloCarter"/>
    <w:uiPriority w:val="10"/>
    <w:qFormat/>
    <w:pPr>
      <w:spacing w:before="249"/>
      <w:ind w:left="259"/>
    </w:pPr>
    <w:rPr>
      <w:rFonts w:ascii="Cambria" w:eastAsia="Cambria" w:hAnsi="Cambria" w:cs="Cambria"/>
      <w:sz w:val="52"/>
      <w:szCs w:val="52"/>
    </w:rPr>
  </w:style>
  <w:style w:type="paragraph" w:styleId="PargrafodaLista">
    <w:name w:val="List Paragraph"/>
    <w:aliases w:val="Lista 1"/>
    <w:basedOn w:val="Normal"/>
    <w:link w:val="PargrafodaListaCarter"/>
    <w:uiPriority w:val="34"/>
    <w:qFormat/>
    <w:pPr>
      <w:spacing w:before="121"/>
      <w:ind w:left="1850" w:hanging="456"/>
    </w:pPr>
  </w:style>
  <w:style w:type="paragraph" w:customStyle="1" w:styleId="TableParagraph">
    <w:name w:val="Table Paragraph"/>
    <w:basedOn w:val="Normal"/>
    <w:uiPriority w:val="1"/>
    <w:qFormat/>
    <w:pPr>
      <w:ind w:left="107"/>
    </w:pPr>
  </w:style>
  <w:style w:type="paragraph" w:styleId="Cabealho">
    <w:name w:val="header"/>
    <w:basedOn w:val="Normal"/>
    <w:link w:val="CabealhoCarter"/>
    <w:uiPriority w:val="99"/>
    <w:unhideWhenUsed/>
    <w:rsid w:val="0060414B"/>
    <w:pPr>
      <w:tabs>
        <w:tab w:val="center" w:pos="4252"/>
        <w:tab w:val="right" w:pos="8504"/>
      </w:tabs>
    </w:pPr>
  </w:style>
  <w:style w:type="character" w:customStyle="1" w:styleId="CabealhoCarter">
    <w:name w:val="Cabeçalho Caráter"/>
    <w:basedOn w:val="Tipodeletrapredefinidodopargrafo"/>
    <w:link w:val="Cabealho"/>
    <w:uiPriority w:val="99"/>
    <w:rsid w:val="0060414B"/>
    <w:rPr>
      <w:rFonts w:ascii="Calibri" w:eastAsia="Calibri" w:hAnsi="Calibri" w:cs="Calibri"/>
      <w:lang w:val="pt-PT"/>
    </w:rPr>
  </w:style>
  <w:style w:type="paragraph" w:styleId="Rodap">
    <w:name w:val="footer"/>
    <w:basedOn w:val="Normal"/>
    <w:link w:val="RodapCarter"/>
    <w:uiPriority w:val="99"/>
    <w:unhideWhenUsed/>
    <w:rsid w:val="0060414B"/>
    <w:pPr>
      <w:tabs>
        <w:tab w:val="center" w:pos="4252"/>
        <w:tab w:val="right" w:pos="8504"/>
      </w:tabs>
    </w:pPr>
  </w:style>
  <w:style w:type="character" w:customStyle="1" w:styleId="RodapCarter">
    <w:name w:val="Rodapé Caráter"/>
    <w:basedOn w:val="Tipodeletrapredefinidodopargrafo"/>
    <w:link w:val="Rodap"/>
    <w:uiPriority w:val="99"/>
    <w:rsid w:val="0060414B"/>
    <w:rPr>
      <w:rFonts w:ascii="Calibri" w:eastAsia="Calibri" w:hAnsi="Calibri" w:cs="Calibri"/>
      <w:lang w:val="pt-PT"/>
    </w:rPr>
  </w:style>
  <w:style w:type="table" w:styleId="TabelacomGrelha">
    <w:name w:val="Table Grid"/>
    <w:basedOn w:val="Tabelanormal"/>
    <w:uiPriority w:val="39"/>
    <w:rsid w:val="00C2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arter">
    <w:name w:val="Corpo de texto Caráter"/>
    <w:basedOn w:val="Tipodeletrapredefinidodopargrafo"/>
    <w:link w:val="Corpodetexto"/>
    <w:uiPriority w:val="1"/>
    <w:rsid w:val="003C6B33"/>
    <w:rPr>
      <w:rFonts w:ascii="Calibri" w:eastAsia="Calibri" w:hAnsi="Calibri" w:cs="Calibri"/>
      <w:lang w:val="pt-PT"/>
    </w:rPr>
  </w:style>
  <w:style w:type="character" w:customStyle="1" w:styleId="PargrafodaListaCarter">
    <w:name w:val="Parágrafo da Lista Caráter"/>
    <w:aliases w:val="Lista 1 Caráter"/>
    <w:link w:val="PargrafodaLista"/>
    <w:uiPriority w:val="34"/>
    <w:locked/>
    <w:rsid w:val="003B47C2"/>
    <w:rPr>
      <w:rFonts w:ascii="Calibri" w:eastAsia="Calibri" w:hAnsi="Calibri" w:cs="Calibri"/>
      <w:lang w:val="pt-PT"/>
    </w:rPr>
  </w:style>
  <w:style w:type="character" w:styleId="Refdecomentrio">
    <w:name w:val="annotation reference"/>
    <w:basedOn w:val="Tipodeletrapredefinidodopargrafo"/>
    <w:uiPriority w:val="99"/>
    <w:unhideWhenUsed/>
    <w:rsid w:val="002D58E3"/>
    <w:rPr>
      <w:sz w:val="16"/>
      <w:szCs w:val="16"/>
    </w:rPr>
  </w:style>
  <w:style w:type="paragraph" w:styleId="Textodecomentrio">
    <w:name w:val="annotation text"/>
    <w:basedOn w:val="Normal"/>
    <w:link w:val="TextodecomentrioCarter"/>
    <w:uiPriority w:val="99"/>
    <w:unhideWhenUsed/>
    <w:rsid w:val="002D58E3"/>
    <w:rPr>
      <w:sz w:val="20"/>
      <w:szCs w:val="20"/>
    </w:rPr>
  </w:style>
  <w:style w:type="character" w:customStyle="1" w:styleId="TextodecomentrioCarter">
    <w:name w:val="Texto de comentário Caráter"/>
    <w:basedOn w:val="Tipodeletrapredefinidodopargrafo"/>
    <w:link w:val="Textodecomentrio"/>
    <w:uiPriority w:val="99"/>
    <w:rsid w:val="002D58E3"/>
    <w:rPr>
      <w:rFonts w:ascii="Calibri" w:eastAsia="Calibri" w:hAnsi="Calibri" w:cs="Calibri"/>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2D58E3"/>
    <w:rPr>
      <w:b/>
      <w:bCs/>
    </w:rPr>
  </w:style>
  <w:style w:type="character" w:customStyle="1" w:styleId="AssuntodecomentrioCarter">
    <w:name w:val="Assunto de comentário Caráter"/>
    <w:basedOn w:val="TextodecomentrioCarter"/>
    <w:link w:val="Assuntodecomentrio"/>
    <w:uiPriority w:val="99"/>
    <w:semiHidden/>
    <w:rsid w:val="002D58E3"/>
    <w:rPr>
      <w:rFonts w:ascii="Calibri" w:eastAsia="Calibri" w:hAnsi="Calibri" w:cs="Calibri"/>
      <w:b/>
      <w:bCs/>
      <w:sz w:val="20"/>
      <w:szCs w:val="20"/>
      <w:lang w:val="pt-PT"/>
    </w:rPr>
  </w:style>
  <w:style w:type="character" w:styleId="Forte">
    <w:name w:val="Strong"/>
    <w:basedOn w:val="Tipodeletrapredefinidodopargrafo"/>
    <w:uiPriority w:val="22"/>
    <w:qFormat/>
    <w:rsid w:val="005B02FC"/>
    <w:rPr>
      <w:b/>
      <w:bCs/>
    </w:rPr>
  </w:style>
  <w:style w:type="paragraph" w:customStyle="1" w:styleId="Default">
    <w:name w:val="Default"/>
    <w:rsid w:val="00045B0C"/>
    <w:pPr>
      <w:widowControl/>
      <w:adjustRightInd w:val="0"/>
    </w:pPr>
    <w:rPr>
      <w:rFonts w:ascii="Calibri" w:hAnsi="Calibri" w:cs="Calibri"/>
      <w:color w:val="000000"/>
      <w:sz w:val="24"/>
      <w:szCs w:val="24"/>
      <w:lang w:val="pt-PT"/>
    </w:rPr>
  </w:style>
  <w:style w:type="paragraph" w:styleId="Textodebalo">
    <w:name w:val="Balloon Text"/>
    <w:basedOn w:val="Normal"/>
    <w:link w:val="TextodebaloCarter"/>
    <w:uiPriority w:val="99"/>
    <w:semiHidden/>
    <w:unhideWhenUsed/>
    <w:rsid w:val="005B60F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B60FF"/>
    <w:rPr>
      <w:rFonts w:ascii="Segoe UI" w:eastAsia="Calibri" w:hAnsi="Segoe UI" w:cs="Segoe UI"/>
      <w:sz w:val="18"/>
      <w:szCs w:val="18"/>
      <w:lang w:val="pt-PT"/>
    </w:rPr>
  </w:style>
  <w:style w:type="paragraph" w:styleId="Reviso">
    <w:name w:val="Revision"/>
    <w:hidden/>
    <w:uiPriority w:val="99"/>
    <w:semiHidden/>
    <w:rsid w:val="00EA5711"/>
    <w:pPr>
      <w:widowControl/>
      <w:autoSpaceDE/>
      <w:autoSpaceDN/>
    </w:pPr>
    <w:rPr>
      <w:rFonts w:ascii="Calibri" w:eastAsia="Calibri" w:hAnsi="Calibri" w:cs="Calibri"/>
      <w:lang w:val="pt-PT"/>
    </w:rPr>
  </w:style>
  <w:style w:type="character" w:styleId="Nmerodepgina">
    <w:name w:val="page number"/>
    <w:basedOn w:val="Tipodeletrapredefinidodopargrafo"/>
    <w:uiPriority w:val="99"/>
    <w:unhideWhenUsed/>
    <w:rsid w:val="000664A7"/>
  </w:style>
  <w:style w:type="paragraph" w:customStyle="1" w:styleId="pf0">
    <w:name w:val="pf0"/>
    <w:basedOn w:val="Normal"/>
    <w:rsid w:val="000D7B15"/>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character" w:customStyle="1" w:styleId="cf01">
    <w:name w:val="cf01"/>
    <w:basedOn w:val="Tipodeletrapredefinidodopargrafo"/>
    <w:rsid w:val="000D7B15"/>
    <w:rPr>
      <w:rFonts w:ascii="Segoe UI" w:hAnsi="Segoe UI" w:cs="Segoe UI" w:hint="default"/>
      <w:sz w:val="18"/>
      <w:szCs w:val="18"/>
    </w:rPr>
  </w:style>
  <w:style w:type="character" w:customStyle="1" w:styleId="cf21">
    <w:name w:val="cf21"/>
    <w:basedOn w:val="Tipodeletrapredefinidodopargrafo"/>
    <w:rsid w:val="000D7B15"/>
    <w:rPr>
      <w:rFonts w:ascii="Segoe UI" w:hAnsi="Segoe UI" w:cs="Segoe UI" w:hint="default"/>
      <w:b/>
      <w:bCs/>
      <w:sz w:val="18"/>
      <w:szCs w:val="18"/>
    </w:rPr>
  </w:style>
  <w:style w:type="paragraph" w:styleId="NormalWeb">
    <w:name w:val="Normal (Web)"/>
    <w:basedOn w:val="Normal"/>
    <w:uiPriority w:val="99"/>
    <w:semiHidden/>
    <w:unhideWhenUsed/>
    <w:rsid w:val="000D7B15"/>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uiPriority w:val="99"/>
    <w:semiHidden/>
    <w:unhideWhenUsed/>
    <w:rsid w:val="005314A1"/>
    <w:rPr>
      <w:sz w:val="20"/>
      <w:szCs w:val="20"/>
    </w:rPr>
  </w:style>
  <w:style w:type="character" w:customStyle="1" w:styleId="TextodenotaderodapCarter">
    <w:name w:val="Texto de nota de rodapé Caráter"/>
    <w:basedOn w:val="Tipodeletrapredefinidodopargrafo"/>
    <w:link w:val="Textodenotaderodap"/>
    <w:uiPriority w:val="99"/>
    <w:semiHidden/>
    <w:rsid w:val="005314A1"/>
    <w:rPr>
      <w:rFonts w:ascii="Calibri" w:eastAsia="Calibri" w:hAnsi="Calibri" w:cs="Calibri"/>
      <w:sz w:val="20"/>
      <w:szCs w:val="20"/>
      <w:lang w:val="pt-PT"/>
    </w:rPr>
  </w:style>
  <w:style w:type="character" w:styleId="Refdenotaderodap">
    <w:name w:val="footnote reference"/>
    <w:basedOn w:val="Tipodeletrapredefinidodopargrafo"/>
    <w:uiPriority w:val="99"/>
    <w:semiHidden/>
    <w:unhideWhenUsed/>
    <w:rsid w:val="005314A1"/>
    <w:rPr>
      <w:vertAlign w:val="superscript"/>
    </w:rPr>
  </w:style>
  <w:style w:type="table" w:customStyle="1" w:styleId="TableNormal10">
    <w:name w:val="Table Normal10"/>
    <w:uiPriority w:val="2"/>
    <w:semiHidden/>
    <w:unhideWhenUsed/>
    <w:qFormat/>
    <w:rsid w:val="00FF4E93"/>
    <w:tblPr>
      <w:tblInd w:w="0" w:type="dxa"/>
      <w:tblCellMar>
        <w:top w:w="0" w:type="dxa"/>
        <w:left w:w="0" w:type="dxa"/>
        <w:bottom w:w="0" w:type="dxa"/>
        <w:right w:w="0" w:type="dxa"/>
      </w:tblCellMar>
    </w:tblPr>
  </w:style>
  <w:style w:type="table" w:customStyle="1" w:styleId="TabelacomGrelha1">
    <w:name w:val="Tabela com Grelha1"/>
    <w:basedOn w:val="Tabelanormal"/>
    <w:next w:val="TabelacomGrelha"/>
    <w:uiPriority w:val="39"/>
    <w:rsid w:val="00FF4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F4E93"/>
    <w:tblPr>
      <w:tblInd w:w="0" w:type="dxa"/>
      <w:tblCellMar>
        <w:top w:w="0" w:type="dxa"/>
        <w:left w:w="0" w:type="dxa"/>
        <w:bottom w:w="0" w:type="dxa"/>
        <w:right w:w="0" w:type="dxa"/>
      </w:tblCellMar>
    </w:tblPr>
  </w:style>
  <w:style w:type="table" w:customStyle="1" w:styleId="TabelacomGrelha2">
    <w:name w:val="Tabela com Grelha2"/>
    <w:basedOn w:val="Tabelanormal"/>
    <w:next w:val="TabelacomGrelha"/>
    <w:uiPriority w:val="39"/>
    <w:rsid w:val="008B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557F8"/>
    <w:tblPr>
      <w:tblInd w:w="0" w:type="dxa"/>
      <w:tblCellMar>
        <w:top w:w="0" w:type="dxa"/>
        <w:left w:w="0" w:type="dxa"/>
        <w:bottom w:w="0" w:type="dxa"/>
        <w:right w:w="0" w:type="dxa"/>
      </w:tblCellMar>
    </w:tblPr>
  </w:style>
  <w:style w:type="table" w:customStyle="1" w:styleId="TabelacomGrelha3">
    <w:name w:val="Tabela com Grelha3"/>
    <w:basedOn w:val="Tabelanormal"/>
    <w:next w:val="TabelacomGrelha"/>
    <w:uiPriority w:val="39"/>
    <w:rsid w:val="00B5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ter">
    <w:name w:val="Título 2 Caráter"/>
    <w:basedOn w:val="Tipodeletrapredefinidodopargrafo"/>
    <w:link w:val="Ttulo2"/>
    <w:uiPriority w:val="9"/>
    <w:rsid w:val="00AB1194"/>
    <w:rPr>
      <w:rFonts w:ascii="Calibri" w:eastAsia="Calibri" w:hAnsi="Calibri" w:cs="Calibri"/>
      <w:b/>
      <w:bCs/>
      <w:sz w:val="24"/>
      <w:szCs w:val="24"/>
      <w:lang w:val="pt-PT"/>
    </w:rPr>
  </w:style>
  <w:style w:type="character" w:customStyle="1" w:styleId="Ttulo1Carter">
    <w:name w:val="Título 1 Caráter"/>
    <w:basedOn w:val="Tipodeletrapredefinidodopargrafo"/>
    <w:link w:val="Ttulo1"/>
    <w:uiPriority w:val="9"/>
    <w:rsid w:val="001C3BC2"/>
    <w:rPr>
      <w:rFonts w:ascii="Calibri" w:eastAsia="Calibri" w:hAnsi="Calibri" w:cs="Calibri"/>
      <w:sz w:val="36"/>
      <w:szCs w:val="36"/>
      <w:lang w:val="pt-PT"/>
    </w:rPr>
  </w:style>
  <w:style w:type="character" w:customStyle="1" w:styleId="Ttulo3Carter">
    <w:name w:val="Título 3 Caráter"/>
    <w:basedOn w:val="Tipodeletrapredefinidodopargrafo"/>
    <w:link w:val="Ttulo3"/>
    <w:uiPriority w:val="9"/>
    <w:rsid w:val="001C3BC2"/>
    <w:rPr>
      <w:rFonts w:ascii="Calibri" w:eastAsia="Calibri" w:hAnsi="Calibri" w:cs="Calibri"/>
      <w:b/>
      <w:bCs/>
      <w:lang w:val="pt-PT"/>
    </w:rPr>
  </w:style>
  <w:style w:type="character" w:customStyle="1" w:styleId="TtuloCarter">
    <w:name w:val="Título Caráter"/>
    <w:basedOn w:val="Tipodeletrapredefinidodopargrafo"/>
    <w:link w:val="Ttulo"/>
    <w:uiPriority w:val="10"/>
    <w:rsid w:val="001C3BC2"/>
    <w:rPr>
      <w:rFonts w:ascii="Cambria" w:eastAsia="Cambria" w:hAnsi="Cambria" w:cs="Cambria"/>
      <w:sz w:val="52"/>
      <w:szCs w:val="52"/>
      <w:lang w:val="pt-PT"/>
    </w:rPr>
  </w:style>
  <w:style w:type="character" w:customStyle="1" w:styleId="normaltextrun">
    <w:name w:val="normaltextrun"/>
    <w:basedOn w:val="Tipodeletrapredefinidodopargrafo"/>
    <w:rsid w:val="003D0796"/>
  </w:style>
  <w:style w:type="paragraph" w:customStyle="1" w:styleId="paragraph">
    <w:name w:val="paragraph"/>
    <w:basedOn w:val="Normal"/>
    <w:rsid w:val="000757D0"/>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character" w:customStyle="1" w:styleId="eop">
    <w:name w:val="eop"/>
    <w:basedOn w:val="Tipodeletrapredefinidodopargrafo"/>
    <w:rsid w:val="000757D0"/>
  </w:style>
  <w:style w:type="character" w:customStyle="1" w:styleId="contentcontrolboundarysink">
    <w:name w:val="contentcontrolboundarysink"/>
    <w:basedOn w:val="Tipodeletrapredefinidodopargrafo"/>
    <w:rsid w:val="000757D0"/>
  </w:style>
  <w:style w:type="table" w:customStyle="1" w:styleId="TableNormal4">
    <w:name w:val="Table Normal4"/>
    <w:uiPriority w:val="2"/>
    <w:semiHidden/>
    <w:unhideWhenUsed/>
    <w:qFormat/>
    <w:rsid w:val="001C7A9B"/>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A386F"/>
    <w:tblPr>
      <w:tblInd w:w="0" w:type="dxa"/>
      <w:tblCellMar>
        <w:top w:w="0" w:type="dxa"/>
        <w:left w:w="0" w:type="dxa"/>
        <w:bottom w:w="0" w:type="dxa"/>
        <w:right w:w="0" w:type="dxa"/>
      </w:tblCellMar>
    </w:tblPr>
  </w:style>
  <w:style w:type="character" w:styleId="Mencionar">
    <w:name w:val="Mention"/>
    <w:basedOn w:val="Tipodeletrapredefinidodopargrafo"/>
    <w:uiPriority w:val="99"/>
    <w:unhideWhenUsed/>
    <w:rsid w:val="005857FF"/>
    <w:rPr>
      <w:color w:val="2B579A"/>
      <w:shd w:val="clear" w:color="auto" w:fill="E1DFDD"/>
    </w:rPr>
  </w:style>
  <w:style w:type="table" w:customStyle="1" w:styleId="TableNormal">
    <w:name w:val="Table Normal"/>
    <w:uiPriority w:val="2"/>
    <w:semiHidden/>
    <w:unhideWhenUsed/>
    <w:qFormat/>
    <w:rsid w:val="002E59C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1225">
      <w:bodyDiv w:val="1"/>
      <w:marLeft w:val="0"/>
      <w:marRight w:val="0"/>
      <w:marTop w:val="0"/>
      <w:marBottom w:val="0"/>
      <w:divBdr>
        <w:top w:val="none" w:sz="0" w:space="0" w:color="auto"/>
        <w:left w:val="none" w:sz="0" w:space="0" w:color="auto"/>
        <w:bottom w:val="none" w:sz="0" w:space="0" w:color="auto"/>
        <w:right w:val="none" w:sz="0" w:space="0" w:color="auto"/>
      </w:divBdr>
    </w:div>
    <w:div w:id="162627398">
      <w:bodyDiv w:val="1"/>
      <w:marLeft w:val="0"/>
      <w:marRight w:val="0"/>
      <w:marTop w:val="0"/>
      <w:marBottom w:val="0"/>
      <w:divBdr>
        <w:top w:val="none" w:sz="0" w:space="0" w:color="auto"/>
        <w:left w:val="none" w:sz="0" w:space="0" w:color="auto"/>
        <w:bottom w:val="none" w:sz="0" w:space="0" w:color="auto"/>
        <w:right w:val="none" w:sz="0" w:space="0" w:color="auto"/>
      </w:divBdr>
    </w:div>
    <w:div w:id="168253563">
      <w:bodyDiv w:val="1"/>
      <w:marLeft w:val="0"/>
      <w:marRight w:val="0"/>
      <w:marTop w:val="0"/>
      <w:marBottom w:val="0"/>
      <w:divBdr>
        <w:top w:val="none" w:sz="0" w:space="0" w:color="auto"/>
        <w:left w:val="none" w:sz="0" w:space="0" w:color="auto"/>
        <w:bottom w:val="none" w:sz="0" w:space="0" w:color="auto"/>
        <w:right w:val="none" w:sz="0" w:space="0" w:color="auto"/>
      </w:divBdr>
      <w:divsChild>
        <w:div w:id="256447134">
          <w:marLeft w:val="0"/>
          <w:marRight w:val="0"/>
          <w:marTop w:val="0"/>
          <w:marBottom w:val="0"/>
          <w:divBdr>
            <w:top w:val="none" w:sz="0" w:space="0" w:color="auto"/>
            <w:left w:val="none" w:sz="0" w:space="0" w:color="auto"/>
            <w:bottom w:val="none" w:sz="0" w:space="0" w:color="auto"/>
            <w:right w:val="none" w:sz="0" w:space="0" w:color="auto"/>
          </w:divBdr>
        </w:div>
        <w:div w:id="395055536">
          <w:marLeft w:val="0"/>
          <w:marRight w:val="0"/>
          <w:marTop w:val="0"/>
          <w:marBottom w:val="0"/>
          <w:divBdr>
            <w:top w:val="none" w:sz="0" w:space="0" w:color="auto"/>
            <w:left w:val="none" w:sz="0" w:space="0" w:color="auto"/>
            <w:bottom w:val="none" w:sz="0" w:space="0" w:color="auto"/>
            <w:right w:val="none" w:sz="0" w:space="0" w:color="auto"/>
          </w:divBdr>
          <w:divsChild>
            <w:div w:id="1868568131">
              <w:marLeft w:val="-75"/>
              <w:marRight w:val="0"/>
              <w:marTop w:val="30"/>
              <w:marBottom w:val="30"/>
              <w:divBdr>
                <w:top w:val="none" w:sz="0" w:space="0" w:color="auto"/>
                <w:left w:val="none" w:sz="0" w:space="0" w:color="auto"/>
                <w:bottom w:val="none" w:sz="0" w:space="0" w:color="auto"/>
                <w:right w:val="none" w:sz="0" w:space="0" w:color="auto"/>
              </w:divBdr>
              <w:divsChild>
                <w:div w:id="571083453">
                  <w:marLeft w:val="0"/>
                  <w:marRight w:val="0"/>
                  <w:marTop w:val="0"/>
                  <w:marBottom w:val="0"/>
                  <w:divBdr>
                    <w:top w:val="none" w:sz="0" w:space="0" w:color="auto"/>
                    <w:left w:val="none" w:sz="0" w:space="0" w:color="auto"/>
                    <w:bottom w:val="none" w:sz="0" w:space="0" w:color="auto"/>
                    <w:right w:val="none" w:sz="0" w:space="0" w:color="auto"/>
                  </w:divBdr>
                  <w:divsChild>
                    <w:div w:id="442843658">
                      <w:marLeft w:val="0"/>
                      <w:marRight w:val="0"/>
                      <w:marTop w:val="0"/>
                      <w:marBottom w:val="0"/>
                      <w:divBdr>
                        <w:top w:val="none" w:sz="0" w:space="0" w:color="auto"/>
                        <w:left w:val="none" w:sz="0" w:space="0" w:color="auto"/>
                        <w:bottom w:val="none" w:sz="0" w:space="0" w:color="auto"/>
                        <w:right w:val="none" w:sz="0" w:space="0" w:color="auto"/>
                      </w:divBdr>
                    </w:div>
                  </w:divsChild>
                </w:div>
                <w:div w:id="635987324">
                  <w:marLeft w:val="0"/>
                  <w:marRight w:val="0"/>
                  <w:marTop w:val="0"/>
                  <w:marBottom w:val="0"/>
                  <w:divBdr>
                    <w:top w:val="none" w:sz="0" w:space="0" w:color="auto"/>
                    <w:left w:val="none" w:sz="0" w:space="0" w:color="auto"/>
                    <w:bottom w:val="none" w:sz="0" w:space="0" w:color="auto"/>
                    <w:right w:val="none" w:sz="0" w:space="0" w:color="auto"/>
                  </w:divBdr>
                  <w:divsChild>
                    <w:div w:id="831605983">
                      <w:marLeft w:val="0"/>
                      <w:marRight w:val="0"/>
                      <w:marTop w:val="0"/>
                      <w:marBottom w:val="0"/>
                      <w:divBdr>
                        <w:top w:val="none" w:sz="0" w:space="0" w:color="auto"/>
                        <w:left w:val="none" w:sz="0" w:space="0" w:color="auto"/>
                        <w:bottom w:val="none" w:sz="0" w:space="0" w:color="auto"/>
                        <w:right w:val="none" w:sz="0" w:space="0" w:color="auto"/>
                      </w:divBdr>
                    </w:div>
                  </w:divsChild>
                </w:div>
                <w:div w:id="1380591880">
                  <w:marLeft w:val="0"/>
                  <w:marRight w:val="0"/>
                  <w:marTop w:val="0"/>
                  <w:marBottom w:val="0"/>
                  <w:divBdr>
                    <w:top w:val="none" w:sz="0" w:space="0" w:color="auto"/>
                    <w:left w:val="none" w:sz="0" w:space="0" w:color="auto"/>
                    <w:bottom w:val="none" w:sz="0" w:space="0" w:color="auto"/>
                    <w:right w:val="none" w:sz="0" w:space="0" w:color="auto"/>
                  </w:divBdr>
                  <w:divsChild>
                    <w:div w:id="326977873">
                      <w:marLeft w:val="0"/>
                      <w:marRight w:val="0"/>
                      <w:marTop w:val="0"/>
                      <w:marBottom w:val="0"/>
                      <w:divBdr>
                        <w:top w:val="none" w:sz="0" w:space="0" w:color="auto"/>
                        <w:left w:val="none" w:sz="0" w:space="0" w:color="auto"/>
                        <w:bottom w:val="none" w:sz="0" w:space="0" w:color="auto"/>
                        <w:right w:val="none" w:sz="0" w:space="0" w:color="auto"/>
                      </w:divBdr>
                    </w:div>
                  </w:divsChild>
                </w:div>
                <w:div w:id="1699811927">
                  <w:marLeft w:val="0"/>
                  <w:marRight w:val="0"/>
                  <w:marTop w:val="0"/>
                  <w:marBottom w:val="0"/>
                  <w:divBdr>
                    <w:top w:val="none" w:sz="0" w:space="0" w:color="auto"/>
                    <w:left w:val="none" w:sz="0" w:space="0" w:color="auto"/>
                    <w:bottom w:val="none" w:sz="0" w:space="0" w:color="auto"/>
                    <w:right w:val="none" w:sz="0" w:space="0" w:color="auto"/>
                  </w:divBdr>
                  <w:divsChild>
                    <w:div w:id="65802664">
                      <w:marLeft w:val="0"/>
                      <w:marRight w:val="0"/>
                      <w:marTop w:val="0"/>
                      <w:marBottom w:val="0"/>
                      <w:divBdr>
                        <w:top w:val="none" w:sz="0" w:space="0" w:color="auto"/>
                        <w:left w:val="none" w:sz="0" w:space="0" w:color="auto"/>
                        <w:bottom w:val="none" w:sz="0" w:space="0" w:color="auto"/>
                        <w:right w:val="none" w:sz="0" w:space="0" w:color="auto"/>
                      </w:divBdr>
                    </w:div>
                    <w:div w:id="16956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66538">
          <w:marLeft w:val="0"/>
          <w:marRight w:val="0"/>
          <w:marTop w:val="0"/>
          <w:marBottom w:val="0"/>
          <w:divBdr>
            <w:top w:val="none" w:sz="0" w:space="0" w:color="auto"/>
            <w:left w:val="none" w:sz="0" w:space="0" w:color="auto"/>
            <w:bottom w:val="none" w:sz="0" w:space="0" w:color="auto"/>
            <w:right w:val="none" w:sz="0" w:space="0" w:color="auto"/>
          </w:divBdr>
          <w:divsChild>
            <w:div w:id="1309552204">
              <w:marLeft w:val="-75"/>
              <w:marRight w:val="0"/>
              <w:marTop w:val="30"/>
              <w:marBottom w:val="30"/>
              <w:divBdr>
                <w:top w:val="none" w:sz="0" w:space="0" w:color="auto"/>
                <w:left w:val="none" w:sz="0" w:space="0" w:color="auto"/>
                <w:bottom w:val="none" w:sz="0" w:space="0" w:color="auto"/>
                <w:right w:val="none" w:sz="0" w:space="0" w:color="auto"/>
              </w:divBdr>
              <w:divsChild>
                <w:div w:id="132331620">
                  <w:marLeft w:val="0"/>
                  <w:marRight w:val="0"/>
                  <w:marTop w:val="0"/>
                  <w:marBottom w:val="0"/>
                  <w:divBdr>
                    <w:top w:val="none" w:sz="0" w:space="0" w:color="auto"/>
                    <w:left w:val="none" w:sz="0" w:space="0" w:color="auto"/>
                    <w:bottom w:val="none" w:sz="0" w:space="0" w:color="auto"/>
                    <w:right w:val="none" w:sz="0" w:space="0" w:color="auto"/>
                  </w:divBdr>
                  <w:divsChild>
                    <w:div w:id="307828731">
                      <w:marLeft w:val="0"/>
                      <w:marRight w:val="0"/>
                      <w:marTop w:val="0"/>
                      <w:marBottom w:val="0"/>
                      <w:divBdr>
                        <w:top w:val="none" w:sz="0" w:space="0" w:color="auto"/>
                        <w:left w:val="none" w:sz="0" w:space="0" w:color="auto"/>
                        <w:bottom w:val="none" w:sz="0" w:space="0" w:color="auto"/>
                        <w:right w:val="none" w:sz="0" w:space="0" w:color="auto"/>
                      </w:divBdr>
                    </w:div>
                  </w:divsChild>
                </w:div>
                <w:div w:id="137043006">
                  <w:marLeft w:val="0"/>
                  <w:marRight w:val="0"/>
                  <w:marTop w:val="0"/>
                  <w:marBottom w:val="0"/>
                  <w:divBdr>
                    <w:top w:val="none" w:sz="0" w:space="0" w:color="auto"/>
                    <w:left w:val="none" w:sz="0" w:space="0" w:color="auto"/>
                    <w:bottom w:val="none" w:sz="0" w:space="0" w:color="auto"/>
                    <w:right w:val="none" w:sz="0" w:space="0" w:color="auto"/>
                  </w:divBdr>
                  <w:divsChild>
                    <w:div w:id="892157526">
                      <w:marLeft w:val="0"/>
                      <w:marRight w:val="0"/>
                      <w:marTop w:val="0"/>
                      <w:marBottom w:val="0"/>
                      <w:divBdr>
                        <w:top w:val="none" w:sz="0" w:space="0" w:color="auto"/>
                        <w:left w:val="none" w:sz="0" w:space="0" w:color="auto"/>
                        <w:bottom w:val="none" w:sz="0" w:space="0" w:color="auto"/>
                        <w:right w:val="none" w:sz="0" w:space="0" w:color="auto"/>
                      </w:divBdr>
                    </w:div>
                  </w:divsChild>
                </w:div>
                <w:div w:id="194731451">
                  <w:marLeft w:val="0"/>
                  <w:marRight w:val="0"/>
                  <w:marTop w:val="0"/>
                  <w:marBottom w:val="0"/>
                  <w:divBdr>
                    <w:top w:val="none" w:sz="0" w:space="0" w:color="auto"/>
                    <w:left w:val="none" w:sz="0" w:space="0" w:color="auto"/>
                    <w:bottom w:val="none" w:sz="0" w:space="0" w:color="auto"/>
                    <w:right w:val="none" w:sz="0" w:space="0" w:color="auto"/>
                  </w:divBdr>
                  <w:divsChild>
                    <w:div w:id="1791390358">
                      <w:marLeft w:val="0"/>
                      <w:marRight w:val="0"/>
                      <w:marTop w:val="0"/>
                      <w:marBottom w:val="0"/>
                      <w:divBdr>
                        <w:top w:val="none" w:sz="0" w:space="0" w:color="auto"/>
                        <w:left w:val="none" w:sz="0" w:space="0" w:color="auto"/>
                        <w:bottom w:val="none" w:sz="0" w:space="0" w:color="auto"/>
                        <w:right w:val="none" w:sz="0" w:space="0" w:color="auto"/>
                      </w:divBdr>
                    </w:div>
                  </w:divsChild>
                </w:div>
                <w:div w:id="383215184">
                  <w:marLeft w:val="0"/>
                  <w:marRight w:val="0"/>
                  <w:marTop w:val="0"/>
                  <w:marBottom w:val="0"/>
                  <w:divBdr>
                    <w:top w:val="none" w:sz="0" w:space="0" w:color="auto"/>
                    <w:left w:val="none" w:sz="0" w:space="0" w:color="auto"/>
                    <w:bottom w:val="none" w:sz="0" w:space="0" w:color="auto"/>
                    <w:right w:val="none" w:sz="0" w:space="0" w:color="auto"/>
                  </w:divBdr>
                  <w:divsChild>
                    <w:div w:id="2143575868">
                      <w:marLeft w:val="0"/>
                      <w:marRight w:val="0"/>
                      <w:marTop w:val="0"/>
                      <w:marBottom w:val="0"/>
                      <w:divBdr>
                        <w:top w:val="none" w:sz="0" w:space="0" w:color="auto"/>
                        <w:left w:val="none" w:sz="0" w:space="0" w:color="auto"/>
                        <w:bottom w:val="none" w:sz="0" w:space="0" w:color="auto"/>
                        <w:right w:val="none" w:sz="0" w:space="0" w:color="auto"/>
                      </w:divBdr>
                    </w:div>
                  </w:divsChild>
                </w:div>
                <w:div w:id="486285959">
                  <w:marLeft w:val="0"/>
                  <w:marRight w:val="0"/>
                  <w:marTop w:val="0"/>
                  <w:marBottom w:val="0"/>
                  <w:divBdr>
                    <w:top w:val="none" w:sz="0" w:space="0" w:color="auto"/>
                    <w:left w:val="none" w:sz="0" w:space="0" w:color="auto"/>
                    <w:bottom w:val="none" w:sz="0" w:space="0" w:color="auto"/>
                    <w:right w:val="none" w:sz="0" w:space="0" w:color="auto"/>
                  </w:divBdr>
                  <w:divsChild>
                    <w:div w:id="831533340">
                      <w:marLeft w:val="0"/>
                      <w:marRight w:val="0"/>
                      <w:marTop w:val="0"/>
                      <w:marBottom w:val="0"/>
                      <w:divBdr>
                        <w:top w:val="none" w:sz="0" w:space="0" w:color="auto"/>
                        <w:left w:val="none" w:sz="0" w:space="0" w:color="auto"/>
                        <w:bottom w:val="none" w:sz="0" w:space="0" w:color="auto"/>
                        <w:right w:val="none" w:sz="0" w:space="0" w:color="auto"/>
                      </w:divBdr>
                    </w:div>
                  </w:divsChild>
                </w:div>
                <w:div w:id="668682461">
                  <w:marLeft w:val="0"/>
                  <w:marRight w:val="0"/>
                  <w:marTop w:val="0"/>
                  <w:marBottom w:val="0"/>
                  <w:divBdr>
                    <w:top w:val="none" w:sz="0" w:space="0" w:color="auto"/>
                    <w:left w:val="none" w:sz="0" w:space="0" w:color="auto"/>
                    <w:bottom w:val="none" w:sz="0" w:space="0" w:color="auto"/>
                    <w:right w:val="none" w:sz="0" w:space="0" w:color="auto"/>
                  </w:divBdr>
                  <w:divsChild>
                    <w:div w:id="1848247297">
                      <w:marLeft w:val="0"/>
                      <w:marRight w:val="0"/>
                      <w:marTop w:val="0"/>
                      <w:marBottom w:val="0"/>
                      <w:divBdr>
                        <w:top w:val="none" w:sz="0" w:space="0" w:color="auto"/>
                        <w:left w:val="none" w:sz="0" w:space="0" w:color="auto"/>
                        <w:bottom w:val="none" w:sz="0" w:space="0" w:color="auto"/>
                        <w:right w:val="none" w:sz="0" w:space="0" w:color="auto"/>
                      </w:divBdr>
                    </w:div>
                  </w:divsChild>
                </w:div>
                <w:div w:id="781613685">
                  <w:marLeft w:val="0"/>
                  <w:marRight w:val="0"/>
                  <w:marTop w:val="0"/>
                  <w:marBottom w:val="0"/>
                  <w:divBdr>
                    <w:top w:val="none" w:sz="0" w:space="0" w:color="auto"/>
                    <w:left w:val="none" w:sz="0" w:space="0" w:color="auto"/>
                    <w:bottom w:val="none" w:sz="0" w:space="0" w:color="auto"/>
                    <w:right w:val="none" w:sz="0" w:space="0" w:color="auto"/>
                  </w:divBdr>
                  <w:divsChild>
                    <w:div w:id="2067098699">
                      <w:marLeft w:val="0"/>
                      <w:marRight w:val="0"/>
                      <w:marTop w:val="0"/>
                      <w:marBottom w:val="0"/>
                      <w:divBdr>
                        <w:top w:val="none" w:sz="0" w:space="0" w:color="auto"/>
                        <w:left w:val="none" w:sz="0" w:space="0" w:color="auto"/>
                        <w:bottom w:val="none" w:sz="0" w:space="0" w:color="auto"/>
                        <w:right w:val="none" w:sz="0" w:space="0" w:color="auto"/>
                      </w:divBdr>
                    </w:div>
                  </w:divsChild>
                </w:div>
                <w:div w:id="799491722">
                  <w:marLeft w:val="0"/>
                  <w:marRight w:val="0"/>
                  <w:marTop w:val="0"/>
                  <w:marBottom w:val="0"/>
                  <w:divBdr>
                    <w:top w:val="none" w:sz="0" w:space="0" w:color="auto"/>
                    <w:left w:val="none" w:sz="0" w:space="0" w:color="auto"/>
                    <w:bottom w:val="none" w:sz="0" w:space="0" w:color="auto"/>
                    <w:right w:val="none" w:sz="0" w:space="0" w:color="auto"/>
                  </w:divBdr>
                  <w:divsChild>
                    <w:div w:id="797068234">
                      <w:marLeft w:val="0"/>
                      <w:marRight w:val="0"/>
                      <w:marTop w:val="0"/>
                      <w:marBottom w:val="0"/>
                      <w:divBdr>
                        <w:top w:val="none" w:sz="0" w:space="0" w:color="auto"/>
                        <w:left w:val="none" w:sz="0" w:space="0" w:color="auto"/>
                        <w:bottom w:val="none" w:sz="0" w:space="0" w:color="auto"/>
                        <w:right w:val="none" w:sz="0" w:space="0" w:color="auto"/>
                      </w:divBdr>
                    </w:div>
                  </w:divsChild>
                </w:div>
                <w:div w:id="815536786">
                  <w:marLeft w:val="0"/>
                  <w:marRight w:val="0"/>
                  <w:marTop w:val="0"/>
                  <w:marBottom w:val="0"/>
                  <w:divBdr>
                    <w:top w:val="none" w:sz="0" w:space="0" w:color="auto"/>
                    <w:left w:val="none" w:sz="0" w:space="0" w:color="auto"/>
                    <w:bottom w:val="none" w:sz="0" w:space="0" w:color="auto"/>
                    <w:right w:val="none" w:sz="0" w:space="0" w:color="auto"/>
                  </w:divBdr>
                  <w:divsChild>
                    <w:div w:id="1687780482">
                      <w:marLeft w:val="0"/>
                      <w:marRight w:val="0"/>
                      <w:marTop w:val="0"/>
                      <w:marBottom w:val="0"/>
                      <w:divBdr>
                        <w:top w:val="none" w:sz="0" w:space="0" w:color="auto"/>
                        <w:left w:val="none" w:sz="0" w:space="0" w:color="auto"/>
                        <w:bottom w:val="none" w:sz="0" w:space="0" w:color="auto"/>
                        <w:right w:val="none" w:sz="0" w:space="0" w:color="auto"/>
                      </w:divBdr>
                    </w:div>
                  </w:divsChild>
                </w:div>
                <w:div w:id="828986860">
                  <w:marLeft w:val="0"/>
                  <w:marRight w:val="0"/>
                  <w:marTop w:val="0"/>
                  <w:marBottom w:val="0"/>
                  <w:divBdr>
                    <w:top w:val="none" w:sz="0" w:space="0" w:color="auto"/>
                    <w:left w:val="none" w:sz="0" w:space="0" w:color="auto"/>
                    <w:bottom w:val="none" w:sz="0" w:space="0" w:color="auto"/>
                    <w:right w:val="none" w:sz="0" w:space="0" w:color="auto"/>
                  </w:divBdr>
                  <w:divsChild>
                    <w:div w:id="1521429385">
                      <w:marLeft w:val="0"/>
                      <w:marRight w:val="0"/>
                      <w:marTop w:val="0"/>
                      <w:marBottom w:val="0"/>
                      <w:divBdr>
                        <w:top w:val="none" w:sz="0" w:space="0" w:color="auto"/>
                        <w:left w:val="none" w:sz="0" w:space="0" w:color="auto"/>
                        <w:bottom w:val="none" w:sz="0" w:space="0" w:color="auto"/>
                        <w:right w:val="none" w:sz="0" w:space="0" w:color="auto"/>
                      </w:divBdr>
                    </w:div>
                  </w:divsChild>
                </w:div>
                <w:div w:id="1034229207">
                  <w:marLeft w:val="0"/>
                  <w:marRight w:val="0"/>
                  <w:marTop w:val="0"/>
                  <w:marBottom w:val="0"/>
                  <w:divBdr>
                    <w:top w:val="none" w:sz="0" w:space="0" w:color="auto"/>
                    <w:left w:val="none" w:sz="0" w:space="0" w:color="auto"/>
                    <w:bottom w:val="none" w:sz="0" w:space="0" w:color="auto"/>
                    <w:right w:val="none" w:sz="0" w:space="0" w:color="auto"/>
                  </w:divBdr>
                  <w:divsChild>
                    <w:div w:id="1768425908">
                      <w:marLeft w:val="0"/>
                      <w:marRight w:val="0"/>
                      <w:marTop w:val="0"/>
                      <w:marBottom w:val="0"/>
                      <w:divBdr>
                        <w:top w:val="none" w:sz="0" w:space="0" w:color="auto"/>
                        <w:left w:val="none" w:sz="0" w:space="0" w:color="auto"/>
                        <w:bottom w:val="none" w:sz="0" w:space="0" w:color="auto"/>
                        <w:right w:val="none" w:sz="0" w:space="0" w:color="auto"/>
                      </w:divBdr>
                    </w:div>
                  </w:divsChild>
                </w:div>
                <w:div w:id="1131360836">
                  <w:marLeft w:val="0"/>
                  <w:marRight w:val="0"/>
                  <w:marTop w:val="0"/>
                  <w:marBottom w:val="0"/>
                  <w:divBdr>
                    <w:top w:val="none" w:sz="0" w:space="0" w:color="auto"/>
                    <w:left w:val="none" w:sz="0" w:space="0" w:color="auto"/>
                    <w:bottom w:val="none" w:sz="0" w:space="0" w:color="auto"/>
                    <w:right w:val="none" w:sz="0" w:space="0" w:color="auto"/>
                  </w:divBdr>
                  <w:divsChild>
                    <w:div w:id="1414931760">
                      <w:marLeft w:val="0"/>
                      <w:marRight w:val="0"/>
                      <w:marTop w:val="0"/>
                      <w:marBottom w:val="0"/>
                      <w:divBdr>
                        <w:top w:val="none" w:sz="0" w:space="0" w:color="auto"/>
                        <w:left w:val="none" w:sz="0" w:space="0" w:color="auto"/>
                        <w:bottom w:val="none" w:sz="0" w:space="0" w:color="auto"/>
                        <w:right w:val="none" w:sz="0" w:space="0" w:color="auto"/>
                      </w:divBdr>
                    </w:div>
                  </w:divsChild>
                </w:div>
                <w:div w:id="1255557712">
                  <w:marLeft w:val="0"/>
                  <w:marRight w:val="0"/>
                  <w:marTop w:val="0"/>
                  <w:marBottom w:val="0"/>
                  <w:divBdr>
                    <w:top w:val="none" w:sz="0" w:space="0" w:color="auto"/>
                    <w:left w:val="none" w:sz="0" w:space="0" w:color="auto"/>
                    <w:bottom w:val="none" w:sz="0" w:space="0" w:color="auto"/>
                    <w:right w:val="none" w:sz="0" w:space="0" w:color="auto"/>
                  </w:divBdr>
                  <w:divsChild>
                    <w:div w:id="1729259092">
                      <w:marLeft w:val="0"/>
                      <w:marRight w:val="0"/>
                      <w:marTop w:val="0"/>
                      <w:marBottom w:val="0"/>
                      <w:divBdr>
                        <w:top w:val="none" w:sz="0" w:space="0" w:color="auto"/>
                        <w:left w:val="none" w:sz="0" w:space="0" w:color="auto"/>
                        <w:bottom w:val="none" w:sz="0" w:space="0" w:color="auto"/>
                        <w:right w:val="none" w:sz="0" w:space="0" w:color="auto"/>
                      </w:divBdr>
                    </w:div>
                  </w:divsChild>
                </w:div>
                <w:div w:id="1401295810">
                  <w:marLeft w:val="0"/>
                  <w:marRight w:val="0"/>
                  <w:marTop w:val="0"/>
                  <w:marBottom w:val="0"/>
                  <w:divBdr>
                    <w:top w:val="none" w:sz="0" w:space="0" w:color="auto"/>
                    <w:left w:val="none" w:sz="0" w:space="0" w:color="auto"/>
                    <w:bottom w:val="none" w:sz="0" w:space="0" w:color="auto"/>
                    <w:right w:val="none" w:sz="0" w:space="0" w:color="auto"/>
                  </w:divBdr>
                  <w:divsChild>
                    <w:div w:id="1637176932">
                      <w:marLeft w:val="0"/>
                      <w:marRight w:val="0"/>
                      <w:marTop w:val="0"/>
                      <w:marBottom w:val="0"/>
                      <w:divBdr>
                        <w:top w:val="none" w:sz="0" w:space="0" w:color="auto"/>
                        <w:left w:val="none" w:sz="0" w:space="0" w:color="auto"/>
                        <w:bottom w:val="none" w:sz="0" w:space="0" w:color="auto"/>
                        <w:right w:val="none" w:sz="0" w:space="0" w:color="auto"/>
                      </w:divBdr>
                    </w:div>
                  </w:divsChild>
                </w:div>
                <w:div w:id="1691445204">
                  <w:marLeft w:val="0"/>
                  <w:marRight w:val="0"/>
                  <w:marTop w:val="0"/>
                  <w:marBottom w:val="0"/>
                  <w:divBdr>
                    <w:top w:val="none" w:sz="0" w:space="0" w:color="auto"/>
                    <w:left w:val="none" w:sz="0" w:space="0" w:color="auto"/>
                    <w:bottom w:val="none" w:sz="0" w:space="0" w:color="auto"/>
                    <w:right w:val="none" w:sz="0" w:space="0" w:color="auto"/>
                  </w:divBdr>
                  <w:divsChild>
                    <w:div w:id="859703389">
                      <w:marLeft w:val="0"/>
                      <w:marRight w:val="0"/>
                      <w:marTop w:val="0"/>
                      <w:marBottom w:val="0"/>
                      <w:divBdr>
                        <w:top w:val="none" w:sz="0" w:space="0" w:color="auto"/>
                        <w:left w:val="none" w:sz="0" w:space="0" w:color="auto"/>
                        <w:bottom w:val="none" w:sz="0" w:space="0" w:color="auto"/>
                        <w:right w:val="none" w:sz="0" w:space="0" w:color="auto"/>
                      </w:divBdr>
                    </w:div>
                  </w:divsChild>
                </w:div>
                <w:div w:id="1754399076">
                  <w:marLeft w:val="0"/>
                  <w:marRight w:val="0"/>
                  <w:marTop w:val="0"/>
                  <w:marBottom w:val="0"/>
                  <w:divBdr>
                    <w:top w:val="none" w:sz="0" w:space="0" w:color="auto"/>
                    <w:left w:val="none" w:sz="0" w:space="0" w:color="auto"/>
                    <w:bottom w:val="none" w:sz="0" w:space="0" w:color="auto"/>
                    <w:right w:val="none" w:sz="0" w:space="0" w:color="auto"/>
                  </w:divBdr>
                  <w:divsChild>
                    <w:div w:id="181213719">
                      <w:marLeft w:val="0"/>
                      <w:marRight w:val="0"/>
                      <w:marTop w:val="0"/>
                      <w:marBottom w:val="0"/>
                      <w:divBdr>
                        <w:top w:val="none" w:sz="0" w:space="0" w:color="auto"/>
                        <w:left w:val="none" w:sz="0" w:space="0" w:color="auto"/>
                        <w:bottom w:val="none" w:sz="0" w:space="0" w:color="auto"/>
                        <w:right w:val="none" w:sz="0" w:space="0" w:color="auto"/>
                      </w:divBdr>
                    </w:div>
                  </w:divsChild>
                </w:div>
                <w:div w:id="1897819118">
                  <w:marLeft w:val="0"/>
                  <w:marRight w:val="0"/>
                  <w:marTop w:val="0"/>
                  <w:marBottom w:val="0"/>
                  <w:divBdr>
                    <w:top w:val="none" w:sz="0" w:space="0" w:color="auto"/>
                    <w:left w:val="none" w:sz="0" w:space="0" w:color="auto"/>
                    <w:bottom w:val="none" w:sz="0" w:space="0" w:color="auto"/>
                    <w:right w:val="none" w:sz="0" w:space="0" w:color="auto"/>
                  </w:divBdr>
                  <w:divsChild>
                    <w:div w:id="888491079">
                      <w:marLeft w:val="0"/>
                      <w:marRight w:val="0"/>
                      <w:marTop w:val="0"/>
                      <w:marBottom w:val="0"/>
                      <w:divBdr>
                        <w:top w:val="none" w:sz="0" w:space="0" w:color="auto"/>
                        <w:left w:val="none" w:sz="0" w:space="0" w:color="auto"/>
                        <w:bottom w:val="none" w:sz="0" w:space="0" w:color="auto"/>
                        <w:right w:val="none" w:sz="0" w:space="0" w:color="auto"/>
                      </w:divBdr>
                    </w:div>
                  </w:divsChild>
                </w:div>
                <w:div w:id="1903977648">
                  <w:marLeft w:val="0"/>
                  <w:marRight w:val="0"/>
                  <w:marTop w:val="0"/>
                  <w:marBottom w:val="0"/>
                  <w:divBdr>
                    <w:top w:val="none" w:sz="0" w:space="0" w:color="auto"/>
                    <w:left w:val="none" w:sz="0" w:space="0" w:color="auto"/>
                    <w:bottom w:val="none" w:sz="0" w:space="0" w:color="auto"/>
                    <w:right w:val="none" w:sz="0" w:space="0" w:color="auto"/>
                  </w:divBdr>
                  <w:divsChild>
                    <w:div w:id="17262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7019">
          <w:marLeft w:val="0"/>
          <w:marRight w:val="0"/>
          <w:marTop w:val="0"/>
          <w:marBottom w:val="0"/>
          <w:divBdr>
            <w:top w:val="none" w:sz="0" w:space="0" w:color="auto"/>
            <w:left w:val="none" w:sz="0" w:space="0" w:color="auto"/>
            <w:bottom w:val="none" w:sz="0" w:space="0" w:color="auto"/>
            <w:right w:val="none" w:sz="0" w:space="0" w:color="auto"/>
          </w:divBdr>
        </w:div>
        <w:div w:id="1161460439">
          <w:marLeft w:val="0"/>
          <w:marRight w:val="0"/>
          <w:marTop w:val="0"/>
          <w:marBottom w:val="0"/>
          <w:divBdr>
            <w:top w:val="none" w:sz="0" w:space="0" w:color="auto"/>
            <w:left w:val="none" w:sz="0" w:space="0" w:color="auto"/>
            <w:bottom w:val="none" w:sz="0" w:space="0" w:color="auto"/>
            <w:right w:val="none" w:sz="0" w:space="0" w:color="auto"/>
          </w:divBdr>
        </w:div>
        <w:div w:id="1664819129">
          <w:marLeft w:val="0"/>
          <w:marRight w:val="0"/>
          <w:marTop w:val="0"/>
          <w:marBottom w:val="0"/>
          <w:divBdr>
            <w:top w:val="none" w:sz="0" w:space="0" w:color="auto"/>
            <w:left w:val="none" w:sz="0" w:space="0" w:color="auto"/>
            <w:bottom w:val="none" w:sz="0" w:space="0" w:color="auto"/>
            <w:right w:val="none" w:sz="0" w:space="0" w:color="auto"/>
          </w:divBdr>
        </w:div>
      </w:divsChild>
    </w:div>
    <w:div w:id="178935403">
      <w:bodyDiv w:val="1"/>
      <w:marLeft w:val="0"/>
      <w:marRight w:val="0"/>
      <w:marTop w:val="0"/>
      <w:marBottom w:val="0"/>
      <w:divBdr>
        <w:top w:val="none" w:sz="0" w:space="0" w:color="auto"/>
        <w:left w:val="none" w:sz="0" w:space="0" w:color="auto"/>
        <w:bottom w:val="none" w:sz="0" w:space="0" w:color="auto"/>
        <w:right w:val="none" w:sz="0" w:space="0" w:color="auto"/>
      </w:divBdr>
    </w:div>
    <w:div w:id="194082298">
      <w:bodyDiv w:val="1"/>
      <w:marLeft w:val="0"/>
      <w:marRight w:val="0"/>
      <w:marTop w:val="0"/>
      <w:marBottom w:val="0"/>
      <w:divBdr>
        <w:top w:val="none" w:sz="0" w:space="0" w:color="auto"/>
        <w:left w:val="none" w:sz="0" w:space="0" w:color="auto"/>
        <w:bottom w:val="none" w:sz="0" w:space="0" w:color="auto"/>
        <w:right w:val="none" w:sz="0" w:space="0" w:color="auto"/>
      </w:divBdr>
    </w:div>
    <w:div w:id="328561007">
      <w:bodyDiv w:val="1"/>
      <w:marLeft w:val="0"/>
      <w:marRight w:val="0"/>
      <w:marTop w:val="0"/>
      <w:marBottom w:val="0"/>
      <w:divBdr>
        <w:top w:val="none" w:sz="0" w:space="0" w:color="auto"/>
        <w:left w:val="none" w:sz="0" w:space="0" w:color="auto"/>
        <w:bottom w:val="none" w:sz="0" w:space="0" w:color="auto"/>
        <w:right w:val="none" w:sz="0" w:space="0" w:color="auto"/>
      </w:divBdr>
    </w:div>
    <w:div w:id="504636769">
      <w:bodyDiv w:val="1"/>
      <w:marLeft w:val="0"/>
      <w:marRight w:val="0"/>
      <w:marTop w:val="0"/>
      <w:marBottom w:val="0"/>
      <w:divBdr>
        <w:top w:val="none" w:sz="0" w:space="0" w:color="auto"/>
        <w:left w:val="none" w:sz="0" w:space="0" w:color="auto"/>
        <w:bottom w:val="none" w:sz="0" w:space="0" w:color="auto"/>
        <w:right w:val="none" w:sz="0" w:space="0" w:color="auto"/>
      </w:divBdr>
    </w:div>
    <w:div w:id="543371184">
      <w:bodyDiv w:val="1"/>
      <w:marLeft w:val="0"/>
      <w:marRight w:val="0"/>
      <w:marTop w:val="0"/>
      <w:marBottom w:val="0"/>
      <w:divBdr>
        <w:top w:val="none" w:sz="0" w:space="0" w:color="auto"/>
        <w:left w:val="none" w:sz="0" w:space="0" w:color="auto"/>
        <w:bottom w:val="none" w:sz="0" w:space="0" w:color="auto"/>
        <w:right w:val="none" w:sz="0" w:space="0" w:color="auto"/>
      </w:divBdr>
    </w:div>
    <w:div w:id="561216377">
      <w:bodyDiv w:val="1"/>
      <w:marLeft w:val="0"/>
      <w:marRight w:val="0"/>
      <w:marTop w:val="0"/>
      <w:marBottom w:val="0"/>
      <w:divBdr>
        <w:top w:val="none" w:sz="0" w:space="0" w:color="auto"/>
        <w:left w:val="none" w:sz="0" w:space="0" w:color="auto"/>
        <w:bottom w:val="none" w:sz="0" w:space="0" w:color="auto"/>
        <w:right w:val="none" w:sz="0" w:space="0" w:color="auto"/>
      </w:divBdr>
    </w:div>
    <w:div w:id="614098604">
      <w:bodyDiv w:val="1"/>
      <w:marLeft w:val="0"/>
      <w:marRight w:val="0"/>
      <w:marTop w:val="0"/>
      <w:marBottom w:val="0"/>
      <w:divBdr>
        <w:top w:val="none" w:sz="0" w:space="0" w:color="auto"/>
        <w:left w:val="none" w:sz="0" w:space="0" w:color="auto"/>
        <w:bottom w:val="none" w:sz="0" w:space="0" w:color="auto"/>
        <w:right w:val="none" w:sz="0" w:space="0" w:color="auto"/>
      </w:divBdr>
    </w:div>
    <w:div w:id="822892867">
      <w:bodyDiv w:val="1"/>
      <w:marLeft w:val="0"/>
      <w:marRight w:val="0"/>
      <w:marTop w:val="0"/>
      <w:marBottom w:val="0"/>
      <w:divBdr>
        <w:top w:val="none" w:sz="0" w:space="0" w:color="auto"/>
        <w:left w:val="none" w:sz="0" w:space="0" w:color="auto"/>
        <w:bottom w:val="none" w:sz="0" w:space="0" w:color="auto"/>
        <w:right w:val="none" w:sz="0" w:space="0" w:color="auto"/>
      </w:divBdr>
    </w:div>
    <w:div w:id="879587150">
      <w:bodyDiv w:val="1"/>
      <w:marLeft w:val="0"/>
      <w:marRight w:val="0"/>
      <w:marTop w:val="0"/>
      <w:marBottom w:val="0"/>
      <w:divBdr>
        <w:top w:val="none" w:sz="0" w:space="0" w:color="auto"/>
        <w:left w:val="none" w:sz="0" w:space="0" w:color="auto"/>
        <w:bottom w:val="none" w:sz="0" w:space="0" w:color="auto"/>
        <w:right w:val="none" w:sz="0" w:space="0" w:color="auto"/>
      </w:divBdr>
    </w:div>
    <w:div w:id="939407811">
      <w:bodyDiv w:val="1"/>
      <w:marLeft w:val="0"/>
      <w:marRight w:val="0"/>
      <w:marTop w:val="0"/>
      <w:marBottom w:val="0"/>
      <w:divBdr>
        <w:top w:val="none" w:sz="0" w:space="0" w:color="auto"/>
        <w:left w:val="none" w:sz="0" w:space="0" w:color="auto"/>
        <w:bottom w:val="none" w:sz="0" w:space="0" w:color="auto"/>
        <w:right w:val="none" w:sz="0" w:space="0" w:color="auto"/>
      </w:divBdr>
    </w:div>
    <w:div w:id="994458505">
      <w:bodyDiv w:val="1"/>
      <w:marLeft w:val="0"/>
      <w:marRight w:val="0"/>
      <w:marTop w:val="0"/>
      <w:marBottom w:val="0"/>
      <w:divBdr>
        <w:top w:val="none" w:sz="0" w:space="0" w:color="auto"/>
        <w:left w:val="none" w:sz="0" w:space="0" w:color="auto"/>
        <w:bottom w:val="none" w:sz="0" w:space="0" w:color="auto"/>
        <w:right w:val="none" w:sz="0" w:space="0" w:color="auto"/>
      </w:divBdr>
    </w:div>
    <w:div w:id="1002465542">
      <w:bodyDiv w:val="1"/>
      <w:marLeft w:val="0"/>
      <w:marRight w:val="0"/>
      <w:marTop w:val="0"/>
      <w:marBottom w:val="0"/>
      <w:divBdr>
        <w:top w:val="none" w:sz="0" w:space="0" w:color="auto"/>
        <w:left w:val="none" w:sz="0" w:space="0" w:color="auto"/>
        <w:bottom w:val="none" w:sz="0" w:space="0" w:color="auto"/>
        <w:right w:val="none" w:sz="0" w:space="0" w:color="auto"/>
      </w:divBdr>
    </w:div>
    <w:div w:id="1111628865">
      <w:bodyDiv w:val="1"/>
      <w:marLeft w:val="0"/>
      <w:marRight w:val="0"/>
      <w:marTop w:val="0"/>
      <w:marBottom w:val="0"/>
      <w:divBdr>
        <w:top w:val="none" w:sz="0" w:space="0" w:color="auto"/>
        <w:left w:val="none" w:sz="0" w:space="0" w:color="auto"/>
        <w:bottom w:val="none" w:sz="0" w:space="0" w:color="auto"/>
        <w:right w:val="none" w:sz="0" w:space="0" w:color="auto"/>
      </w:divBdr>
    </w:div>
    <w:div w:id="1169562674">
      <w:bodyDiv w:val="1"/>
      <w:marLeft w:val="0"/>
      <w:marRight w:val="0"/>
      <w:marTop w:val="0"/>
      <w:marBottom w:val="0"/>
      <w:divBdr>
        <w:top w:val="none" w:sz="0" w:space="0" w:color="auto"/>
        <w:left w:val="none" w:sz="0" w:space="0" w:color="auto"/>
        <w:bottom w:val="none" w:sz="0" w:space="0" w:color="auto"/>
        <w:right w:val="none" w:sz="0" w:space="0" w:color="auto"/>
      </w:divBdr>
    </w:div>
    <w:div w:id="1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174224115">
          <w:marLeft w:val="0"/>
          <w:marRight w:val="0"/>
          <w:marTop w:val="0"/>
          <w:marBottom w:val="0"/>
          <w:divBdr>
            <w:top w:val="none" w:sz="0" w:space="0" w:color="auto"/>
            <w:left w:val="none" w:sz="0" w:space="0" w:color="auto"/>
            <w:bottom w:val="none" w:sz="0" w:space="0" w:color="auto"/>
            <w:right w:val="none" w:sz="0" w:space="0" w:color="auto"/>
          </w:divBdr>
        </w:div>
      </w:divsChild>
    </w:div>
    <w:div w:id="1322386056">
      <w:bodyDiv w:val="1"/>
      <w:marLeft w:val="0"/>
      <w:marRight w:val="0"/>
      <w:marTop w:val="0"/>
      <w:marBottom w:val="0"/>
      <w:divBdr>
        <w:top w:val="none" w:sz="0" w:space="0" w:color="auto"/>
        <w:left w:val="none" w:sz="0" w:space="0" w:color="auto"/>
        <w:bottom w:val="none" w:sz="0" w:space="0" w:color="auto"/>
        <w:right w:val="none" w:sz="0" w:space="0" w:color="auto"/>
      </w:divBdr>
    </w:div>
    <w:div w:id="1336110746">
      <w:bodyDiv w:val="1"/>
      <w:marLeft w:val="0"/>
      <w:marRight w:val="0"/>
      <w:marTop w:val="0"/>
      <w:marBottom w:val="0"/>
      <w:divBdr>
        <w:top w:val="none" w:sz="0" w:space="0" w:color="auto"/>
        <w:left w:val="none" w:sz="0" w:space="0" w:color="auto"/>
        <w:bottom w:val="none" w:sz="0" w:space="0" w:color="auto"/>
        <w:right w:val="none" w:sz="0" w:space="0" w:color="auto"/>
      </w:divBdr>
    </w:div>
    <w:div w:id="1451632319">
      <w:bodyDiv w:val="1"/>
      <w:marLeft w:val="0"/>
      <w:marRight w:val="0"/>
      <w:marTop w:val="0"/>
      <w:marBottom w:val="0"/>
      <w:divBdr>
        <w:top w:val="none" w:sz="0" w:space="0" w:color="auto"/>
        <w:left w:val="none" w:sz="0" w:space="0" w:color="auto"/>
        <w:bottom w:val="none" w:sz="0" w:space="0" w:color="auto"/>
        <w:right w:val="none" w:sz="0" w:space="0" w:color="auto"/>
      </w:divBdr>
    </w:div>
    <w:div w:id="1548688273">
      <w:bodyDiv w:val="1"/>
      <w:marLeft w:val="0"/>
      <w:marRight w:val="0"/>
      <w:marTop w:val="0"/>
      <w:marBottom w:val="0"/>
      <w:divBdr>
        <w:top w:val="none" w:sz="0" w:space="0" w:color="auto"/>
        <w:left w:val="none" w:sz="0" w:space="0" w:color="auto"/>
        <w:bottom w:val="none" w:sz="0" w:space="0" w:color="auto"/>
        <w:right w:val="none" w:sz="0" w:space="0" w:color="auto"/>
      </w:divBdr>
    </w:div>
    <w:div w:id="1653681215">
      <w:bodyDiv w:val="1"/>
      <w:marLeft w:val="0"/>
      <w:marRight w:val="0"/>
      <w:marTop w:val="0"/>
      <w:marBottom w:val="0"/>
      <w:divBdr>
        <w:top w:val="none" w:sz="0" w:space="0" w:color="auto"/>
        <w:left w:val="none" w:sz="0" w:space="0" w:color="auto"/>
        <w:bottom w:val="none" w:sz="0" w:space="0" w:color="auto"/>
        <w:right w:val="none" w:sz="0" w:space="0" w:color="auto"/>
      </w:divBdr>
    </w:div>
    <w:div w:id="1670282613">
      <w:bodyDiv w:val="1"/>
      <w:marLeft w:val="0"/>
      <w:marRight w:val="0"/>
      <w:marTop w:val="0"/>
      <w:marBottom w:val="0"/>
      <w:divBdr>
        <w:top w:val="none" w:sz="0" w:space="0" w:color="auto"/>
        <w:left w:val="none" w:sz="0" w:space="0" w:color="auto"/>
        <w:bottom w:val="none" w:sz="0" w:space="0" w:color="auto"/>
        <w:right w:val="none" w:sz="0" w:space="0" w:color="auto"/>
      </w:divBdr>
    </w:div>
    <w:div w:id="1677926278">
      <w:bodyDiv w:val="1"/>
      <w:marLeft w:val="0"/>
      <w:marRight w:val="0"/>
      <w:marTop w:val="0"/>
      <w:marBottom w:val="0"/>
      <w:divBdr>
        <w:top w:val="none" w:sz="0" w:space="0" w:color="auto"/>
        <w:left w:val="none" w:sz="0" w:space="0" w:color="auto"/>
        <w:bottom w:val="none" w:sz="0" w:space="0" w:color="auto"/>
        <w:right w:val="none" w:sz="0" w:space="0" w:color="auto"/>
      </w:divBdr>
    </w:div>
    <w:div w:id="1715809580">
      <w:bodyDiv w:val="1"/>
      <w:marLeft w:val="0"/>
      <w:marRight w:val="0"/>
      <w:marTop w:val="0"/>
      <w:marBottom w:val="0"/>
      <w:divBdr>
        <w:top w:val="none" w:sz="0" w:space="0" w:color="auto"/>
        <w:left w:val="none" w:sz="0" w:space="0" w:color="auto"/>
        <w:bottom w:val="none" w:sz="0" w:space="0" w:color="auto"/>
        <w:right w:val="none" w:sz="0" w:space="0" w:color="auto"/>
      </w:divBdr>
    </w:div>
    <w:div w:id="1757088414">
      <w:bodyDiv w:val="1"/>
      <w:marLeft w:val="0"/>
      <w:marRight w:val="0"/>
      <w:marTop w:val="0"/>
      <w:marBottom w:val="0"/>
      <w:divBdr>
        <w:top w:val="none" w:sz="0" w:space="0" w:color="auto"/>
        <w:left w:val="none" w:sz="0" w:space="0" w:color="auto"/>
        <w:bottom w:val="none" w:sz="0" w:space="0" w:color="auto"/>
        <w:right w:val="none" w:sz="0" w:space="0" w:color="auto"/>
      </w:divBdr>
    </w:div>
    <w:div w:id="1773890856">
      <w:bodyDiv w:val="1"/>
      <w:marLeft w:val="0"/>
      <w:marRight w:val="0"/>
      <w:marTop w:val="0"/>
      <w:marBottom w:val="0"/>
      <w:divBdr>
        <w:top w:val="none" w:sz="0" w:space="0" w:color="auto"/>
        <w:left w:val="none" w:sz="0" w:space="0" w:color="auto"/>
        <w:bottom w:val="none" w:sz="0" w:space="0" w:color="auto"/>
        <w:right w:val="none" w:sz="0" w:space="0" w:color="auto"/>
      </w:divBdr>
    </w:div>
    <w:div w:id="1783111577">
      <w:bodyDiv w:val="1"/>
      <w:marLeft w:val="0"/>
      <w:marRight w:val="0"/>
      <w:marTop w:val="0"/>
      <w:marBottom w:val="0"/>
      <w:divBdr>
        <w:top w:val="none" w:sz="0" w:space="0" w:color="auto"/>
        <w:left w:val="none" w:sz="0" w:space="0" w:color="auto"/>
        <w:bottom w:val="none" w:sz="0" w:space="0" w:color="auto"/>
        <w:right w:val="none" w:sz="0" w:space="0" w:color="auto"/>
      </w:divBdr>
    </w:div>
    <w:div w:id="1830051706">
      <w:bodyDiv w:val="1"/>
      <w:marLeft w:val="0"/>
      <w:marRight w:val="0"/>
      <w:marTop w:val="0"/>
      <w:marBottom w:val="0"/>
      <w:divBdr>
        <w:top w:val="none" w:sz="0" w:space="0" w:color="auto"/>
        <w:left w:val="none" w:sz="0" w:space="0" w:color="auto"/>
        <w:bottom w:val="none" w:sz="0" w:space="0" w:color="auto"/>
        <w:right w:val="none" w:sz="0" w:space="0" w:color="auto"/>
      </w:divBdr>
      <w:divsChild>
        <w:div w:id="479886574">
          <w:marLeft w:val="0"/>
          <w:marRight w:val="0"/>
          <w:marTop w:val="0"/>
          <w:marBottom w:val="0"/>
          <w:divBdr>
            <w:top w:val="none" w:sz="0" w:space="0" w:color="auto"/>
            <w:left w:val="none" w:sz="0" w:space="0" w:color="auto"/>
            <w:bottom w:val="none" w:sz="0" w:space="0" w:color="auto"/>
            <w:right w:val="none" w:sz="0" w:space="0" w:color="auto"/>
          </w:divBdr>
        </w:div>
      </w:divsChild>
    </w:div>
    <w:div w:id="2010863798">
      <w:bodyDiv w:val="1"/>
      <w:marLeft w:val="0"/>
      <w:marRight w:val="0"/>
      <w:marTop w:val="0"/>
      <w:marBottom w:val="0"/>
      <w:divBdr>
        <w:top w:val="none" w:sz="0" w:space="0" w:color="auto"/>
        <w:left w:val="none" w:sz="0" w:space="0" w:color="auto"/>
        <w:bottom w:val="none" w:sz="0" w:space="0" w:color="auto"/>
        <w:right w:val="none" w:sz="0" w:space="0" w:color="auto"/>
      </w:divBdr>
    </w:div>
    <w:div w:id="2083330479">
      <w:bodyDiv w:val="1"/>
      <w:marLeft w:val="0"/>
      <w:marRight w:val="0"/>
      <w:marTop w:val="0"/>
      <w:marBottom w:val="0"/>
      <w:divBdr>
        <w:top w:val="none" w:sz="0" w:space="0" w:color="auto"/>
        <w:left w:val="none" w:sz="0" w:space="0" w:color="auto"/>
        <w:bottom w:val="none" w:sz="0" w:space="0" w:color="auto"/>
        <w:right w:val="none" w:sz="0" w:space="0" w:color="auto"/>
      </w:divBdr>
      <w:divsChild>
        <w:div w:id="1700818211">
          <w:marLeft w:val="0"/>
          <w:marRight w:val="0"/>
          <w:marTop w:val="0"/>
          <w:marBottom w:val="0"/>
          <w:divBdr>
            <w:top w:val="none" w:sz="0" w:space="0" w:color="auto"/>
            <w:left w:val="none" w:sz="0" w:space="0" w:color="auto"/>
            <w:bottom w:val="none" w:sz="0" w:space="0" w:color="auto"/>
            <w:right w:val="none" w:sz="0" w:space="0" w:color="auto"/>
          </w:divBdr>
        </w:div>
      </w:divsChild>
    </w:div>
    <w:div w:id="2111780368">
      <w:bodyDiv w:val="1"/>
      <w:marLeft w:val="0"/>
      <w:marRight w:val="0"/>
      <w:marTop w:val="0"/>
      <w:marBottom w:val="0"/>
      <w:divBdr>
        <w:top w:val="none" w:sz="0" w:space="0" w:color="auto"/>
        <w:left w:val="none" w:sz="0" w:space="0" w:color="auto"/>
        <w:bottom w:val="none" w:sz="0" w:space="0" w:color="auto"/>
        <w:right w:val="none" w:sz="0" w:space="0" w:color="auto"/>
      </w:divBdr>
      <w:divsChild>
        <w:div w:id="366223919">
          <w:marLeft w:val="0"/>
          <w:marRight w:val="0"/>
          <w:marTop w:val="0"/>
          <w:marBottom w:val="0"/>
          <w:divBdr>
            <w:top w:val="none" w:sz="0" w:space="0" w:color="auto"/>
            <w:left w:val="none" w:sz="0" w:space="0" w:color="auto"/>
            <w:bottom w:val="none" w:sz="0" w:space="0" w:color="auto"/>
            <w:right w:val="none" w:sz="0" w:space="0" w:color="auto"/>
          </w:divBdr>
        </w:div>
      </w:divsChild>
    </w:div>
    <w:div w:id="2135168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82236a-f81d-4adf-89ee-b44db7e8d059" xsi:nil="true"/>
    <lcf76f155ced4ddcb4097134ff3c332f xmlns="a8160d3b-c62d-4035-96f8-a99bbf9464ca">
      <Terms xmlns="http://schemas.microsoft.com/office/infopath/2007/PartnerControls"/>
    </lcf76f155ced4ddcb4097134ff3c332f>
    <SharedWithUsers xmlns="ec82236a-f81d-4adf-89ee-b44db7e8d059">
      <UserInfo>
        <DisplayName>Miguel Feio</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AB2379C1BEFCF4EA76D8D1182019CA5" ma:contentTypeVersion="16" ma:contentTypeDescription="Criar um novo documento." ma:contentTypeScope="" ma:versionID="17f920a9198895c4a5160c578ebb642e">
  <xsd:schema xmlns:xsd="http://www.w3.org/2001/XMLSchema" xmlns:xs="http://www.w3.org/2001/XMLSchema" xmlns:p="http://schemas.microsoft.com/office/2006/metadata/properties" xmlns:ns2="a8160d3b-c62d-4035-96f8-a99bbf9464ca" xmlns:ns3="ec82236a-f81d-4adf-89ee-b44db7e8d059" targetNamespace="http://schemas.microsoft.com/office/2006/metadata/properties" ma:root="true" ma:fieldsID="a7c94805392ef031a079a3153b76b2c0" ns2:_="" ns3:_="">
    <xsd:import namespace="a8160d3b-c62d-4035-96f8-a99bbf9464ca"/>
    <xsd:import namespace="ec82236a-f81d-4adf-89ee-b44db7e8d05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60d3b-c62d-4035-96f8-a99bbf9464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7e059fca-019d-48b8-a0ae-cd375d06abd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2236a-f81d-4adf-89ee-b44db7e8d05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06ee53e-42a8-49ad-acb7-951fd2872c59}" ma:internalName="TaxCatchAll" ma:showField="CatchAllData" ma:web="ec82236a-f81d-4adf-89ee-b44db7e8d0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59FB0-52F2-40A9-A91B-368782B8F297}">
  <ds:schemaRefs>
    <ds:schemaRef ds:uri="http://schemas.openxmlformats.org/officeDocument/2006/bibliography"/>
  </ds:schemaRefs>
</ds:datastoreItem>
</file>

<file path=customXml/itemProps2.xml><?xml version="1.0" encoding="utf-8"?>
<ds:datastoreItem xmlns:ds="http://schemas.openxmlformats.org/officeDocument/2006/customXml" ds:itemID="{1FB66953-F77A-43EF-8D1B-7E0723E9E867}">
  <ds:schemaRefs>
    <ds:schemaRef ds:uri="http://schemas.microsoft.com/office/2006/metadata/properties"/>
    <ds:schemaRef ds:uri="http://schemas.microsoft.com/office/infopath/2007/PartnerControls"/>
    <ds:schemaRef ds:uri="ec82236a-f81d-4adf-89ee-b44db7e8d059"/>
    <ds:schemaRef ds:uri="a8160d3b-c62d-4035-96f8-a99bbf9464ca"/>
  </ds:schemaRefs>
</ds:datastoreItem>
</file>

<file path=customXml/itemProps3.xml><?xml version="1.0" encoding="utf-8"?>
<ds:datastoreItem xmlns:ds="http://schemas.openxmlformats.org/officeDocument/2006/customXml" ds:itemID="{9664690A-0B2A-4706-A791-F9709A184E07}">
  <ds:schemaRefs>
    <ds:schemaRef ds:uri="http://schemas.microsoft.com/sharepoint/v3/contenttype/forms"/>
  </ds:schemaRefs>
</ds:datastoreItem>
</file>

<file path=customXml/itemProps4.xml><?xml version="1.0" encoding="utf-8"?>
<ds:datastoreItem xmlns:ds="http://schemas.openxmlformats.org/officeDocument/2006/customXml" ds:itemID="{3374B82B-7461-43B6-B631-E8A07B5CD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60d3b-c62d-4035-96f8-a99bbf9464ca"/>
    <ds:schemaRef ds:uri="ec82236a-f81d-4adf-89ee-b44db7e8d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70</Pages>
  <Words>21506</Words>
  <Characters>121728</Characters>
  <Application>Microsoft Office Word</Application>
  <DocSecurity>0</DocSecurity>
  <Lines>4347</Lines>
  <Paragraphs>1935</Paragraphs>
  <ScaleCrop>false</ScaleCrop>
  <HeadingPairs>
    <vt:vector size="2" baseType="variant">
      <vt:variant>
        <vt:lpstr>Título</vt:lpstr>
      </vt:variant>
      <vt:variant>
        <vt:i4>1</vt:i4>
      </vt:variant>
    </vt:vector>
  </HeadingPairs>
  <TitlesOfParts>
    <vt:vector size="1" baseType="lpstr">
      <vt:lpstr>Critério PDQI</vt:lpstr>
    </vt:vector>
  </TitlesOfParts>
  <Company/>
  <LinksUpToDate>false</LinksUpToDate>
  <CharactersWithSpaces>141299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Critério PDQI</dc:title>
  <dc:subject>Critérios de Seleção</dc:subject>
  <dc:creator>Alexandra Vilela</dc:creator>
  <cp:keywords/>
  <dc:description/>
  <cp:lastModifiedBy>Miguel Areosa Feio</cp:lastModifiedBy>
  <cp:revision>104</cp:revision>
  <cp:lastPrinted>2023-04-22T00:53:00Z</cp:lastPrinted>
  <dcterms:created xsi:type="dcterms:W3CDTF">2025-04-10T00:26:00Z</dcterms:created>
  <dcterms:modified xsi:type="dcterms:W3CDTF">2026-02-06T16:16:00Z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2015-06-25T00:00:00Z</vt:filetime>
  </property>
  <property fmtid="{D5CDD505-2E9C-101B-9397-08002B2CF9AE}" pid="3" name="Creator">
    <vt:lpwstr>Microsoft® Word 2013</vt:lpwstr>
  </property>
  <property fmtid="{D5CDD505-2E9C-101B-9397-08002B2CF9AE}" pid="4" name="LastSaved">
    <vt:filetime>2023-01-04T00:00:00Z</vt:filetime>
  </property>
  <property fmtid="{D5CDD505-2E9C-101B-9397-08002B2CF9AE}" pid="5" name="Producer">
    <vt:lpwstr>Microsoft® Word 2013</vt:lpwstr>
  </property>
  <property fmtid="{D5CDD505-2E9C-101B-9397-08002B2CF9AE}" pid="6" name="ContentTypeId">
    <vt:lpwstr>0x0101007AB2379C1BEFCF4EA76D8D1182019CA5</vt:lpwstr>
  </property>
  <property fmtid="{D5CDD505-2E9C-101B-9397-08002B2CF9AE}" pid="7" name="MediaServiceImageTags">
    <vt:lpwstr/>
  </property>
  <property fmtid="{D5CDD505-2E9C-101B-9397-08002B2CF9AE}" pid="8" name="docLang">
    <vt:lpwstr>pt</vt:lpwstr>
  </property>
</Properties>
</file>